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BB6" w:rsidRDefault="00280BB6" w:rsidP="00280BB6">
      <w:pPr>
        <w:autoSpaceDE w:val="0"/>
        <w:autoSpaceDN w:val="0"/>
        <w:adjustRightInd w:val="0"/>
        <w:rPr>
          <w:b/>
          <w:sz w:val="28"/>
          <w:szCs w:val="28"/>
        </w:rPr>
      </w:pPr>
    </w:p>
    <w:p w:rsidR="00280BB6" w:rsidRPr="001F1CA5" w:rsidRDefault="00280BB6" w:rsidP="00280BB6">
      <w:pPr>
        <w:pStyle w:val="Header"/>
        <w:tabs>
          <w:tab w:val="clear" w:pos="8640"/>
          <w:tab w:val="center" w:pos="4536"/>
          <w:tab w:val="right" w:pos="9356"/>
        </w:tabs>
        <w:jc w:val="center"/>
        <w:rPr>
          <w:rFonts w:ascii="Arial Black" w:hAnsi="Arial Black"/>
          <w:b/>
          <w:sz w:val="16"/>
          <w:szCs w:val="16"/>
        </w:rPr>
      </w:pPr>
      <w:r w:rsidRPr="001F1CA5">
        <w:rPr>
          <w:rFonts w:ascii="Arial Black" w:hAnsi="Arial Black"/>
          <w:b/>
          <w:sz w:val="16"/>
          <w:szCs w:val="16"/>
        </w:rPr>
        <w:t>ROMÂNIA</w:t>
      </w:r>
    </w:p>
    <w:p w:rsidR="00280BB6" w:rsidRPr="001F1CA5" w:rsidRDefault="00280BB6" w:rsidP="00280BB6">
      <w:pPr>
        <w:pStyle w:val="Header"/>
        <w:tabs>
          <w:tab w:val="clear" w:pos="8640"/>
          <w:tab w:val="center" w:pos="4536"/>
          <w:tab w:val="right" w:pos="9356"/>
        </w:tabs>
        <w:jc w:val="center"/>
        <w:rPr>
          <w:rFonts w:ascii="Arial Black" w:hAnsi="Arial Black"/>
          <w:b/>
          <w:sz w:val="16"/>
          <w:szCs w:val="16"/>
        </w:rPr>
      </w:pPr>
      <w:r>
        <w:rPr>
          <w:rFonts w:ascii="Arial Black" w:hAnsi="Arial Black"/>
          <w:b/>
          <w:noProof/>
          <w:sz w:val="16"/>
          <w:szCs w:val="16"/>
        </w:rPr>
        <w:drawing>
          <wp:anchor distT="0" distB="0" distL="114300" distR="114300" simplePos="0" relativeHeight="25165926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7"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7" cstate="print">
                      <a:lum contrast="58000"/>
                    </a:blip>
                    <a:srcRect/>
                    <a:stretch>
                      <a:fillRect/>
                    </a:stretch>
                  </pic:blipFill>
                  <pic:spPr bwMode="auto">
                    <a:xfrm>
                      <a:off x="0" y="0"/>
                      <a:ext cx="685800" cy="457200"/>
                    </a:xfrm>
                    <a:prstGeom prst="rect">
                      <a:avLst/>
                    </a:prstGeom>
                    <a:noFill/>
                    <a:ln w="9525">
                      <a:noFill/>
                      <a:miter lim="800000"/>
                      <a:headEnd/>
                      <a:tailEnd/>
                    </a:ln>
                  </pic:spPr>
                </pic:pic>
              </a:graphicData>
            </a:graphic>
          </wp:anchor>
        </w:drawing>
      </w:r>
      <w:r w:rsidRPr="001F1CA5">
        <w:rPr>
          <w:rFonts w:ascii="Arial Black" w:hAnsi="Arial Black"/>
          <w:b/>
          <w:sz w:val="16"/>
          <w:szCs w:val="16"/>
        </w:rPr>
        <w:t>JUDEŢUL BACĂU</w:t>
      </w:r>
    </w:p>
    <w:p w:rsidR="00280BB6" w:rsidRPr="00F64558" w:rsidRDefault="00280BB6" w:rsidP="00280BB6">
      <w:pPr>
        <w:pStyle w:val="NoSpacing"/>
        <w:jc w:val="center"/>
        <w:rPr>
          <w:rStyle w:val="SubtleEmphasis"/>
          <w:rFonts w:ascii="Arial Black" w:hAnsi="Arial Black"/>
          <w:b/>
        </w:rPr>
      </w:pPr>
      <w:r>
        <w:rPr>
          <w:rFonts w:ascii="Arial Black" w:hAnsi="Arial Black"/>
          <w:b/>
          <w:i/>
          <w:iCs/>
          <w:noProof/>
          <w:color w:val="000000"/>
        </w:rPr>
        <w:drawing>
          <wp:anchor distT="0" distB="0" distL="114935" distR="114935" simplePos="0" relativeHeight="25166028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8"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8" cstate="print"/>
                    <a:srcRect/>
                    <a:stretch>
                      <a:fillRect/>
                    </a:stretch>
                  </pic:blipFill>
                  <pic:spPr bwMode="auto">
                    <a:xfrm>
                      <a:off x="0" y="0"/>
                      <a:ext cx="457200" cy="657225"/>
                    </a:xfrm>
                    <a:prstGeom prst="rect">
                      <a:avLst/>
                    </a:prstGeom>
                    <a:blipFill dpi="0" rotWithShape="0">
                      <a:blip/>
                      <a:srcRect/>
                      <a:stretch>
                        <a:fillRect/>
                      </a:stretch>
                    </a:blipFill>
                    <a:ln w="9525">
                      <a:noFill/>
                      <a:miter lim="800000"/>
                      <a:headEnd/>
                      <a:tailEnd/>
                    </a:ln>
                  </pic:spPr>
                </pic:pic>
              </a:graphicData>
            </a:graphic>
          </wp:anchor>
        </w:drawing>
      </w:r>
      <w:r w:rsidRPr="00F64558">
        <w:rPr>
          <w:rStyle w:val="SubtleEmphasis"/>
          <w:rFonts w:ascii="Arial Black" w:hAnsi="Arial Black"/>
          <w:b/>
        </w:rPr>
        <w:t xml:space="preserve">COMUNA </w:t>
      </w:r>
      <w:r>
        <w:rPr>
          <w:rStyle w:val="SubtleEmphasis"/>
          <w:rFonts w:ascii="Arial Black" w:hAnsi="Arial Black"/>
          <w:b/>
        </w:rPr>
        <w:t>CLEJA</w:t>
      </w:r>
    </w:p>
    <w:p w:rsidR="00280BB6" w:rsidRPr="00F64558" w:rsidRDefault="00280BB6" w:rsidP="00280BB6">
      <w:pPr>
        <w:pStyle w:val="NoSpacing"/>
        <w:jc w:val="center"/>
        <w:rPr>
          <w:rStyle w:val="SubtleEmphasis"/>
          <w:rFonts w:ascii="Arial Black" w:hAnsi="Arial Black"/>
          <w:b/>
          <w:i w:val="0"/>
        </w:rPr>
      </w:pPr>
      <w:r>
        <w:rPr>
          <w:rStyle w:val="SubtleEmphasis"/>
          <w:rFonts w:ascii="Arial Black" w:hAnsi="Arial Black"/>
          <w:b/>
        </w:rPr>
        <w:t>PRIMAR</w:t>
      </w:r>
    </w:p>
    <w:p w:rsidR="00280BB6" w:rsidRPr="001F1CA5" w:rsidRDefault="00280BB6" w:rsidP="00280BB6">
      <w:pPr>
        <w:pStyle w:val="Header"/>
        <w:tabs>
          <w:tab w:val="left" w:pos="7680"/>
          <w:tab w:val="left" w:pos="7890"/>
        </w:tabs>
        <w:spacing w:line="264" w:lineRule="auto"/>
        <w:jc w:val="center"/>
        <w:rPr>
          <w:rFonts w:ascii="Arial" w:hAnsi="Arial" w:cs="Arial"/>
          <w:b/>
          <w:i/>
          <w:sz w:val="16"/>
          <w:szCs w:val="16"/>
        </w:rPr>
      </w:pPr>
      <w:r w:rsidRPr="00F64558">
        <w:rPr>
          <w:rFonts w:ascii="Arial" w:hAnsi="Arial" w:cs="Arial"/>
          <w:sz w:val="16"/>
          <w:szCs w:val="16"/>
        </w:rPr>
        <w:object w:dxaOrig="7695" w:dyaOrig="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8.4pt" o:ole="">
            <v:imagedata r:id="rId9" o:title=""/>
          </v:shape>
          <o:OLEObject Type="Embed" ProgID="CorelDraw.Graphic.17" ShapeID="_x0000_i1025" DrawAspect="Content" ObjectID="_1838835935" r:id="rId10"/>
        </w:object>
      </w:r>
    </w:p>
    <w:p w:rsidR="00280BB6" w:rsidRPr="001F1CA5" w:rsidRDefault="00280BB6" w:rsidP="00280BB6">
      <w:pPr>
        <w:pStyle w:val="Header"/>
        <w:spacing w:line="264" w:lineRule="auto"/>
        <w:jc w:val="center"/>
        <w:rPr>
          <w:rFonts w:ascii="Arial" w:hAnsi="Arial" w:cs="Arial"/>
          <w:b/>
          <w:sz w:val="16"/>
          <w:szCs w:val="16"/>
        </w:rPr>
      </w:pPr>
      <w:r>
        <w:rPr>
          <w:rFonts w:ascii="Arial" w:hAnsi="Arial"/>
          <w:b/>
          <w:sz w:val="16"/>
          <w:szCs w:val="16"/>
        </w:rPr>
        <w:t>Strada Unirii</w:t>
      </w:r>
      <w:r w:rsidRPr="001F1CA5">
        <w:rPr>
          <w:rFonts w:ascii="Arial" w:hAnsi="Arial"/>
          <w:b/>
          <w:sz w:val="16"/>
          <w:szCs w:val="16"/>
        </w:rPr>
        <w:t xml:space="preserve">, nr. </w:t>
      </w:r>
      <w:r>
        <w:rPr>
          <w:rFonts w:ascii="Arial" w:hAnsi="Arial"/>
          <w:b/>
          <w:sz w:val="16"/>
          <w:szCs w:val="16"/>
        </w:rPr>
        <w:t>224</w:t>
      </w:r>
      <w:r w:rsidRPr="001F1CA5">
        <w:rPr>
          <w:rFonts w:ascii="Arial" w:hAnsi="Arial"/>
          <w:b/>
          <w:sz w:val="16"/>
          <w:szCs w:val="16"/>
        </w:rPr>
        <w:t xml:space="preserve">, sat </w:t>
      </w:r>
      <w:r>
        <w:rPr>
          <w:rFonts w:ascii="Arial" w:hAnsi="Arial"/>
          <w:b/>
          <w:sz w:val="16"/>
          <w:szCs w:val="16"/>
        </w:rPr>
        <w:t>Cleja</w:t>
      </w:r>
      <w:r w:rsidRPr="001F1CA5">
        <w:rPr>
          <w:rFonts w:ascii="Arial" w:hAnsi="Arial"/>
          <w:b/>
          <w:sz w:val="16"/>
          <w:szCs w:val="16"/>
        </w:rPr>
        <w:t xml:space="preserve">; </w:t>
      </w:r>
      <w:r w:rsidRPr="001F1CA5">
        <w:rPr>
          <w:rFonts w:ascii="Arial" w:hAnsi="Arial" w:cs="Arial"/>
          <w:b/>
          <w:sz w:val="16"/>
          <w:szCs w:val="16"/>
        </w:rPr>
        <w:t>Tel/fax: 0234/2</w:t>
      </w:r>
      <w:r>
        <w:rPr>
          <w:rFonts w:ascii="Arial" w:hAnsi="Arial" w:cs="Arial"/>
          <w:b/>
          <w:sz w:val="16"/>
          <w:szCs w:val="16"/>
        </w:rPr>
        <w:t>53012; 0234/253222</w:t>
      </w:r>
    </w:p>
    <w:p w:rsidR="00280BB6" w:rsidRPr="002F194F" w:rsidRDefault="00280BB6" w:rsidP="00280BB6">
      <w:pPr>
        <w:pStyle w:val="NoSpacing"/>
        <w:jc w:val="center"/>
        <w:rPr>
          <w:rFonts w:ascii="Arial" w:hAnsi="Arial" w:cs="Arial"/>
          <w:b/>
          <w:i/>
          <w:sz w:val="16"/>
          <w:szCs w:val="16"/>
        </w:rPr>
      </w:pPr>
      <w:r w:rsidRPr="001F1CA5">
        <w:rPr>
          <w:rFonts w:ascii="Arial" w:hAnsi="Arial" w:cs="Arial"/>
          <w:b/>
          <w:sz w:val="16"/>
          <w:szCs w:val="16"/>
        </w:rPr>
        <w:t>e</w:t>
      </w:r>
      <w:r>
        <w:rPr>
          <w:rFonts w:ascii="Arial" w:hAnsi="Arial" w:cs="Arial"/>
          <w:b/>
          <w:i/>
          <w:sz w:val="16"/>
          <w:szCs w:val="16"/>
        </w:rPr>
        <w:t xml:space="preserve">-mail: </w:t>
      </w:r>
      <w:hyperlink r:id="rId11" w:history="1">
        <w:r w:rsidRPr="001E1746">
          <w:rPr>
            <w:rStyle w:val="Hyperlink"/>
            <w:b/>
            <w:i/>
            <w:sz w:val="16"/>
            <w:szCs w:val="16"/>
          </w:rPr>
          <w:t>uat@primariacleja.ro</w:t>
        </w:r>
      </w:hyperlink>
    </w:p>
    <w:p w:rsidR="00280BB6" w:rsidRDefault="00280BB6" w:rsidP="00280BB6">
      <w:pPr>
        <w:autoSpaceDE w:val="0"/>
        <w:autoSpaceDN w:val="0"/>
        <w:adjustRightInd w:val="0"/>
        <w:rPr>
          <w:b/>
          <w:sz w:val="28"/>
          <w:szCs w:val="28"/>
        </w:rPr>
      </w:pPr>
      <w:r>
        <w:rPr>
          <w:b/>
          <w:sz w:val="28"/>
          <w:szCs w:val="28"/>
        </w:rPr>
        <w:t xml:space="preserve">Nr. </w:t>
      </w:r>
      <w:r w:rsidR="00CB152C">
        <w:rPr>
          <w:b/>
          <w:sz w:val="28"/>
          <w:szCs w:val="28"/>
        </w:rPr>
        <w:t xml:space="preserve">3917 </w:t>
      </w:r>
      <w:r>
        <w:rPr>
          <w:b/>
          <w:sz w:val="28"/>
          <w:szCs w:val="28"/>
        </w:rPr>
        <w:t xml:space="preserve"> </w:t>
      </w:r>
      <w:r w:rsidRPr="00E6579E">
        <w:rPr>
          <w:b/>
          <w:sz w:val="28"/>
          <w:szCs w:val="28"/>
        </w:rPr>
        <w:t xml:space="preserve">din  </w:t>
      </w:r>
      <w:r w:rsidR="00CB152C">
        <w:rPr>
          <w:b/>
          <w:sz w:val="28"/>
          <w:szCs w:val="28"/>
        </w:rPr>
        <w:t>23.04.2026</w:t>
      </w:r>
    </w:p>
    <w:p w:rsidR="007E7299" w:rsidRDefault="007E7299" w:rsidP="00280BB6">
      <w:pPr>
        <w:autoSpaceDE w:val="0"/>
        <w:autoSpaceDN w:val="0"/>
        <w:adjustRightInd w:val="0"/>
        <w:rPr>
          <w:b/>
          <w:sz w:val="28"/>
          <w:szCs w:val="28"/>
        </w:rPr>
      </w:pPr>
    </w:p>
    <w:p w:rsidR="00280BB6" w:rsidRPr="00CC26B5" w:rsidRDefault="00280BB6" w:rsidP="00280BB6">
      <w:pPr>
        <w:autoSpaceDE w:val="0"/>
        <w:autoSpaceDN w:val="0"/>
        <w:adjustRightInd w:val="0"/>
        <w:jc w:val="center"/>
        <w:rPr>
          <w:b/>
          <w:sz w:val="32"/>
          <w:szCs w:val="32"/>
        </w:rPr>
      </w:pPr>
      <w:r w:rsidRPr="00CC26B5">
        <w:rPr>
          <w:b/>
          <w:sz w:val="32"/>
          <w:szCs w:val="32"/>
        </w:rPr>
        <w:t>REFERAT DE APROBARE</w:t>
      </w:r>
    </w:p>
    <w:p w:rsidR="00280BB6" w:rsidRPr="00CC26B5" w:rsidRDefault="00280BB6" w:rsidP="00280BB6">
      <w:pPr>
        <w:spacing w:before="100" w:beforeAutospacing="1" w:after="100" w:afterAutospacing="1" w:line="240" w:lineRule="auto"/>
        <w:jc w:val="center"/>
        <w:outlineLvl w:val="1"/>
        <w:rPr>
          <w:rFonts w:ascii="Arial" w:eastAsia="Times New Roman" w:hAnsi="Arial" w:cs="Arial"/>
          <w:b/>
          <w:i/>
          <w:iCs/>
          <w:color w:val="484848"/>
          <w:sz w:val="28"/>
          <w:szCs w:val="28"/>
        </w:rPr>
      </w:pPr>
      <w:r>
        <w:rPr>
          <w:rFonts w:ascii="Arial" w:eastAsia="Times New Roman" w:hAnsi="Arial" w:cs="Arial"/>
          <w:b/>
          <w:i/>
          <w:iCs/>
          <w:color w:val="484848"/>
          <w:sz w:val="28"/>
          <w:szCs w:val="28"/>
        </w:rPr>
        <w:t>l</w:t>
      </w:r>
      <w:r w:rsidRPr="00CC26B5">
        <w:rPr>
          <w:rFonts w:ascii="Arial" w:eastAsia="Times New Roman" w:hAnsi="Arial" w:cs="Arial"/>
          <w:b/>
          <w:i/>
          <w:iCs/>
          <w:color w:val="484848"/>
          <w:sz w:val="28"/>
          <w:szCs w:val="28"/>
        </w:rPr>
        <w:t>a proiectul de  hotărâre privind aprobarea bugetului de venituri și cheltuieli al comunei Cleja,</w:t>
      </w:r>
      <w:r w:rsidR="00CB152C">
        <w:rPr>
          <w:rFonts w:ascii="Arial" w:eastAsia="Times New Roman" w:hAnsi="Arial" w:cs="Arial"/>
          <w:b/>
          <w:i/>
          <w:iCs/>
          <w:color w:val="484848"/>
          <w:sz w:val="28"/>
          <w:szCs w:val="28"/>
        </w:rPr>
        <w:t xml:space="preserve"> județul Bacău, pentru anul 2026</w:t>
      </w:r>
    </w:p>
    <w:p w:rsidR="00280BB6" w:rsidRDefault="00280BB6" w:rsidP="00280BB6">
      <w:pPr>
        <w:spacing w:before="100" w:beforeAutospacing="1" w:after="100" w:afterAutospacing="1" w:line="240" w:lineRule="auto"/>
        <w:jc w:val="both"/>
        <w:outlineLvl w:val="3"/>
        <w:rPr>
          <w:rFonts w:ascii="Arial" w:eastAsia="Times New Roman" w:hAnsi="Arial" w:cs="Arial"/>
        </w:rPr>
      </w:pPr>
    </w:p>
    <w:p w:rsidR="00280BB6" w:rsidRDefault="00CB152C" w:rsidP="00280BB6">
      <w:pPr>
        <w:pStyle w:val="Bodytext20"/>
        <w:shd w:val="clear" w:color="auto" w:fill="auto"/>
        <w:spacing w:before="0"/>
        <w:ind w:firstLine="980"/>
        <w:jc w:val="both"/>
      </w:pPr>
      <w:r>
        <w:t>Proiectul de buget pe anul 2026</w:t>
      </w:r>
      <w:r w:rsidR="00280BB6">
        <w:t xml:space="preserve"> propus spre analiza si aprobare prezintă veniturile si cheltuielile stabilite pentru acest an, necesare pentru buna functionare a unitatii admninistrativ-teritoriale Cleja si dezvoltarea comunei.</w:t>
      </w:r>
    </w:p>
    <w:p w:rsidR="00280BB6" w:rsidRDefault="00280BB6" w:rsidP="00280BB6">
      <w:pPr>
        <w:pStyle w:val="Bodytext20"/>
        <w:shd w:val="clear" w:color="auto" w:fill="auto"/>
        <w:spacing w:before="0"/>
        <w:ind w:firstLine="720"/>
        <w:jc w:val="both"/>
      </w:pPr>
      <w:r>
        <w:t>Bugetul este elaborat pe cele două sectiuni, de functionare si dezvoltare,veniturile fiind prezentate pe surse de provenienta iar cheltuielile pe capitole bugetare,grupate dupa natura lor economica si dupa destinatie .</w:t>
      </w:r>
    </w:p>
    <w:p w:rsidR="00280BB6" w:rsidRDefault="00280BB6" w:rsidP="00280BB6">
      <w:pPr>
        <w:pStyle w:val="Bodytext20"/>
        <w:shd w:val="clear" w:color="auto" w:fill="auto"/>
        <w:spacing w:before="0"/>
        <w:ind w:firstLine="720"/>
        <w:jc w:val="both"/>
      </w:pPr>
      <w:r>
        <w:rPr>
          <w:rStyle w:val="Bodytext2Bold"/>
          <w:rFonts w:eastAsiaTheme="majorEastAsia"/>
        </w:rPr>
        <w:t xml:space="preserve">Proiectul de buget pentru anul </w:t>
      </w:r>
      <w:r w:rsidR="00CB152C">
        <w:t>2026</w:t>
      </w:r>
      <w:r>
        <w:t xml:space="preserve"> este elaborat în contextul implementarii unei politici bugetare orientata spre atingerea echilibrului bugetar, utilizarii eficiente a fondurilor publice si al asigurarii indeplinirii principalelor functii ale administratiei publice locale de :</w:t>
      </w:r>
    </w:p>
    <w:p w:rsidR="00280BB6" w:rsidRDefault="00280BB6" w:rsidP="00280BB6">
      <w:pPr>
        <w:pStyle w:val="Bodytext20"/>
        <w:numPr>
          <w:ilvl w:val="0"/>
          <w:numId w:val="1"/>
        </w:numPr>
        <w:shd w:val="clear" w:color="auto" w:fill="auto"/>
        <w:tabs>
          <w:tab w:val="left" w:pos="988"/>
        </w:tabs>
        <w:spacing w:before="0"/>
        <w:ind w:left="720"/>
        <w:jc w:val="both"/>
      </w:pPr>
      <w:r>
        <w:t>administrare si buna gestiune a bunurilor si fondurilor publice comunale</w:t>
      </w:r>
    </w:p>
    <w:p w:rsidR="00280BB6" w:rsidRDefault="00280BB6" w:rsidP="00280BB6">
      <w:pPr>
        <w:pStyle w:val="Bodytext20"/>
        <w:numPr>
          <w:ilvl w:val="0"/>
          <w:numId w:val="1"/>
        </w:numPr>
        <w:shd w:val="clear" w:color="auto" w:fill="auto"/>
        <w:tabs>
          <w:tab w:val="left" w:pos="960"/>
        </w:tabs>
        <w:spacing w:before="0" w:after="270" w:line="317" w:lineRule="exact"/>
        <w:ind w:firstLine="720"/>
        <w:jc w:val="both"/>
      </w:pPr>
      <w:r>
        <w:t>accesarea fondurilor comunitare si derularii programelor de dezvoltare si a infrastructurilor publice si sociale: drumuri, alimentari cu apa si canalizare, scoli, sport si cultura,</w:t>
      </w:r>
    </w:p>
    <w:p w:rsidR="00280BB6" w:rsidRDefault="00280BB6" w:rsidP="00280BB6">
      <w:pPr>
        <w:pStyle w:val="Heading61"/>
        <w:keepNext/>
        <w:keepLines/>
        <w:shd w:val="clear" w:color="auto" w:fill="auto"/>
        <w:spacing w:before="0" w:after="0" w:line="280" w:lineRule="exact"/>
        <w:ind w:firstLine="980"/>
      </w:pPr>
      <w:bookmarkStart w:id="0" w:name="bookmark2"/>
      <w:r>
        <w:t>Principalele coordonate ale</w:t>
      </w:r>
      <w:r w:rsidR="00CB152C">
        <w:t xml:space="preserve"> politicii bugetare in anul 2026</w:t>
      </w:r>
      <w:r>
        <w:t>, vizează:</w:t>
      </w:r>
      <w:bookmarkEnd w:id="0"/>
    </w:p>
    <w:p w:rsidR="00280BB6" w:rsidRDefault="00280BB6" w:rsidP="00280BB6">
      <w:pPr>
        <w:pStyle w:val="Bodytext20"/>
        <w:numPr>
          <w:ilvl w:val="0"/>
          <w:numId w:val="1"/>
        </w:numPr>
        <w:shd w:val="clear" w:color="auto" w:fill="auto"/>
        <w:tabs>
          <w:tab w:val="left" w:pos="272"/>
        </w:tabs>
        <w:spacing w:before="0" w:line="335" w:lineRule="exact"/>
        <w:jc w:val="both"/>
      </w:pPr>
      <w:r>
        <w:t>sustinerea politicilor prioritare din toate domeniile</w:t>
      </w:r>
    </w:p>
    <w:p w:rsidR="00280BB6" w:rsidRDefault="00280BB6" w:rsidP="00280BB6">
      <w:pPr>
        <w:pStyle w:val="Bodytext20"/>
        <w:numPr>
          <w:ilvl w:val="0"/>
          <w:numId w:val="1"/>
        </w:numPr>
        <w:shd w:val="clear" w:color="auto" w:fill="auto"/>
        <w:tabs>
          <w:tab w:val="left" w:pos="272"/>
        </w:tabs>
        <w:spacing w:before="0" w:line="335" w:lineRule="exact"/>
        <w:jc w:val="both"/>
      </w:pPr>
      <w:r>
        <w:t>finantarea pe baza de programe, punandu-se accent pe criteriul performantei</w:t>
      </w:r>
    </w:p>
    <w:p w:rsidR="00280BB6" w:rsidRDefault="00280BB6" w:rsidP="00280BB6">
      <w:pPr>
        <w:pStyle w:val="Bodytext20"/>
        <w:numPr>
          <w:ilvl w:val="0"/>
          <w:numId w:val="1"/>
        </w:numPr>
        <w:shd w:val="clear" w:color="auto" w:fill="auto"/>
        <w:tabs>
          <w:tab w:val="left" w:pos="272"/>
        </w:tabs>
        <w:spacing w:before="0" w:after="284" w:line="335" w:lineRule="exact"/>
        <w:jc w:val="both"/>
      </w:pPr>
      <w:r>
        <w:t>structurarea cheltuielilor bugetare in raport cu prioritatile formulate .</w:t>
      </w:r>
    </w:p>
    <w:p w:rsidR="00280BB6" w:rsidRDefault="00280BB6" w:rsidP="00280BB6">
      <w:pPr>
        <w:pStyle w:val="Heading61"/>
        <w:keepNext/>
        <w:keepLines/>
        <w:shd w:val="clear" w:color="auto" w:fill="auto"/>
        <w:spacing w:before="0" w:after="0" w:line="280" w:lineRule="exact"/>
        <w:ind w:firstLine="980"/>
      </w:pPr>
      <w:bookmarkStart w:id="1" w:name="bookmark3"/>
      <w:r>
        <w:t>Principalele obiective:</w:t>
      </w:r>
      <w:bookmarkEnd w:id="1"/>
    </w:p>
    <w:p w:rsidR="00280BB6" w:rsidRDefault="00CB152C" w:rsidP="00280BB6">
      <w:pPr>
        <w:pStyle w:val="Bodytext20"/>
        <w:numPr>
          <w:ilvl w:val="0"/>
          <w:numId w:val="1"/>
        </w:numPr>
        <w:shd w:val="clear" w:color="auto" w:fill="auto"/>
        <w:tabs>
          <w:tab w:val="left" w:pos="272"/>
        </w:tabs>
        <w:spacing w:before="0" w:line="335" w:lineRule="exact"/>
        <w:jc w:val="both"/>
      </w:pPr>
      <w:r>
        <w:t xml:space="preserve">finalizarea </w:t>
      </w:r>
      <w:r w:rsidR="00280BB6">
        <w:t>programelor de reabilitare a drumurilor comunale</w:t>
      </w:r>
      <w:r>
        <w:t>/sătești</w:t>
      </w:r>
    </w:p>
    <w:p w:rsidR="00280BB6" w:rsidRDefault="00280BB6" w:rsidP="00280BB6">
      <w:pPr>
        <w:pStyle w:val="Bodytext20"/>
        <w:numPr>
          <w:ilvl w:val="0"/>
          <w:numId w:val="1"/>
        </w:numPr>
        <w:shd w:val="clear" w:color="auto" w:fill="auto"/>
        <w:tabs>
          <w:tab w:val="left" w:pos="272"/>
        </w:tabs>
        <w:spacing w:before="0" w:line="335" w:lineRule="exact"/>
        <w:jc w:val="both"/>
      </w:pPr>
      <w:r>
        <w:t xml:space="preserve">asigurarea </w:t>
      </w:r>
      <w:r w:rsidR="00CB152C">
        <w:t>surselor financiare pentru lucră</w:t>
      </w:r>
      <w:r>
        <w:t>ri de investiții in continuare</w:t>
      </w:r>
    </w:p>
    <w:p w:rsidR="00280BB6" w:rsidRDefault="00CB152C" w:rsidP="00280BB6">
      <w:pPr>
        <w:pStyle w:val="Bodytext20"/>
        <w:numPr>
          <w:ilvl w:val="0"/>
          <w:numId w:val="1"/>
        </w:numPr>
        <w:shd w:val="clear" w:color="auto" w:fill="auto"/>
        <w:tabs>
          <w:tab w:val="left" w:pos="272"/>
        </w:tabs>
        <w:spacing w:before="0" w:line="335" w:lineRule="exact"/>
        <w:jc w:val="both"/>
      </w:pPr>
      <w:r>
        <w:t>realizarea unor lucrări noi de investiț</w:t>
      </w:r>
      <w:r w:rsidR="00280BB6">
        <w:t>ii</w:t>
      </w:r>
    </w:p>
    <w:p w:rsidR="00280BB6" w:rsidRDefault="00280BB6" w:rsidP="00280BB6">
      <w:pPr>
        <w:pStyle w:val="Bodytext20"/>
        <w:numPr>
          <w:ilvl w:val="0"/>
          <w:numId w:val="1"/>
        </w:numPr>
        <w:shd w:val="clear" w:color="auto" w:fill="auto"/>
        <w:tabs>
          <w:tab w:val="left" w:pos="272"/>
        </w:tabs>
        <w:spacing w:before="0" w:line="335" w:lineRule="exact"/>
        <w:jc w:val="both"/>
      </w:pPr>
      <w:r>
        <w:t>participarea la cofinantarea un</w:t>
      </w:r>
      <w:r w:rsidR="00CB152C">
        <w:t>or programe cu finantare externă</w:t>
      </w:r>
    </w:p>
    <w:p w:rsidR="00280BB6" w:rsidRDefault="00280BB6" w:rsidP="00280BB6">
      <w:pPr>
        <w:pStyle w:val="Bodytext20"/>
        <w:numPr>
          <w:ilvl w:val="0"/>
          <w:numId w:val="1"/>
        </w:numPr>
        <w:shd w:val="clear" w:color="auto" w:fill="auto"/>
        <w:tabs>
          <w:tab w:val="left" w:pos="272"/>
        </w:tabs>
        <w:spacing w:before="0"/>
        <w:jc w:val="both"/>
      </w:pPr>
      <w:r>
        <w:t>atragerea de surse alternaative de fonduri.</w:t>
      </w:r>
    </w:p>
    <w:p w:rsidR="00280BB6" w:rsidRDefault="00280BB6" w:rsidP="00280BB6">
      <w:pPr>
        <w:pStyle w:val="Bodytext20"/>
        <w:shd w:val="clear" w:color="auto" w:fill="auto"/>
        <w:tabs>
          <w:tab w:val="left" w:pos="272"/>
        </w:tabs>
        <w:spacing w:before="0"/>
        <w:jc w:val="both"/>
      </w:pPr>
    </w:p>
    <w:p w:rsidR="00280BB6" w:rsidRDefault="00280BB6" w:rsidP="00280BB6">
      <w:pPr>
        <w:pStyle w:val="Bodytext20"/>
        <w:shd w:val="clear" w:color="auto" w:fill="auto"/>
        <w:tabs>
          <w:tab w:val="left" w:pos="272"/>
        </w:tabs>
        <w:spacing w:before="0"/>
        <w:jc w:val="both"/>
      </w:pPr>
    </w:p>
    <w:p w:rsidR="00280BB6" w:rsidRDefault="00280BB6" w:rsidP="00280BB6">
      <w:pPr>
        <w:pStyle w:val="Bodytext20"/>
        <w:numPr>
          <w:ilvl w:val="0"/>
          <w:numId w:val="1"/>
        </w:numPr>
        <w:shd w:val="clear" w:color="auto" w:fill="auto"/>
        <w:tabs>
          <w:tab w:val="left" w:pos="272"/>
        </w:tabs>
        <w:spacing w:before="0" w:line="335" w:lineRule="exact"/>
        <w:jc w:val="both"/>
      </w:pPr>
      <w:r>
        <w:t xml:space="preserve">  Fundamentarea si dimensionarea cheltuielilor s-a realizat în concordanță cu prevederile Legii 273/2006 privind fina</w:t>
      </w:r>
      <w:r w:rsidR="00CB152C">
        <w:t>ntele publice locale, Legii nr.43/2026</w:t>
      </w:r>
      <w:r>
        <w:t xml:space="preserve">  </w:t>
      </w:r>
      <w:r w:rsidR="00CB152C">
        <w:t>a bugetului de stat pe anul 2026 ș</w:t>
      </w:r>
      <w:r>
        <w:t>i a adreselor/precizarilor MFP privind definitivarea si aprobarea bugetului.</w:t>
      </w:r>
    </w:p>
    <w:p w:rsidR="00280BB6" w:rsidRPr="00CC26B5" w:rsidRDefault="00280BB6" w:rsidP="00280BB6">
      <w:pPr>
        <w:pStyle w:val="Bodytext20"/>
        <w:shd w:val="clear" w:color="auto" w:fill="auto"/>
        <w:tabs>
          <w:tab w:val="left" w:pos="272"/>
        </w:tabs>
        <w:spacing w:before="0" w:line="335" w:lineRule="exact"/>
        <w:jc w:val="both"/>
      </w:pPr>
    </w:p>
    <w:p w:rsidR="00280BB6" w:rsidRPr="00CC26B5" w:rsidRDefault="00280BB6" w:rsidP="00280BB6">
      <w:pPr>
        <w:pStyle w:val="Bodytext20"/>
        <w:shd w:val="clear" w:color="auto" w:fill="auto"/>
        <w:tabs>
          <w:tab w:val="left" w:pos="272"/>
        </w:tabs>
        <w:spacing w:before="0" w:line="335" w:lineRule="exact"/>
        <w:jc w:val="both"/>
      </w:pPr>
      <w:r>
        <w:tab/>
      </w:r>
      <w:r w:rsidRPr="00CC26B5">
        <w:t>Analizând temeiurile juridice, respectiv:</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xml:space="preserve">Legii nr. </w:t>
      </w:r>
      <w:r w:rsidR="00CB152C">
        <w:t>43/2026</w:t>
      </w:r>
      <w:r w:rsidRPr="00CC26B5">
        <w:t xml:space="preserve">  a bugetului d</w:t>
      </w:r>
      <w:r w:rsidR="00CB152C">
        <w:t>e stat pe anul 2026</w:t>
      </w:r>
      <w:r w:rsidRPr="00CC26B5">
        <w:t>;</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Prevederile Legii nr. 273/2006 privind finanţele publice locale – cu modificările şi completările ulterioare; </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Legea-cadru nr. 153/2017 privind salarizarea personalului plătit din fonduri publice, cu modificările şi completările ulterioare;</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xml:space="preserve">  H.G.  nr. </w:t>
      </w:r>
      <w:r>
        <w:t>1506/2024</w:t>
      </w:r>
      <w:r w:rsidRPr="00CC26B5">
        <w:t xml:space="preserve"> pentru stabilirea salariului de bază minim brut pe ţară garantat în plată;</w:t>
      </w:r>
    </w:p>
    <w:p w:rsidR="00280BB6" w:rsidRPr="00A65357" w:rsidRDefault="00280BB6" w:rsidP="00280BB6">
      <w:pPr>
        <w:spacing w:before="100" w:beforeAutospacing="1" w:after="100" w:afterAutospacing="1" w:line="240" w:lineRule="auto"/>
        <w:jc w:val="both"/>
        <w:rPr>
          <w:rFonts w:eastAsia="Times New Roman"/>
          <w:sz w:val="28"/>
          <w:szCs w:val="28"/>
        </w:rPr>
      </w:pPr>
      <w:r>
        <w:rPr>
          <w:rFonts w:eastAsia="Times New Roman"/>
          <w:sz w:val="28"/>
          <w:szCs w:val="28"/>
        </w:rPr>
        <w:t>-</w:t>
      </w:r>
      <w:r w:rsidRPr="00A65357">
        <w:rPr>
          <w:rFonts w:eastAsia="Times New Roman"/>
          <w:sz w:val="28"/>
          <w:szCs w:val="28"/>
        </w:rPr>
        <w:t> </w:t>
      </w:r>
      <w:r w:rsidRPr="00A6425C">
        <w:rPr>
          <w:rFonts w:eastAsia="Times New Roman"/>
          <w:sz w:val="28"/>
          <w:szCs w:val="28"/>
        </w:rPr>
        <w:t>Legea  învățământului preuniversitar nr.198/2023, cu modificările și completările ulterioare;</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Legea nr. 350/2005 - privind regimul finanţărilor nerambursabile din fonduri publice alocate pentru activităţi nonprofit de interes general - cu modificările şi completările ulterioare; </w:t>
      </w:r>
    </w:p>
    <w:p w:rsidR="00280BB6" w:rsidRPr="00CC3220" w:rsidRDefault="00280BB6" w:rsidP="00280BB6">
      <w:pPr>
        <w:pStyle w:val="Bodytext20"/>
        <w:numPr>
          <w:ilvl w:val="0"/>
          <w:numId w:val="1"/>
        </w:numPr>
        <w:shd w:val="clear" w:color="auto" w:fill="auto"/>
        <w:tabs>
          <w:tab w:val="left" w:pos="272"/>
        </w:tabs>
        <w:spacing w:before="0" w:line="335" w:lineRule="exact"/>
        <w:jc w:val="both"/>
      </w:pPr>
      <w:r w:rsidRPr="00CC3220">
        <w:t>  Ordonanţa Guvernului nr.</w:t>
      </w:r>
      <w:hyperlink r:id="rId12" w:history="1">
        <w:r w:rsidRPr="00CC3220">
          <w:t> 82/2001</w:t>
        </w:r>
      </w:hyperlink>
      <w:r w:rsidRPr="00CC3220">
        <w:t> privind stabilirea unor forme de sprijin financiar pentru unităţile de cult aparţinând cultelor religioase recunoscute din România, cu modificările şi completările ulterioare; </w:t>
      </w:r>
    </w:p>
    <w:p w:rsidR="00280BB6" w:rsidRPr="00CC3220" w:rsidRDefault="00280BB6" w:rsidP="00280BB6">
      <w:pPr>
        <w:pStyle w:val="Bodytext20"/>
        <w:numPr>
          <w:ilvl w:val="0"/>
          <w:numId w:val="1"/>
        </w:numPr>
        <w:shd w:val="clear" w:color="auto" w:fill="auto"/>
        <w:tabs>
          <w:tab w:val="left" w:pos="272"/>
        </w:tabs>
        <w:spacing w:before="0" w:line="335" w:lineRule="exact"/>
        <w:jc w:val="both"/>
      </w:pPr>
      <w:r w:rsidRPr="00CC3220">
        <w:t>   H.G. nr. </w:t>
      </w:r>
      <w:hyperlink r:id="rId13" w:history="1">
        <w:r w:rsidRPr="00CC3220">
          <w:t>1470/2002</w:t>
        </w:r>
      </w:hyperlink>
      <w:r w:rsidRPr="00CC3220">
        <w:t> pentru aprobarea Normelor metodologice pentru aplicarea prevederilor O.G. nr. 82/2001, republicată;</w:t>
      </w:r>
    </w:p>
    <w:tbl>
      <w:tblPr>
        <w:tblW w:w="5000" w:type="pct"/>
        <w:tblInd w:w="60" w:type="dxa"/>
        <w:tblCellMar>
          <w:top w:w="15" w:type="dxa"/>
          <w:left w:w="15" w:type="dxa"/>
          <w:bottom w:w="15" w:type="dxa"/>
          <w:right w:w="15" w:type="dxa"/>
        </w:tblCellMar>
        <w:tblLook w:val="04A0"/>
      </w:tblPr>
      <w:tblGrid>
        <w:gridCol w:w="9192"/>
      </w:tblGrid>
      <w:tr w:rsidR="00280BB6" w:rsidRPr="00CC26B5" w:rsidTr="005129B2">
        <w:tc>
          <w:tcPr>
            <w:tcW w:w="0" w:type="auto"/>
            <w:tcBorders>
              <w:top w:val="nil"/>
              <w:left w:val="nil"/>
              <w:bottom w:val="nil"/>
              <w:right w:val="nil"/>
            </w:tcBorders>
            <w:tcMar>
              <w:top w:w="180" w:type="dxa"/>
              <w:left w:w="60" w:type="dxa"/>
              <w:bottom w:w="180" w:type="dxa"/>
              <w:right w:w="60" w:type="dxa"/>
            </w:tcMar>
            <w:vAlign w:val="center"/>
            <w:hideMark/>
          </w:tcPr>
          <w:p w:rsidR="00280BB6" w:rsidRPr="00CC26B5" w:rsidRDefault="00280BB6" w:rsidP="00280BB6">
            <w:pPr>
              <w:pStyle w:val="Bodytext20"/>
              <w:numPr>
                <w:ilvl w:val="0"/>
                <w:numId w:val="1"/>
              </w:numPr>
              <w:shd w:val="clear" w:color="auto" w:fill="auto"/>
              <w:tabs>
                <w:tab w:val="left" w:pos="-720"/>
              </w:tabs>
              <w:spacing w:before="0" w:line="335" w:lineRule="exact"/>
              <w:ind w:left="-720"/>
              <w:jc w:val="both"/>
            </w:pPr>
            <w:r>
              <w:t>-</w:t>
            </w:r>
            <w:r w:rsidRPr="00CC26B5">
              <w:t>Legea nr. 226/2021 privind stabilirea măsurilor de protecţie socială pentru consumatorul vulnerabil de energie, modificată și completată; </w:t>
            </w:r>
          </w:p>
        </w:tc>
      </w:tr>
    </w:tbl>
    <w:p w:rsidR="00280BB6" w:rsidRDefault="00280BB6" w:rsidP="002A44BF">
      <w:pPr>
        <w:spacing w:before="100" w:beforeAutospacing="1" w:after="100" w:afterAutospacing="1" w:line="240" w:lineRule="auto"/>
        <w:jc w:val="both"/>
        <w:rPr>
          <w:rFonts w:eastAsia="Times New Roman"/>
          <w:sz w:val="28"/>
          <w:szCs w:val="28"/>
        </w:rPr>
      </w:pPr>
      <w:r>
        <w:rPr>
          <w:rFonts w:eastAsia="Times New Roman"/>
          <w:sz w:val="28"/>
          <w:szCs w:val="28"/>
        </w:rPr>
        <w:t>-</w:t>
      </w:r>
      <w:r w:rsidRPr="00A65357">
        <w:rPr>
          <w:rFonts w:eastAsia="Times New Roman"/>
          <w:sz w:val="28"/>
          <w:szCs w:val="28"/>
        </w:rPr>
        <w:t> </w:t>
      </w:r>
      <w:r w:rsidRPr="00A6425C">
        <w:rPr>
          <w:rFonts w:eastAsia="Times New Roman"/>
          <w:sz w:val="28"/>
          <w:szCs w:val="28"/>
        </w:rPr>
        <w:t>Legea 196/2016 privind venitul minim de incluziune, cu modificările și completările ulterioare;</w:t>
      </w:r>
    </w:p>
    <w:p w:rsidR="00280BB6" w:rsidRPr="00CB152C" w:rsidRDefault="002A44BF" w:rsidP="00CB152C">
      <w:pPr>
        <w:jc w:val="both"/>
        <w:rPr>
          <w:rFonts w:eastAsia="Times New Roman"/>
          <w:sz w:val="28"/>
          <w:szCs w:val="28"/>
        </w:rPr>
      </w:pPr>
      <w:r>
        <w:rPr>
          <w:rFonts w:eastAsia="Times New Roman"/>
          <w:sz w:val="28"/>
          <w:szCs w:val="28"/>
        </w:rPr>
        <w:t>-</w:t>
      </w:r>
      <w:r w:rsidRPr="00CB152C">
        <w:rPr>
          <w:rFonts w:eastAsia="Times New Roman"/>
          <w:sz w:val="28"/>
          <w:szCs w:val="28"/>
        </w:rPr>
        <w:t xml:space="preserve"> </w:t>
      </w:r>
      <w:r w:rsidR="00280BB6" w:rsidRPr="00CB152C">
        <w:rPr>
          <w:rFonts w:eastAsia="Times New Roman"/>
          <w:sz w:val="28"/>
          <w:szCs w:val="28"/>
        </w:rPr>
        <w:t>Hotărârii nr. 907/2016 privind etapele de elaborare și conținutul-cadru al documentațiilor tehnico-economice aferente obiectivelor/proiectelor de investiții finanțate din fonduri publice</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Ordinul nr. 1962/2021 pentru aprobarea Ghidului de finanţare a Programului privind reducerea emisiilor de gaze cu efect de seră în transporturi, prin promovarea infrastructurii pentru vehiculele de transport rutier nepoluant din punct de vedere energetic: staţii de reîncărcare pentru vehicule electrice în localităţi;</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prevederile art.129, alin.(2), lit.b , a</w:t>
      </w:r>
      <w:r>
        <w:t>lin.(4), lit.a, art.212 din OUG nr.</w:t>
      </w:r>
      <w:r w:rsidRPr="00CC26B5">
        <w:t xml:space="preserve">57/2019 </w:t>
      </w:r>
      <w:r w:rsidRPr="00CC26B5">
        <w:lastRenderedPageBreak/>
        <w:t>privind Codul Administrativ, cu modificările și completările ulterioare;</w:t>
      </w:r>
    </w:p>
    <w:p w:rsidR="00280BB6" w:rsidRPr="00CC26B5" w:rsidRDefault="00280BB6" w:rsidP="00280BB6">
      <w:pPr>
        <w:pStyle w:val="Bodytext20"/>
        <w:numPr>
          <w:ilvl w:val="0"/>
          <w:numId w:val="1"/>
        </w:numPr>
        <w:shd w:val="clear" w:color="auto" w:fill="auto"/>
        <w:tabs>
          <w:tab w:val="left" w:pos="272"/>
        </w:tabs>
        <w:spacing w:before="0" w:line="335" w:lineRule="exact"/>
        <w:jc w:val="both"/>
      </w:pPr>
      <w:r w:rsidRPr="00CC26B5">
        <w:t>   Legea nr. 227/2015 privind Codul fiscal, cu modificările și completările ulterioare;</w:t>
      </w:r>
    </w:p>
    <w:p w:rsidR="00280BB6" w:rsidRPr="00CC26B5" w:rsidRDefault="00280BB6" w:rsidP="00280BB6">
      <w:pPr>
        <w:pStyle w:val="Bodytext20"/>
        <w:shd w:val="clear" w:color="auto" w:fill="auto"/>
        <w:tabs>
          <w:tab w:val="left" w:pos="272"/>
        </w:tabs>
        <w:spacing w:before="0" w:line="335" w:lineRule="exact"/>
        <w:jc w:val="both"/>
      </w:pPr>
      <w:r>
        <w:tab/>
      </w:r>
      <w:r w:rsidRPr="00CC26B5">
        <w:t>Ținând cont de:</w:t>
      </w:r>
    </w:p>
    <w:p w:rsidR="00280BB6" w:rsidRDefault="00280BB6" w:rsidP="00280BB6">
      <w:pPr>
        <w:numPr>
          <w:ilvl w:val="0"/>
          <w:numId w:val="1"/>
        </w:numPr>
        <w:spacing w:before="100" w:beforeAutospacing="1" w:after="100" w:afterAutospacing="1" w:line="240" w:lineRule="auto"/>
        <w:jc w:val="both"/>
        <w:rPr>
          <w:rFonts w:eastAsia="Times New Roman"/>
          <w:sz w:val="28"/>
          <w:szCs w:val="28"/>
        </w:rPr>
      </w:pPr>
      <w:r w:rsidRPr="00A6425C">
        <w:rPr>
          <w:rFonts w:eastAsia="Times New Roman"/>
          <w:sz w:val="28"/>
          <w:szCs w:val="28"/>
        </w:rPr>
        <w:t xml:space="preserve">Hotărârea Consiliului Local Cleja  nr. </w:t>
      </w:r>
      <w:r w:rsidR="00CB152C">
        <w:rPr>
          <w:rFonts w:eastAsia="Times New Roman"/>
          <w:sz w:val="28"/>
          <w:szCs w:val="28"/>
        </w:rPr>
        <w:t>110</w:t>
      </w:r>
      <w:r w:rsidRPr="00A6425C">
        <w:rPr>
          <w:rFonts w:eastAsia="Times New Roman"/>
          <w:sz w:val="28"/>
          <w:szCs w:val="28"/>
        </w:rPr>
        <w:t>/</w:t>
      </w:r>
      <w:r w:rsidR="00CB152C">
        <w:rPr>
          <w:rFonts w:eastAsia="Times New Roman"/>
          <w:sz w:val="28"/>
          <w:szCs w:val="28"/>
        </w:rPr>
        <w:t>29.10.2025</w:t>
      </w:r>
      <w:r w:rsidRPr="00A6425C">
        <w:rPr>
          <w:rFonts w:eastAsia="Times New Roman"/>
          <w:sz w:val="28"/>
          <w:szCs w:val="28"/>
        </w:rPr>
        <w:t xml:space="preserve"> privind stabilirea impozitelor și</w:t>
      </w:r>
      <w:r w:rsidR="00CB152C">
        <w:rPr>
          <w:rFonts w:eastAsia="Times New Roman"/>
          <w:sz w:val="28"/>
          <w:szCs w:val="28"/>
        </w:rPr>
        <w:t xml:space="preserve"> taxelor locale pentru anul 2026</w:t>
      </w:r>
      <w:r w:rsidRPr="00A6425C">
        <w:rPr>
          <w:rFonts w:eastAsia="Times New Roman"/>
          <w:sz w:val="28"/>
          <w:szCs w:val="28"/>
        </w:rPr>
        <w:t xml:space="preserve"> pe raza comunei Cleja, județul Bacău</w:t>
      </w:r>
    </w:p>
    <w:p w:rsid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Hotărârea Consiliului Local Cleja nr.21 din  14.04.2026 privind aprobarea actualizării Planului Urbanistic General al comunei Cleja (P.U.G.), a Regulamentului Local de Urbanism (R.L.U.) al comunei Cleja, județul Bacău și a indicatorilor economici;</w:t>
      </w:r>
    </w:p>
    <w:p w:rsidR="00CB152C" w:rsidRP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Adresa D.G.R.F.P. IAȘI - A.J.F.P. BACĂU - Serv. Sinteza și Asistența Elaborării și Execuției Bugetelor Locale nr. BCG_STZ_3384/06.04.2026, înregistrată la Comuna Cleja cu nr. 3398/08.04.2025 privind repartizarea cotelor defalcate din impozitul pe venit precum și repartizarea sumelor defalcate din taxa pe valoarea adăugată pentru finanțarea cheltuielilor la nivelul comunelor, orașelor, municipiilor, pentru bugetul pe anul 2026 și estimări 2027-2029;</w:t>
      </w:r>
    </w:p>
    <w:p w:rsidR="00CB152C" w:rsidRP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Adresa D.G.R.F.P. IAȘI - A.J.F.P. BACĂU - Serv. Sinteza și Asistența Elaborării și Execuției Bugetelor Locale nr. BCG_STZ_3995, înregistrată la Comuna Cleja cu nr. 3878/23.04.2026 privind repartizarea sumelor defalcate din taxa pe valoarea adăugată pentru finanțarea cheltuielilor la nivelul comunelor, orașelor, municipiilor, pentru bugetul pe anul 2026, pe trimestre;</w:t>
      </w:r>
    </w:p>
    <w:p w:rsidR="00CB152C" w:rsidRP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Adresa ȘCOLII GIMNAZIALE COMUNA CLEJA nr. 712 din 15.04.2026, înregistrată la Comuna Cleja cu nr.3584/15.04.2026 privind Proiectul de buget al Școlii Gimnaziale Cleja, pentru anul 2026;</w:t>
      </w:r>
    </w:p>
    <w:p w:rsidR="00CB152C" w:rsidRP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Lista  obiectivelor de investiții pe anul 2026, cu finanțare parțială sau integrală de la bugetul local;</w:t>
      </w:r>
    </w:p>
    <w:p w:rsidR="00CB152C" w:rsidRPr="00CB152C" w:rsidRDefault="00CB152C" w:rsidP="00CB152C">
      <w:pPr>
        <w:numPr>
          <w:ilvl w:val="0"/>
          <w:numId w:val="1"/>
        </w:numPr>
        <w:shd w:val="clear" w:color="auto" w:fill="FFFFFF"/>
        <w:spacing w:before="100" w:beforeAutospacing="1" w:after="100" w:afterAutospacing="1" w:line="240" w:lineRule="auto"/>
        <w:jc w:val="both"/>
        <w:rPr>
          <w:rFonts w:eastAsia="Times New Roman"/>
          <w:sz w:val="28"/>
          <w:szCs w:val="28"/>
        </w:rPr>
      </w:pPr>
      <w:r w:rsidRPr="00CB152C">
        <w:rPr>
          <w:rFonts w:eastAsia="Times New Roman"/>
          <w:sz w:val="28"/>
          <w:szCs w:val="28"/>
        </w:rPr>
        <w:t>referatul compartimentului financiar contabilitate înregistrat sub nr. 3916 din 23.04.2026;</w:t>
      </w:r>
    </w:p>
    <w:p w:rsidR="00280BB6" w:rsidRDefault="00280BB6" w:rsidP="00280BB6">
      <w:pPr>
        <w:pStyle w:val="Bodytext20"/>
        <w:shd w:val="clear" w:color="auto" w:fill="auto"/>
        <w:tabs>
          <w:tab w:val="left" w:pos="272"/>
        </w:tabs>
        <w:spacing w:before="0" w:line="335" w:lineRule="exact"/>
        <w:jc w:val="both"/>
      </w:pPr>
      <w:r>
        <w:tab/>
        <w:t xml:space="preserve"> </w:t>
      </w:r>
      <w:r w:rsidRPr="00CC26B5">
        <w:t>Față de cele prezentate propun aprobarea  bugetului local de venituri și cheltuieli  al comunei Cleja,</w:t>
      </w:r>
      <w:r w:rsidR="00CB152C">
        <w:t xml:space="preserve"> județul Bacău, pentru anul 2026</w:t>
      </w:r>
      <w:r w:rsidRPr="00CC26B5">
        <w:t xml:space="preserve">, </w:t>
      </w:r>
      <w:r>
        <w:t xml:space="preserve">aprobarea Listei </w:t>
      </w:r>
      <w:r w:rsidRPr="00CC26B5">
        <w:t xml:space="preserve"> obiecti</w:t>
      </w:r>
      <w:r w:rsidR="006F3F5A">
        <w:t>velor de investitii pe anul 2026</w:t>
      </w:r>
      <w:r w:rsidRPr="00CC26B5">
        <w:t>, cu finanțare parțială sau integrală din bugetul local</w:t>
      </w:r>
      <w:r>
        <w:t>.</w:t>
      </w:r>
      <w:r w:rsidRPr="00CC26B5">
        <w:t xml:space="preserve">  </w:t>
      </w:r>
    </w:p>
    <w:p w:rsidR="007E7299" w:rsidRDefault="007E7299" w:rsidP="00280BB6">
      <w:pPr>
        <w:pStyle w:val="Bodytext20"/>
        <w:shd w:val="clear" w:color="auto" w:fill="auto"/>
        <w:tabs>
          <w:tab w:val="left" w:pos="272"/>
        </w:tabs>
        <w:spacing w:before="0" w:line="335" w:lineRule="exact"/>
        <w:jc w:val="both"/>
      </w:pPr>
    </w:p>
    <w:p w:rsidR="007E7299" w:rsidRPr="00A65357" w:rsidRDefault="007E7299" w:rsidP="007E7299">
      <w:pPr>
        <w:pStyle w:val="Bodytext20"/>
        <w:shd w:val="clear" w:color="auto" w:fill="auto"/>
        <w:tabs>
          <w:tab w:val="left" w:pos="272"/>
        </w:tabs>
        <w:spacing w:before="0" w:line="335" w:lineRule="exact"/>
      </w:pPr>
      <w:r>
        <w:t>INIȚIATOR,</w:t>
      </w:r>
    </w:p>
    <w:p w:rsidR="00280BB6" w:rsidRPr="00CC26B5" w:rsidRDefault="00280BB6" w:rsidP="00280BB6">
      <w:pPr>
        <w:spacing w:line="240" w:lineRule="auto"/>
        <w:jc w:val="center"/>
        <w:rPr>
          <w:rFonts w:ascii="Arial" w:eastAsia="Times New Roman" w:hAnsi="Arial" w:cs="Arial"/>
        </w:rPr>
      </w:pPr>
      <w:r w:rsidRPr="00CC26B5">
        <w:rPr>
          <w:rFonts w:ascii="Arial" w:eastAsia="Times New Roman" w:hAnsi="Arial" w:cs="Arial"/>
        </w:rPr>
        <w:t>PRIMARUL COMUNEI CLEJA</w:t>
      </w:r>
    </w:p>
    <w:p w:rsidR="00280BB6" w:rsidRPr="00A65357" w:rsidRDefault="00280BB6" w:rsidP="00280BB6">
      <w:pPr>
        <w:spacing w:line="240" w:lineRule="auto"/>
        <w:jc w:val="center"/>
        <w:rPr>
          <w:rFonts w:ascii="Arial" w:eastAsia="Times New Roman" w:hAnsi="Arial" w:cs="Arial"/>
        </w:rPr>
      </w:pPr>
      <w:r w:rsidRPr="00CC26B5">
        <w:rPr>
          <w:rFonts w:ascii="Arial" w:eastAsia="Times New Roman" w:hAnsi="Arial" w:cs="Arial"/>
          <w:b/>
          <w:bCs/>
          <w:sz w:val="22"/>
        </w:rPr>
        <w:t>Petru</w:t>
      </w:r>
      <w:r w:rsidRPr="00CC26B5">
        <w:rPr>
          <w:rFonts w:ascii="Arial" w:eastAsia="Times New Roman" w:hAnsi="Arial" w:cs="Arial"/>
        </w:rPr>
        <w:t> </w:t>
      </w:r>
      <w:r w:rsidRPr="00CC26B5">
        <w:rPr>
          <w:rFonts w:ascii="Arial" w:eastAsia="Times New Roman" w:hAnsi="Arial" w:cs="Arial"/>
          <w:b/>
          <w:bCs/>
          <w:caps/>
          <w:sz w:val="22"/>
        </w:rPr>
        <w:t>IȘTOC</w:t>
      </w:r>
    </w:p>
    <w:p w:rsidR="000B2390" w:rsidRDefault="000B2390"/>
    <w:sectPr w:rsidR="000B2390" w:rsidSect="000B2390">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912" w:rsidRDefault="00337912" w:rsidP="00280BB6">
      <w:pPr>
        <w:spacing w:line="240" w:lineRule="auto"/>
      </w:pPr>
      <w:r>
        <w:separator/>
      </w:r>
    </w:p>
  </w:endnote>
  <w:endnote w:type="continuationSeparator" w:id="0">
    <w:p w:rsidR="00337912" w:rsidRDefault="00337912" w:rsidP="00280BB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8629"/>
      <w:docPartObj>
        <w:docPartGallery w:val="Page Numbers (Bottom of Page)"/>
        <w:docPartUnique/>
      </w:docPartObj>
    </w:sdtPr>
    <w:sdtContent>
      <w:p w:rsidR="00280BB6" w:rsidRDefault="00D407FC">
        <w:pPr>
          <w:pStyle w:val="Footer"/>
          <w:jc w:val="center"/>
        </w:pPr>
        <w:fldSimple w:instr=" PAGE   \* MERGEFORMAT ">
          <w:r w:rsidR="006F3F5A">
            <w:rPr>
              <w:noProof/>
            </w:rPr>
            <w:t>1</w:t>
          </w:r>
        </w:fldSimple>
      </w:p>
    </w:sdtContent>
  </w:sdt>
  <w:p w:rsidR="00CC26B5" w:rsidRDefault="003379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912" w:rsidRDefault="00337912" w:rsidP="00280BB6">
      <w:pPr>
        <w:spacing w:line="240" w:lineRule="auto"/>
      </w:pPr>
      <w:r>
        <w:separator/>
      </w:r>
    </w:p>
  </w:footnote>
  <w:footnote w:type="continuationSeparator" w:id="0">
    <w:p w:rsidR="00337912" w:rsidRDefault="00337912" w:rsidP="00280BB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262EE"/>
    <w:multiLevelType w:val="multilevel"/>
    <w:tmpl w:val="FF585F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D33517F"/>
    <w:multiLevelType w:val="multilevel"/>
    <w:tmpl w:val="76840F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69583442"/>
    <w:multiLevelType w:val="multilevel"/>
    <w:tmpl w:val="26BC458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BE5C08"/>
    <w:multiLevelType w:val="multilevel"/>
    <w:tmpl w:val="F198E8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73612900"/>
    <w:multiLevelType w:val="multilevel"/>
    <w:tmpl w:val="4168BE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77752378"/>
    <w:multiLevelType w:val="hybridMultilevel"/>
    <w:tmpl w:val="C2CA52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80BB6"/>
    <w:rsid w:val="00067D92"/>
    <w:rsid w:val="000B2390"/>
    <w:rsid w:val="00192D5A"/>
    <w:rsid w:val="00203137"/>
    <w:rsid w:val="00280BB6"/>
    <w:rsid w:val="00282DE9"/>
    <w:rsid w:val="002A44BF"/>
    <w:rsid w:val="00337912"/>
    <w:rsid w:val="006378A9"/>
    <w:rsid w:val="00671913"/>
    <w:rsid w:val="006F3F5A"/>
    <w:rsid w:val="0072076A"/>
    <w:rsid w:val="007E7299"/>
    <w:rsid w:val="00987ED8"/>
    <w:rsid w:val="00A216EB"/>
    <w:rsid w:val="00CB152C"/>
    <w:rsid w:val="00CC3220"/>
    <w:rsid w:val="00D407FC"/>
    <w:rsid w:val="00F5342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BB6"/>
    <w:rPr>
      <w:rFonts w:ascii="Times New Roman" w:hAnsi="Times New Roman"/>
      <w:sz w:val="24"/>
      <w:szCs w:val="24"/>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semiHidden/>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aliases w:val="Text Normal,No Spacing1,Grilă medie 2 - Accentuare 11"/>
    <w:link w:val="NoSpacingChar"/>
    <w:uiPriority w:val="1"/>
    <w:qFormat/>
    <w:rsid w:val="00987ED8"/>
    <w:rPr>
      <w:sz w:val="22"/>
      <w:szCs w:val="22"/>
    </w:rPr>
  </w:style>
  <w:style w:type="character" w:customStyle="1" w:styleId="NoSpacingChar">
    <w:name w:val="No Spacing Char"/>
    <w:aliases w:val="Text Normal Char,No Spacing1 Char,Grilă medie 2 - Accentuare 11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character" w:styleId="Hyperlink">
    <w:name w:val="Hyperlink"/>
    <w:basedOn w:val="DefaultParagraphFont"/>
    <w:uiPriority w:val="99"/>
    <w:semiHidden/>
    <w:unhideWhenUsed/>
    <w:rsid w:val="00280BB6"/>
    <w:rPr>
      <w:color w:val="0000FF"/>
      <w:u w:val="single"/>
    </w:rPr>
  </w:style>
  <w:style w:type="paragraph" w:styleId="Header">
    <w:name w:val="header"/>
    <w:aliases w:val="Header Title,Header 1,Encabezado 2,encabezado,Header Title Car Car,Header Title Car"/>
    <w:basedOn w:val="Normal"/>
    <w:link w:val="HeaderChar"/>
    <w:uiPriority w:val="99"/>
    <w:rsid w:val="00280BB6"/>
    <w:pPr>
      <w:tabs>
        <w:tab w:val="center" w:pos="4320"/>
        <w:tab w:val="right" w:pos="8640"/>
      </w:tabs>
      <w:spacing w:line="240" w:lineRule="auto"/>
    </w:pPr>
    <w:rPr>
      <w:rFonts w:eastAsia="Times New Roman"/>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rsid w:val="00280BB6"/>
    <w:rPr>
      <w:rFonts w:ascii="Times New Roman" w:eastAsia="Times New Roman" w:hAnsi="Times New Roman"/>
      <w:sz w:val="24"/>
      <w:szCs w:val="24"/>
    </w:rPr>
  </w:style>
  <w:style w:type="character" w:customStyle="1" w:styleId="Bodytext2">
    <w:name w:val="Body text (2)_"/>
    <w:basedOn w:val="DefaultParagraphFont"/>
    <w:link w:val="Bodytext20"/>
    <w:rsid w:val="00280BB6"/>
    <w:rPr>
      <w:rFonts w:ascii="Times New Roman" w:eastAsia="Times New Roman" w:hAnsi="Times New Roman"/>
      <w:sz w:val="28"/>
      <w:szCs w:val="28"/>
      <w:shd w:val="clear" w:color="auto" w:fill="FFFFFF"/>
    </w:rPr>
  </w:style>
  <w:style w:type="character" w:customStyle="1" w:styleId="Bodytext2Bold">
    <w:name w:val="Body text (2) + Bold"/>
    <w:basedOn w:val="Bodytext2"/>
    <w:rsid w:val="00280BB6"/>
    <w:rPr>
      <w:b/>
      <w:bCs/>
      <w:color w:val="000000"/>
      <w:spacing w:val="0"/>
      <w:w w:val="100"/>
      <w:position w:val="0"/>
    </w:rPr>
  </w:style>
  <w:style w:type="character" w:customStyle="1" w:styleId="Heading60">
    <w:name w:val="Heading #6_"/>
    <w:basedOn w:val="DefaultParagraphFont"/>
    <w:link w:val="Heading61"/>
    <w:rsid w:val="00280BB6"/>
    <w:rPr>
      <w:rFonts w:ascii="Times New Roman" w:eastAsia="Times New Roman" w:hAnsi="Times New Roman"/>
      <w:b/>
      <w:bCs/>
      <w:sz w:val="28"/>
      <w:szCs w:val="28"/>
      <w:shd w:val="clear" w:color="auto" w:fill="FFFFFF"/>
    </w:rPr>
  </w:style>
  <w:style w:type="paragraph" w:customStyle="1" w:styleId="Bodytext20">
    <w:name w:val="Body text (2)"/>
    <w:basedOn w:val="Normal"/>
    <w:link w:val="Bodytext2"/>
    <w:rsid w:val="00280BB6"/>
    <w:pPr>
      <w:widowControl w:val="0"/>
      <w:shd w:val="clear" w:color="auto" w:fill="FFFFFF"/>
      <w:spacing w:before="1080" w:line="320" w:lineRule="exact"/>
      <w:jc w:val="center"/>
    </w:pPr>
    <w:rPr>
      <w:rFonts w:eastAsia="Times New Roman"/>
      <w:sz w:val="28"/>
      <w:szCs w:val="28"/>
    </w:rPr>
  </w:style>
  <w:style w:type="paragraph" w:customStyle="1" w:styleId="Heading61">
    <w:name w:val="Heading #6"/>
    <w:basedOn w:val="Normal"/>
    <w:link w:val="Heading60"/>
    <w:rsid w:val="00280BB6"/>
    <w:pPr>
      <w:widowControl w:val="0"/>
      <w:shd w:val="clear" w:color="auto" w:fill="FFFFFF"/>
      <w:spacing w:before="240" w:after="60" w:line="0" w:lineRule="atLeast"/>
      <w:outlineLvl w:val="5"/>
    </w:pPr>
    <w:rPr>
      <w:rFonts w:eastAsia="Times New Roman"/>
      <w:b/>
      <w:bCs/>
      <w:sz w:val="28"/>
      <w:szCs w:val="28"/>
    </w:rPr>
  </w:style>
  <w:style w:type="paragraph" w:styleId="Footer">
    <w:name w:val="footer"/>
    <w:basedOn w:val="Normal"/>
    <w:link w:val="FooterChar"/>
    <w:uiPriority w:val="99"/>
    <w:unhideWhenUsed/>
    <w:rsid w:val="00280BB6"/>
    <w:pPr>
      <w:tabs>
        <w:tab w:val="center" w:pos="4536"/>
        <w:tab w:val="right" w:pos="9072"/>
      </w:tabs>
      <w:spacing w:line="240" w:lineRule="auto"/>
    </w:pPr>
  </w:style>
  <w:style w:type="character" w:customStyle="1" w:styleId="FooterChar">
    <w:name w:val="Footer Char"/>
    <w:basedOn w:val="DefaultParagraphFont"/>
    <w:link w:val="Footer"/>
    <w:uiPriority w:val="99"/>
    <w:rsid w:val="00280BB6"/>
    <w:rPr>
      <w:rFonts w:ascii="Times New Roman" w:hAnsi="Times New Roman"/>
      <w:sz w:val="24"/>
      <w:szCs w:val="24"/>
    </w:rPr>
  </w:style>
  <w:style w:type="character" w:customStyle="1" w:styleId="l5tlu1">
    <w:name w:val="l5tlu1"/>
    <w:basedOn w:val="DefaultParagraphFont"/>
    <w:rsid w:val="002A44BF"/>
    <w:rPr>
      <w:b/>
      <w:bCs/>
      <w:color w:val="000000"/>
      <w:sz w:val="32"/>
      <w:szCs w:val="32"/>
    </w:rPr>
  </w:style>
</w:styles>
</file>

<file path=word/webSettings.xml><?xml version="1.0" encoding="utf-8"?>
<w:webSettings xmlns:r="http://schemas.openxmlformats.org/officeDocument/2006/relationships" xmlns:w="http://schemas.openxmlformats.org/wordprocessingml/2006/main">
  <w:divs>
    <w:div w:id="456458510">
      <w:bodyDiv w:val="1"/>
      <w:marLeft w:val="0"/>
      <w:marRight w:val="0"/>
      <w:marTop w:val="0"/>
      <w:marBottom w:val="0"/>
      <w:divBdr>
        <w:top w:val="none" w:sz="0" w:space="0" w:color="auto"/>
        <w:left w:val="none" w:sz="0" w:space="0" w:color="auto"/>
        <w:bottom w:val="none" w:sz="0" w:space="0" w:color="auto"/>
        <w:right w:val="none" w:sz="0" w:space="0" w:color="auto"/>
      </w:divBdr>
      <w:divsChild>
        <w:div w:id="994332918">
          <w:marLeft w:val="0"/>
          <w:marRight w:val="0"/>
          <w:marTop w:val="0"/>
          <w:marBottom w:val="0"/>
          <w:divBdr>
            <w:top w:val="none" w:sz="0" w:space="0" w:color="auto"/>
            <w:left w:val="none" w:sz="0" w:space="0" w:color="auto"/>
            <w:bottom w:val="none" w:sz="0" w:space="0" w:color="auto"/>
            <w:right w:val="none" w:sz="0" w:space="0" w:color="auto"/>
          </w:divBdr>
        </w:div>
      </w:divsChild>
    </w:div>
    <w:div w:id="753212071">
      <w:bodyDiv w:val="1"/>
      <w:marLeft w:val="0"/>
      <w:marRight w:val="0"/>
      <w:marTop w:val="0"/>
      <w:marBottom w:val="0"/>
      <w:divBdr>
        <w:top w:val="none" w:sz="0" w:space="0" w:color="auto"/>
        <w:left w:val="none" w:sz="0" w:space="0" w:color="auto"/>
        <w:bottom w:val="none" w:sz="0" w:space="0" w:color="auto"/>
        <w:right w:val="none" w:sz="0" w:space="0" w:color="auto"/>
      </w:divBdr>
    </w:div>
    <w:div w:id="763382486">
      <w:bodyDiv w:val="1"/>
      <w:marLeft w:val="0"/>
      <w:marRight w:val="0"/>
      <w:marTop w:val="0"/>
      <w:marBottom w:val="0"/>
      <w:divBdr>
        <w:top w:val="none" w:sz="0" w:space="0" w:color="auto"/>
        <w:left w:val="none" w:sz="0" w:space="0" w:color="auto"/>
        <w:bottom w:val="none" w:sz="0" w:space="0" w:color="auto"/>
        <w:right w:val="none" w:sz="0" w:space="0" w:color="auto"/>
      </w:divBdr>
    </w:div>
    <w:div w:id="1432093068">
      <w:bodyDiv w:val="1"/>
      <w:marLeft w:val="0"/>
      <w:marRight w:val="0"/>
      <w:marTop w:val="0"/>
      <w:marBottom w:val="0"/>
      <w:divBdr>
        <w:top w:val="none" w:sz="0" w:space="0" w:color="auto"/>
        <w:left w:val="none" w:sz="0" w:space="0" w:color="auto"/>
        <w:bottom w:val="none" w:sz="0" w:space="0" w:color="auto"/>
        <w:right w:val="none" w:sz="0" w:space="0" w:color="auto"/>
      </w:divBdr>
    </w:div>
    <w:div w:id="147869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ulte.gov.ro/detaliu-legislatie/vrs/IDleg/47"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culte.gov.ro/detaliu-legislatie/vrs/IDleg/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at@primariacleja.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934</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3</cp:revision>
  <cp:lastPrinted>2025-03-25T11:52:00Z</cp:lastPrinted>
  <dcterms:created xsi:type="dcterms:W3CDTF">2026-04-27T19:36:00Z</dcterms:created>
  <dcterms:modified xsi:type="dcterms:W3CDTF">2026-04-27T19:59:00Z</dcterms:modified>
</cp:coreProperties>
</file>