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0B567" w14:textId="77777777" w:rsidR="00F47F2B" w:rsidRPr="008E771A" w:rsidRDefault="00F47F2B" w:rsidP="00F47F2B">
      <w:pPr>
        <w:tabs>
          <w:tab w:val="left" w:pos="1974"/>
        </w:tabs>
        <w:spacing w:after="0" w:line="240" w:lineRule="auto"/>
        <w:rPr>
          <w:rFonts w:ascii="Times New Roman" w:hAnsi="Times New Roman"/>
          <w:b/>
          <w:sz w:val="24"/>
          <w:szCs w:val="24"/>
          <w:lang w:val="ro-RO"/>
        </w:rPr>
      </w:pPr>
      <w:r w:rsidRPr="008E771A">
        <w:rPr>
          <w:rFonts w:ascii="Times New Roman" w:hAnsi="Times New Roman"/>
          <w:b/>
          <w:sz w:val="24"/>
          <w:szCs w:val="24"/>
          <w:lang w:val="ro-RO"/>
        </w:rPr>
        <w:t>ROMÂNIA</w:t>
      </w:r>
    </w:p>
    <w:p w14:paraId="739BE70A" w14:textId="77777777" w:rsidR="00F47F2B" w:rsidRPr="008E771A" w:rsidRDefault="00F47F2B" w:rsidP="00F47F2B">
      <w:pPr>
        <w:tabs>
          <w:tab w:val="left" w:pos="1974"/>
        </w:tabs>
        <w:spacing w:after="0" w:line="240" w:lineRule="auto"/>
        <w:rPr>
          <w:rFonts w:ascii="Times New Roman" w:hAnsi="Times New Roman"/>
          <w:b/>
          <w:sz w:val="24"/>
          <w:szCs w:val="24"/>
          <w:lang w:val="ro-RO"/>
        </w:rPr>
      </w:pPr>
      <w:r w:rsidRPr="008E771A">
        <w:rPr>
          <w:rFonts w:ascii="Times New Roman" w:hAnsi="Times New Roman"/>
          <w:b/>
          <w:sz w:val="24"/>
          <w:szCs w:val="24"/>
          <w:lang w:val="ro-RO"/>
        </w:rPr>
        <w:t>JUDEȚUL  GALAȚI</w:t>
      </w:r>
    </w:p>
    <w:p w14:paraId="3EFB546F" w14:textId="77777777" w:rsidR="00F47F2B" w:rsidRPr="008E771A" w:rsidRDefault="00F47F2B" w:rsidP="00F47F2B">
      <w:pPr>
        <w:tabs>
          <w:tab w:val="left" w:pos="1974"/>
        </w:tabs>
        <w:spacing w:after="0" w:line="240" w:lineRule="auto"/>
        <w:rPr>
          <w:rFonts w:ascii="Times New Roman" w:hAnsi="Times New Roman"/>
          <w:b/>
          <w:sz w:val="24"/>
          <w:szCs w:val="24"/>
          <w:lang w:val="ro-RO"/>
        </w:rPr>
      </w:pPr>
      <w:r w:rsidRPr="008E771A">
        <w:rPr>
          <w:rFonts w:ascii="Times New Roman" w:hAnsi="Times New Roman"/>
          <w:b/>
          <w:sz w:val="24"/>
          <w:szCs w:val="24"/>
          <w:lang w:val="ro-RO"/>
        </w:rPr>
        <w:t xml:space="preserve">COMUNA  GHIDIGENI </w:t>
      </w:r>
    </w:p>
    <w:p w14:paraId="4AE2EC15" w14:textId="77777777" w:rsidR="00F47F2B" w:rsidRPr="008E771A" w:rsidRDefault="00F47F2B" w:rsidP="00F47F2B">
      <w:pPr>
        <w:tabs>
          <w:tab w:val="left" w:pos="1974"/>
        </w:tabs>
        <w:spacing w:after="0" w:line="240" w:lineRule="auto"/>
        <w:rPr>
          <w:rFonts w:ascii="Times New Roman" w:hAnsi="Times New Roman"/>
          <w:b/>
          <w:sz w:val="24"/>
          <w:szCs w:val="24"/>
          <w:lang w:val="ro-RO"/>
        </w:rPr>
      </w:pPr>
      <w:r w:rsidRPr="008E771A">
        <w:rPr>
          <w:rFonts w:ascii="Times New Roman" w:hAnsi="Times New Roman"/>
          <w:b/>
          <w:sz w:val="24"/>
          <w:szCs w:val="24"/>
          <w:lang w:val="ro-RO"/>
        </w:rPr>
        <w:t xml:space="preserve">     PRIMAR</w:t>
      </w:r>
    </w:p>
    <w:p w14:paraId="7E87BF96" w14:textId="77777777" w:rsidR="00F47F2B" w:rsidRPr="008E771A" w:rsidRDefault="00F47F2B" w:rsidP="00F47F2B">
      <w:pPr>
        <w:tabs>
          <w:tab w:val="left" w:pos="1974"/>
        </w:tabs>
        <w:spacing w:after="0" w:line="240" w:lineRule="auto"/>
        <w:rPr>
          <w:rFonts w:ascii="Times New Roman" w:hAnsi="Times New Roman"/>
          <w:b/>
          <w:sz w:val="24"/>
          <w:szCs w:val="24"/>
          <w:lang w:val="ro-RO"/>
        </w:rPr>
      </w:pPr>
      <w:r w:rsidRPr="008E771A">
        <w:rPr>
          <w:rFonts w:ascii="Times New Roman" w:hAnsi="Times New Roman"/>
          <w:b/>
          <w:sz w:val="24"/>
          <w:szCs w:val="24"/>
          <w:lang w:val="ro-RO"/>
        </w:rPr>
        <w:t>Nr. 7018/30.04.2026</w:t>
      </w:r>
    </w:p>
    <w:p w14:paraId="38CDD527" w14:textId="77777777" w:rsidR="00F47F2B" w:rsidRPr="008E771A" w:rsidRDefault="00F47F2B" w:rsidP="00F47F2B">
      <w:pPr>
        <w:tabs>
          <w:tab w:val="left" w:pos="1974"/>
        </w:tabs>
        <w:spacing w:after="0" w:line="240" w:lineRule="auto"/>
        <w:rPr>
          <w:rFonts w:ascii="Times New Roman" w:hAnsi="Times New Roman"/>
          <w:b/>
          <w:sz w:val="24"/>
          <w:szCs w:val="24"/>
          <w:lang w:val="ro-RO"/>
        </w:rPr>
      </w:pPr>
    </w:p>
    <w:p w14:paraId="4B771627" w14:textId="77777777" w:rsidR="00F47F2B" w:rsidRPr="008E771A" w:rsidRDefault="00F47F2B" w:rsidP="00F47F2B">
      <w:pPr>
        <w:tabs>
          <w:tab w:val="left" w:pos="1974"/>
        </w:tabs>
        <w:spacing w:after="0" w:line="240" w:lineRule="auto"/>
        <w:rPr>
          <w:rFonts w:ascii="Times New Roman" w:hAnsi="Times New Roman"/>
          <w:b/>
          <w:sz w:val="24"/>
          <w:szCs w:val="24"/>
          <w:lang w:val="ro-RO"/>
        </w:rPr>
      </w:pPr>
    </w:p>
    <w:p w14:paraId="3299BFF8" w14:textId="77777777" w:rsidR="00F47F2B" w:rsidRPr="008E771A" w:rsidRDefault="00F47F2B" w:rsidP="00F47F2B">
      <w:pPr>
        <w:tabs>
          <w:tab w:val="left" w:pos="1974"/>
        </w:tabs>
        <w:spacing w:after="0" w:line="240" w:lineRule="auto"/>
        <w:jc w:val="center"/>
        <w:rPr>
          <w:rFonts w:ascii="Times New Roman" w:hAnsi="Times New Roman"/>
          <w:b/>
          <w:sz w:val="24"/>
          <w:szCs w:val="24"/>
          <w:lang w:val="ro-RO"/>
        </w:rPr>
      </w:pPr>
      <w:r w:rsidRPr="008E771A">
        <w:rPr>
          <w:rFonts w:ascii="Times New Roman" w:hAnsi="Times New Roman"/>
          <w:b/>
          <w:sz w:val="24"/>
          <w:szCs w:val="24"/>
          <w:lang w:val="ro-RO"/>
        </w:rPr>
        <w:t>R E F E R A T  D E  A P R O B A R E</w:t>
      </w:r>
    </w:p>
    <w:p w14:paraId="4F6652DA" w14:textId="77777777" w:rsidR="00F47F2B" w:rsidRPr="008E771A" w:rsidRDefault="00F47F2B" w:rsidP="00F47F2B">
      <w:pPr>
        <w:tabs>
          <w:tab w:val="left" w:pos="1974"/>
        </w:tabs>
        <w:spacing w:after="0" w:line="240" w:lineRule="auto"/>
        <w:rPr>
          <w:rFonts w:ascii="Times New Roman" w:hAnsi="Times New Roman"/>
          <w:b/>
          <w:sz w:val="24"/>
          <w:szCs w:val="24"/>
          <w:lang w:val="ro-RO"/>
        </w:rPr>
      </w:pPr>
    </w:p>
    <w:p w14:paraId="23855328" w14:textId="77777777" w:rsidR="00F47F2B" w:rsidRPr="008E771A" w:rsidRDefault="00F47F2B" w:rsidP="00F47F2B">
      <w:pPr>
        <w:tabs>
          <w:tab w:val="left" w:pos="1974"/>
        </w:tabs>
        <w:spacing w:after="0" w:line="240" w:lineRule="auto"/>
        <w:jc w:val="center"/>
        <w:rPr>
          <w:rFonts w:ascii="Times New Roman" w:hAnsi="Times New Roman"/>
          <w:b/>
          <w:sz w:val="24"/>
          <w:szCs w:val="24"/>
          <w:lang w:val="ro-RO"/>
        </w:rPr>
      </w:pPr>
      <w:r w:rsidRPr="008E771A">
        <w:rPr>
          <w:rFonts w:ascii="Times New Roman" w:hAnsi="Times New Roman"/>
          <w:b/>
          <w:sz w:val="24"/>
          <w:szCs w:val="24"/>
          <w:lang w:val="ro-RO"/>
        </w:rPr>
        <w:t>la  proiectul  de  hotărâre privind reorganizarea  aparatului  de specialitate  al Primarului   comunei  Ghidigeni, județul Galați</w:t>
      </w:r>
    </w:p>
    <w:p w14:paraId="4CD3F6D4" w14:textId="77777777" w:rsidR="00F47F2B" w:rsidRPr="008E771A" w:rsidRDefault="00F47F2B" w:rsidP="00F47F2B">
      <w:pPr>
        <w:tabs>
          <w:tab w:val="left" w:pos="1974"/>
        </w:tabs>
        <w:spacing w:after="0" w:line="240" w:lineRule="auto"/>
        <w:jc w:val="both"/>
        <w:rPr>
          <w:rFonts w:ascii="Times New Roman" w:hAnsi="Times New Roman"/>
          <w:sz w:val="24"/>
          <w:szCs w:val="24"/>
          <w:lang w:val="ro-RO"/>
        </w:rPr>
      </w:pPr>
    </w:p>
    <w:p w14:paraId="7AB0FFEC" w14:textId="77777777" w:rsidR="00F47F2B" w:rsidRPr="008E771A" w:rsidRDefault="00F47F2B" w:rsidP="00F47F2B">
      <w:pPr>
        <w:tabs>
          <w:tab w:val="left" w:pos="1974"/>
        </w:tabs>
        <w:spacing w:after="0" w:line="240" w:lineRule="auto"/>
        <w:jc w:val="both"/>
        <w:rPr>
          <w:rFonts w:ascii="Times New Roman" w:hAnsi="Times New Roman"/>
          <w:sz w:val="24"/>
          <w:szCs w:val="24"/>
          <w:lang w:val="ro-RO"/>
        </w:rPr>
      </w:pPr>
    </w:p>
    <w:p w14:paraId="735709ED" w14:textId="77777777" w:rsidR="00F47F2B" w:rsidRPr="008E771A" w:rsidRDefault="00F47F2B" w:rsidP="00F47F2B">
      <w:pPr>
        <w:spacing w:after="0" w:line="360" w:lineRule="auto"/>
        <w:jc w:val="both"/>
        <w:rPr>
          <w:rFonts w:ascii="Times New Roman" w:eastAsia="Times New Roman" w:hAnsi="Times New Roman"/>
          <w:sz w:val="24"/>
          <w:szCs w:val="24"/>
          <w:lang w:val="ro-RO" w:eastAsia="ro-RO"/>
        </w:rPr>
      </w:pPr>
      <w:r w:rsidRPr="008E771A">
        <w:rPr>
          <w:rFonts w:ascii="Times New Roman" w:eastAsia="Times New Roman" w:hAnsi="Times New Roman"/>
          <w:sz w:val="24"/>
          <w:szCs w:val="24"/>
          <w:lang w:val="ro-RO" w:eastAsia="ro-RO"/>
        </w:rPr>
        <w:t xml:space="preserve">   </w:t>
      </w:r>
      <w:r>
        <w:rPr>
          <w:rFonts w:ascii="Times New Roman" w:eastAsia="Times New Roman" w:hAnsi="Times New Roman"/>
          <w:sz w:val="24"/>
          <w:szCs w:val="24"/>
          <w:lang w:val="ro-RO" w:eastAsia="ro-RO"/>
        </w:rPr>
        <w:tab/>
      </w:r>
      <w:r w:rsidRPr="008E771A">
        <w:rPr>
          <w:rFonts w:ascii="Times New Roman" w:eastAsia="Times New Roman" w:hAnsi="Times New Roman"/>
          <w:sz w:val="24"/>
          <w:szCs w:val="24"/>
          <w:lang w:val="ro-RO" w:eastAsia="ro-RO"/>
        </w:rPr>
        <w:t xml:space="preserve">     În conformitate cu prevederile art.  129 , alin (3) lit. „c”</w:t>
      </w:r>
      <w:r>
        <w:rPr>
          <w:rFonts w:ascii="Times New Roman" w:eastAsia="Times New Roman" w:hAnsi="Times New Roman"/>
          <w:sz w:val="24"/>
          <w:szCs w:val="24"/>
          <w:lang w:val="ro-RO" w:eastAsia="ro-RO"/>
        </w:rPr>
        <w:t xml:space="preserve"> </w:t>
      </w:r>
      <w:r w:rsidRPr="008E771A">
        <w:rPr>
          <w:rFonts w:ascii="Times New Roman" w:eastAsia="Times New Roman" w:hAnsi="Times New Roman"/>
          <w:sz w:val="24"/>
          <w:szCs w:val="24"/>
          <w:lang w:val="ro-RO" w:eastAsia="ro-RO"/>
        </w:rPr>
        <w:t xml:space="preserve"> </w:t>
      </w:r>
      <w:bookmarkStart w:id="0" w:name="_Hlk191212203"/>
      <w:r w:rsidRPr="008E771A">
        <w:rPr>
          <w:rFonts w:ascii="Times New Roman" w:eastAsia="Times New Roman" w:hAnsi="Times New Roman"/>
          <w:sz w:val="24"/>
          <w:szCs w:val="24"/>
          <w:lang w:val="ro-RO" w:eastAsia="ro-RO"/>
        </w:rPr>
        <w:t>din O.U.G.  nr.  57/2019  privind  Codul Administrativ</w:t>
      </w:r>
      <w:bookmarkEnd w:id="0"/>
      <w:r w:rsidRPr="008E771A">
        <w:rPr>
          <w:rFonts w:ascii="Times New Roman" w:eastAsia="Times New Roman" w:hAnsi="Times New Roman"/>
          <w:sz w:val="24"/>
          <w:szCs w:val="24"/>
          <w:lang w:val="ro-RO" w:eastAsia="ro-RO"/>
        </w:rPr>
        <w:t xml:space="preserve">, Consiliul Local </w:t>
      </w:r>
      <w:r w:rsidRPr="008E771A">
        <w:rPr>
          <w:rFonts w:ascii="Times New Roman" w:eastAsia="Times New Roman" w:hAnsi="Times New Roman"/>
          <w:i/>
          <w:iCs/>
          <w:sz w:val="24"/>
          <w:szCs w:val="24"/>
          <w:lang w:val="ro-RO" w:eastAsia="ro-RO"/>
        </w:rPr>
        <w:t>aprobă, în condiţiile legii, la propunerea primarului, înfiinţarea, organizarea şi statul de funcţii ale aparatului de specialitate al primarului, ale instituţiilor publice de interes local, reorganizarea şi statul de funcţii ale regiilor autonome de interes local, precum şi înfiinţarea, reorganizarea sau desfiinţarea de societăţi de interes local şi statul de funcţii al acestora</w:t>
      </w:r>
      <w:r w:rsidRPr="008E771A">
        <w:rPr>
          <w:rFonts w:ascii="Times New Roman" w:eastAsia="Times New Roman" w:hAnsi="Times New Roman"/>
          <w:sz w:val="24"/>
          <w:szCs w:val="24"/>
          <w:lang w:val="ro-RO" w:eastAsia="ro-RO"/>
        </w:rPr>
        <w:t>.</w:t>
      </w:r>
    </w:p>
    <w:p w14:paraId="6D24B96A" w14:textId="77777777" w:rsidR="00F47F2B" w:rsidRDefault="00F47F2B" w:rsidP="00F47F2B">
      <w:pPr>
        <w:spacing w:after="0" w:line="360" w:lineRule="auto"/>
        <w:jc w:val="both"/>
        <w:rPr>
          <w:rFonts w:ascii="Times New Roman" w:eastAsia="Times New Roman" w:hAnsi="Times New Roman"/>
          <w:sz w:val="24"/>
          <w:szCs w:val="24"/>
          <w:lang w:val="ro-RO" w:eastAsia="ro-RO"/>
        </w:rPr>
      </w:pPr>
      <w:r w:rsidRPr="008E771A">
        <w:rPr>
          <w:rFonts w:ascii="Times New Roman" w:eastAsia="Times New Roman" w:hAnsi="Times New Roman"/>
          <w:sz w:val="24"/>
          <w:szCs w:val="24"/>
          <w:lang w:val="ro-RO" w:eastAsia="ro-RO"/>
        </w:rPr>
        <w:t xml:space="preserve">      </w:t>
      </w:r>
      <w:r>
        <w:rPr>
          <w:rFonts w:ascii="Times New Roman" w:eastAsia="Times New Roman" w:hAnsi="Times New Roman"/>
          <w:sz w:val="24"/>
          <w:szCs w:val="24"/>
          <w:lang w:val="ro-RO" w:eastAsia="ro-RO"/>
        </w:rPr>
        <w:tab/>
      </w:r>
      <w:r w:rsidRPr="008E771A">
        <w:rPr>
          <w:rFonts w:ascii="Times New Roman" w:eastAsia="Times New Roman" w:hAnsi="Times New Roman"/>
          <w:sz w:val="24"/>
          <w:szCs w:val="24"/>
          <w:lang w:val="ro-RO" w:eastAsia="ro-RO"/>
        </w:rPr>
        <w:t xml:space="preserve"> Având în vedere  adresa  Instituției Prefectului-judeţul Galaţi</w:t>
      </w:r>
      <w:r w:rsidRPr="008E771A">
        <w:rPr>
          <w:rFonts w:ascii="Times New Roman" w:eastAsia="Times New Roman" w:hAnsi="Times New Roman"/>
          <w:color w:val="FF0000"/>
          <w:sz w:val="24"/>
          <w:szCs w:val="24"/>
          <w:lang w:val="ro-RO" w:eastAsia="ro-RO"/>
        </w:rPr>
        <w:t xml:space="preserve">  </w:t>
      </w:r>
      <w:r w:rsidRPr="008E771A">
        <w:rPr>
          <w:rFonts w:ascii="Times New Roman" w:eastAsia="Times New Roman" w:hAnsi="Times New Roman"/>
          <w:sz w:val="24"/>
          <w:szCs w:val="24"/>
          <w:lang w:val="ro-RO" w:eastAsia="ro-RO"/>
        </w:rPr>
        <w:t>nr.</w:t>
      </w:r>
      <w:r w:rsidRPr="008E771A">
        <w:rPr>
          <w:rFonts w:ascii="Times New Roman" w:eastAsia="Times New Roman" w:hAnsi="Times New Roman"/>
          <w:color w:val="FF0000"/>
          <w:sz w:val="24"/>
          <w:szCs w:val="24"/>
          <w:lang w:val="ro-RO" w:eastAsia="ro-RO"/>
        </w:rPr>
        <w:t xml:space="preserve"> </w:t>
      </w:r>
      <w:r w:rsidRPr="008E771A">
        <w:rPr>
          <w:rFonts w:ascii="Times New Roman" w:eastAsia="Times New Roman" w:hAnsi="Times New Roman"/>
          <w:sz w:val="24"/>
          <w:szCs w:val="24"/>
          <w:lang w:val="ro-RO" w:eastAsia="ro-RO"/>
        </w:rPr>
        <w:t>24</w:t>
      </w:r>
      <w:r>
        <w:rPr>
          <w:rFonts w:ascii="Times New Roman" w:eastAsia="Times New Roman" w:hAnsi="Times New Roman"/>
          <w:sz w:val="24"/>
          <w:szCs w:val="24"/>
          <w:lang w:val="ro-RO" w:eastAsia="ro-RO"/>
        </w:rPr>
        <w:t>81</w:t>
      </w:r>
      <w:r w:rsidRPr="008E771A">
        <w:rPr>
          <w:rFonts w:ascii="Times New Roman" w:eastAsia="Times New Roman" w:hAnsi="Times New Roman"/>
          <w:sz w:val="24"/>
          <w:szCs w:val="24"/>
          <w:lang w:val="ro-RO" w:eastAsia="ro-RO"/>
        </w:rPr>
        <w:t>/16.03.2026</w:t>
      </w:r>
      <w:r>
        <w:rPr>
          <w:rFonts w:ascii="Times New Roman" w:eastAsia="Times New Roman" w:hAnsi="Times New Roman"/>
          <w:sz w:val="24"/>
          <w:szCs w:val="24"/>
          <w:lang w:val="ro-RO" w:eastAsia="ro-RO"/>
        </w:rPr>
        <w:t xml:space="preserve"> </w:t>
      </w:r>
      <w:r w:rsidRPr="008E771A">
        <w:rPr>
          <w:rFonts w:ascii="Times New Roman" w:eastAsia="Times New Roman" w:hAnsi="Times New Roman"/>
          <w:sz w:val="24"/>
          <w:szCs w:val="24"/>
          <w:lang w:val="ro-RO" w:eastAsia="ro-RO"/>
        </w:rPr>
        <w:t xml:space="preserve"> privind numărul maxim de posturi ce pot fi încadrate la nivelul unităților/subdiviziunilor administrativ teritoriale și ținând cont de prevedeile  ar. XL alin.</w:t>
      </w:r>
      <w:r>
        <w:rPr>
          <w:rFonts w:ascii="Times New Roman" w:eastAsia="Times New Roman" w:hAnsi="Times New Roman"/>
          <w:sz w:val="24"/>
          <w:szCs w:val="24"/>
          <w:lang w:val="ro-RO" w:eastAsia="ro-RO"/>
        </w:rPr>
        <w:t xml:space="preserve"> </w:t>
      </w:r>
      <w:r w:rsidRPr="008E771A">
        <w:rPr>
          <w:rFonts w:ascii="Times New Roman" w:eastAsia="Times New Roman" w:hAnsi="Times New Roman"/>
          <w:sz w:val="24"/>
          <w:szCs w:val="24"/>
          <w:lang w:val="ro-RO" w:eastAsia="ro-RO"/>
        </w:rPr>
        <w:t>(1) din OUG nr.</w:t>
      </w:r>
      <w:r>
        <w:rPr>
          <w:rFonts w:ascii="Times New Roman" w:eastAsia="Times New Roman" w:hAnsi="Times New Roman"/>
          <w:sz w:val="24"/>
          <w:szCs w:val="24"/>
          <w:lang w:val="ro-RO" w:eastAsia="ro-RO"/>
        </w:rPr>
        <w:t xml:space="preserve"> </w:t>
      </w:r>
      <w:r w:rsidRPr="008E771A">
        <w:rPr>
          <w:rFonts w:ascii="Times New Roman" w:eastAsia="Times New Roman" w:hAnsi="Times New Roman"/>
          <w:sz w:val="24"/>
          <w:szCs w:val="24"/>
          <w:lang w:val="ro-RO" w:eastAsia="ro-RO"/>
        </w:rPr>
        <w:t>7 /2026 se impune  reducerea numărului de posturi cu 30% raportat  la  numarul  de posturi  stabilit prin  Ordinul Prefectului  județului Galați  nr.235 din 15.04.2025,</w:t>
      </w:r>
      <w:r>
        <w:rPr>
          <w:rFonts w:ascii="Times New Roman" w:eastAsia="Times New Roman" w:hAnsi="Times New Roman"/>
          <w:sz w:val="24"/>
          <w:szCs w:val="24"/>
          <w:lang w:val="ro-RO" w:eastAsia="ro-RO"/>
        </w:rPr>
        <w:t xml:space="preserve"> </w:t>
      </w:r>
      <w:r w:rsidRPr="008E771A">
        <w:rPr>
          <w:rFonts w:ascii="Times New Roman" w:eastAsia="Times New Roman" w:hAnsi="Times New Roman"/>
          <w:sz w:val="24"/>
          <w:szCs w:val="24"/>
          <w:lang w:val="ro-RO" w:eastAsia="ro-RO"/>
        </w:rPr>
        <w:t xml:space="preserve">care pentru  UAT </w:t>
      </w:r>
      <w:r>
        <w:rPr>
          <w:rFonts w:ascii="Times New Roman" w:eastAsia="Times New Roman" w:hAnsi="Times New Roman"/>
          <w:sz w:val="24"/>
          <w:szCs w:val="24"/>
          <w:lang w:val="ro-RO" w:eastAsia="ro-RO"/>
        </w:rPr>
        <w:t>Comuna Ghidigeni</w:t>
      </w:r>
      <w:r w:rsidRPr="008E771A">
        <w:rPr>
          <w:rFonts w:ascii="Times New Roman" w:eastAsia="Times New Roman" w:hAnsi="Times New Roman"/>
          <w:sz w:val="24"/>
          <w:szCs w:val="24"/>
          <w:lang w:val="ro-RO" w:eastAsia="ro-RO"/>
        </w:rPr>
        <w:t xml:space="preserve">  este de</w:t>
      </w:r>
      <w:r>
        <w:rPr>
          <w:rFonts w:ascii="Times New Roman" w:eastAsia="Times New Roman" w:hAnsi="Times New Roman"/>
          <w:sz w:val="24"/>
          <w:szCs w:val="24"/>
          <w:lang w:val="ro-RO" w:eastAsia="ro-RO"/>
        </w:rPr>
        <w:t xml:space="preserve">: a) pct.1 – 35 posturi; b) pct.3 – 6 posturi; c) pct. 5 – 1 post și d) pct.6 – 7 posturi, cu un total de 49 posturi. </w:t>
      </w:r>
    </w:p>
    <w:p w14:paraId="34E9FC23" w14:textId="77777777" w:rsidR="00F47F2B" w:rsidRDefault="00F47F2B" w:rsidP="00F47F2B">
      <w:pPr>
        <w:spacing w:after="0" w:line="360" w:lineRule="auto"/>
        <w:ind w:firstLine="720"/>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În conformitate cu  art. XL din </w:t>
      </w:r>
      <w:r w:rsidRPr="00117170">
        <w:rPr>
          <w:rFonts w:ascii="Times New Roman" w:eastAsia="Times New Roman" w:hAnsi="Times New Roman"/>
          <w:sz w:val="24"/>
          <w:szCs w:val="24"/>
          <w:lang w:val="ro-RO"/>
        </w:rPr>
        <w:t>OUG nr 7/2026 pentru modificarea și completarea unor acte normative, precum şi pentru adoptarea unor măsuri pentru creşterea capacității financiare a unităților administrativ-teritoriale</w:t>
      </w:r>
      <w:r>
        <w:rPr>
          <w:rFonts w:ascii="Times New Roman" w:eastAsia="Times New Roman" w:hAnsi="Times New Roman"/>
          <w:sz w:val="24"/>
          <w:szCs w:val="24"/>
          <w:lang w:val="ro-RO"/>
        </w:rPr>
        <w:t xml:space="preserve">: </w:t>
      </w:r>
      <w:r w:rsidRPr="00117170">
        <w:rPr>
          <w:rFonts w:ascii="Times New Roman" w:eastAsia="Times New Roman" w:hAnsi="Times New Roman"/>
          <w:i/>
          <w:iCs/>
          <w:sz w:val="24"/>
          <w:szCs w:val="24"/>
          <w:lang w:val="ro-RO"/>
        </w:rPr>
        <w:t>numărul maxim al posturilor corespunzător fiecărei unităţi/subdiviziuni administrativ-teritoriale, stabilit pentru anul 2025 potrivit art. III alin. (8^1) din Ordonanţa de urgenţă a Guvernului nr. 63/2010 pentru modificarea şi completarea Legii nr. 273/2006 privind finanţele publice locale, precum şi pentru stabilirea unor măsuri financiare, aprobată cu modificări şi completări prin Legea nr. 13/2011, cu modificările şi completările ulterioare, şi pct. 1 din anexa la respectiva ordonanţa de urgenţă, se reduce cu 30%</w:t>
      </w:r>
      <w:r>
        <w:rPr>
          <w:rFonts w:ascii="Times New Roman" w:eastAsia="Times New Roman" w:hAnsi="Times New Roman"/>
          <w:sz w:val="24"/>
          <w:szCs w:val="24"/>
          <w:lang w:val="ro-RO"/>
        </w:rPr>
        <w:t xml:space="preserve"> , cu precizarea că reducerea </w:t>
      </w:r>
      <w:r w:rsidRPr="00117170">
        <w:rPr>
          <w:rFonts w:ascii="Times New Roman" w:eastAsia="Times New Roman" w:hAnsi="Times New Roman"/>
          <w:i/>
          <w:iCs/>
          <w:sz w:val="24"/>
          <w:szCs w:val="24"/>
          <w:lang w:val="ro-RO"/>
        </w:rPr>
        <w:t>nu trebuie să conducă la depăşirea unui procent mai mare de 20% aplicat posturilor ocupate</w:t>
      </w:r>
      <w:r>
        <w:rPr>
          <w:rFonts w:ascii="Times New Roman" w:eastAsia="Times New Roman" w:hAnsi="Times New Roman"/>
          <w:sz w:val="24"/>
          <w:szCs w:val="24"/>
          <w:lang w:val="ro-RO"/>
        </w:rPr>
        <w:t xml:space="preserve">. </w:t>
      </w:r>
    </w:p>
    <w:p w14:paraId="0F7AA276" w14:textId="77777777" w:rsidR="00F47F2B" w:rsidRDefault="00F47F2B" w:rsidP="00F47F2B">
      <w:pPr>
        <w:spacing w:after="0" w:line="360" w:lineRule="auto"/>
        <w:jc w:val="both"/>
        <w:rPr>
          <w:rFonts w:ascii="Times New Roman" w:eastAsia="Times New Roman" w:hAnsi="Times New Roman"/>
          <w:sz w:val="24"/>
          <w:szCs w:val="24"/>
          <w:lang w:val="ro-RO" w:eastAsia="ro-RO"/>
        </w:rPr>
      </w:pPr>
      <w:r>
        <w:rPr>
          <w:rFonts w:ascii="Times New Roman" w:eastAsia="Times New Roman" w:hAnsi="Times New Roman"/>
          <w:sz w:val="24"/>
          <w:szCs w:val="24"/>
          <w:lang w:val="ro-RO" w:eastAsia="ro-RO"/>
        </w:rPr>
        <w:tab/>
        <w:t xml:space="preserve">Față de cele menționate propun </w:t>
      </w:r>
      <w:bookmarkStart w:id="1" w:name="_Hlk225311115"/>
      <w:r w:rsidRPr="007A5CEC">
        <w:rPr>
          <w:rFonts w:ascii="Times New Roman" w:eastAsia="Times New Roman" w:hAnsi="Times New Roman"/>
          <w:sz w:val="24"/>
          <w:szCs w:val="24"/>
          <w:lang w:val="ro-RO" w:eastAsia="ro-RO"/>
        </w:rPr>
        <w:t xml:space="preserve">reorganizarea aparatului de specialitate al primarului prin  care se  reduce numarul de posturi cu 30%, </w:t>
      </w:r>
      <w:r>
        <w:rPr>
          <w:rFonts w:ascii="Times New Roman" w:eastAsia="Times New Roman" w:hAnsi="Times New Roman"/>
          <w:sz w:val="24"/>
          <w:szCs w:val="24"/>
          <w:lang w:val="ro-RO" w:eastAsia="ro-RO"/>
        </w:rPr>
        <w:t xml:space="preserve"> reducere ce se va aplica numărului de posturi de la punctul 1 – aparat de specialitate, de la punctul 2 – Poliție locală și de la punctul 6 – posturi create postimplementare proiecte, punând în aplicare</w:t>
      </w:r>
      <w:r w:rsidRPr="007A5CEC">
        <w:rPr>
          <w:lang w:val="pt-BR"/>
        </w:rPr>
        <w:t xml:space="preserve"> </w:t>
      </w:r>
      <w:r w:rsidRPr="007A5CEC">
        <w:rPr>
          <w:rFonts w:ascii="Times New Roman" w:eastAsia="Times New Roman" w:hAnsi="Times New Roman"/>
          <w:sz w:val="24"/>
          <w:szCs w:val="24"/>
          <w:lang w:val="ro-RO" w:eastAsia="ro-RO"/>
        </w:rPr>
        <w:t>art.</w:t>
      </w:r>
      <w:r>
        <w:rPr>
          <w:rFonts w:ascii="Times New Roman" w:eastAsia="Times New Roman" w:hAnsi="Times New Roman"/>
          <w:sz w:val="24"/>
          <w:szCs w:val="24"/>
          <w:lang w:val="ro-RO" w:eastAsia="ro-RO"/>
        </w:rPr>
        <w:t xml:space="preserve"> </w:t>
      </w:r>
      <w:r w:rsidRPr="007A5CEC">
        <w:rPr>
          <w:rFonts w:ascii="Times New Roman" w:eastAsia="Times New Roman" w:hAnsi="Times New Roman"/>
          <w:sz w:val="24"/>
          <w:szCs w:val="24"/>
          <w:lang w:val="ro-RO" w:eastAsia="ro-RO"/>
        </w:rPr>
        <w:t>XL alin. (7) lit. "b" din OUG 7/2026.</w:t>
      </w:r>
    </w:p>
    <w:p w14:paraId="6EB730E0" w14:textId="77777777" w:rsidR="00F47F2B" w:rsidRDefault="00F47F2B" w:rsidP="00F47F2B">
      <w:pPr>
        <w:spacing w:after="0" w:line="360" w:lineRule="auto"/>
        <w:ind w:firstLine="720"/>
        <w:jc w:val="both"/>
        <w:rPr>
          <w:rFonts w:ascii="Times New Roman" w:eastAsia="Times New Roman" w:hAnsi="Times New Roman"/>
          <w:sz w:val="24"/>
          <w:szCs w:val="24"/>
          <w:lang w:val="ro-RO"/>
        </w:rPr>
      </w:pPr>
      <w:r>
        <w:rPr>
          <w:rFonts w:ascii="Times New Roman" w:eastAsia="Times New Roman" w:hAnsi="Times New Roman"/>
          <w:sz w:val="24"/>
          <w:szCs w:val="24"/>
          <w:lang w:val="ro-RO"/>
        </w:rPr>
        <w:t>Excepție fac posturile salarizate din capitolele de cheltuieli bugetare prevăzute la art. III alin. (2) din OUG nr. 63/2010, conform căruia "</w:t>
      </w:r>
      <w:r w:rsidRPr="00857FE9">
        <w:rPr>
          <w:rFonts w:ascii="Times New Roman" w:eastAsia="Times New Roman" w:hAnsi="Times New Roman"/>
          <w:i/>
          <w:iCs/>
          <w:sz w:val="24"/>
          <w:szCs w:val="24"/>
          <w:lang w:val="ro-RO"/>
        </w:rPr>
        <w:t xml:space="preserve">Numărul maxim de posturi prevăzut la alin. (1) nu se aplică şi capitolului bugetar "Învăţământ" finanţat din bugetele locale, din capitolul "Cultură" pentru muzee şi </w:t>
      </w:r>
      <w:r w:rsidRPr="00857FE9">
        <w:rPr>
          <w:rFonts w:ascii="Times New Roman" w:eastAsia="Times New Roman" w:hAnsi="Times New Roman"/>
          <w:i/>
          <w:iCs/>
          <w:sz w:val="24"/>
          <w:szCs w:val="24"/>
          <w:lang w:val="ro-RO"/>
        </w:rPr>
        <w:lastRenderedPageBreak/>
        <w:t>colecţii publice, biblioteci, instituţii şi companii de spectacole sau concerte, aşezăminte culturale, precum şi alte instituţii publice din domeniul culturii înfiinţate prin hotărâri ale autorităţilor deliberative ale unităţilor administrativ-teritoriale, organizate în temeiul Ordonanţei Guvernului nr. 21/2007 privind instituţiile şi companiile de spectacole sau concerte, precum şi desfăşurarea activităţii de impresariat artistic, aprobată cu modificări şi completări prin Legea nr. 353/2007, cu modificările şi completările ulterioare, Legii muzeelor şi colecţiilor publice nr. 311/2003, republicată, cu modificările şi completările ulterioare, Legii bibliotecilor nr. 334/2002, republicată, cu modificările şi completările ulterioare, Ordonanţei de urgenţă a Guvernului nr. 118/2006 privind înfiinţarea, organizarea şi desfăşurarea activităţii aşezămintelor culturale, aprobată cu modificări şi completări prin Legea nr. 143/2007, cu modificările şi completările ulterioare, şi care funcţionează în subordinea consiliilor locale sau judeţene respective, şi nici capitolelor bugetare "Sănătate", "Asigurări şi asistenţă socială" şi "Servicii publice de interes local sau judeţean, specializate, cu personalitate juridică, înfiinţate şi organizate în subordinea consiliilor locale sau consiliilor judeţene, după caz, prin hotărâri ale autorităţilor deliberative ale unităţilor administrativ-teritoriale respective", aşa cum sunt definite la art. 28 alin. (2) lit. a) din Legea serviciilor comunitare de utilităţi publice nr. 51/2006, republicată, cu modificările şi completările ulterioare, indiferent de sursa de finanţare. De asemenea, numărul maxim de posturi prevăzut la alin. (1) nu se aplică şi serviciilor publice Salvamont de la nivelul unităţilor administrativ-teritoriale</w:t>
      </w:r>
      <w:r>
        <w:rPr>
          <w:rFonts w:ascii="Times New Roman" w:eastAsia="Times New Roman" w:hAnsi="Times New Roman"/>
          <w:sz w:val="24"/>
          <w:szCs w:val="24"/>
          <w:lang w:val="ro-RO"/>
        </w:rPr>
        <w:t>".</w:t>
      </w:r>
    </w:p>
    <w:p w14:paraId="04DB016E" w14:textId="77777777" w:rsidR="00F47F2B" w:rsidRDefault="00F47F2B" w:rsidP="00F47F2B">
      <w:pPr>
        <w:spacing w:after="0" w:line="360" w:lineRule="auto"/>
        <w:ind w:firstLine="720"/>
        <w:jc w:val="both"/>
        <w:rPr>
          <w:rFonts w:ascii="Times New Roman" w:eastAsia="Times New Roman" w:hAnsi="Times New Roman"/>
          <w:sz w:val="24"/>
          <w:szCs w:val="24"/>
          <w:lang w:val="ro-RO"/>
        </w:rPr>
      </w:pPr>
      <w:r w:rsidRPr="00614768">
        <w:rPr>
          <w:rFonts w:ascii="Times New Roman" w:eastAsia="Times New Roman" w:hAnsi="Times New Roman"/>
          <w:sz w:val="24"/>
          <w:szCs w:val="24"/>
          <w:lang w:val="ro-RO"/>
        </w:rPr>
        <w:t>În numărul maxim de posturi</w:t>
      </w:r>
      <w:r>
        <w:rPr>
          <w:rFonts w:ascii="Times New Roman" w:eastAsia="Times New Roman" w:hAnsi="Times New Roman"/>
          <w:sz w:val="24"/>
          <w:szCs w:val="24"/>
          <w:lang w:val="ro-RO"/>
        </w:rPr>
        <w:t xml:space="preserve"> de la punctul 1</w:t>
      </w:r>
      <w:r w:rsidRPr="00614768">
        <w:rPr>
          <w:rFonts w:ascii="Times New Roman" w:eastAsia="Times New Roman" w:hAnsi="Times New Roman"/>
          <w:sz w:val="24"/>
          <w:szCs w:val="24"/>
          <w:lang w:val="ro-RO"/>
        </w:rPr>
        <w:t xml:space="preserve"> comunicat de Instituția Prefectului se regăse</w:t>
      </w:r>
      <w:r>
        <w:rPr>
          <w:rFonts w:ascii="Times New Roman" w:eastAsia="Times New Roman" w:hAnsi="Times New Roman"/>
          <w:sz w:val="24"/>
          <w:szCs w:val="24"/>
          <w:lang w:val="ro-RO"/>
        </w:rPr>
        <w:t>ște</w:t>
      </w:r>
      <w:r w:rsidRPr="00614768">
        <w:rPr>
          <w:rFonts w:ascii="Times New Roman" w:eastAsia="Times New Roman" w:hAnsi="Times New Roman"/>
          <w:sz w:val="24"/>
          <w:szCs w:val="24"/>
          <w:lang w:val="ro-RO"/>
        </w:rPr>
        <w:t xml:space="preserve"> și postu</w:t>
      </w:r>
      <w:r>
        <w:rPr>
          <w:rFonts w:ascii="Times New Roman" w:eastAsia="Times New Roman" w:hAnsi="Times New Roman"/>
          <w:sz w:val="24"/>
          <w:szCs w:val="24"/>
          <w:lang w:val="ro-RO"/>
        </w:rPr>
        <w:t>l</w:t>
      </w:r>
      <w:r w:rsidRPr="00614768">
        <w:rPr>
          <w:rFonts w:ascii="Times New Roman" w:eastAsia="Times New Roman" w:hAnsi="Times New Roman"/>
          <w:sz w:val="24"/>
          <w:szCs w:val="24"/>
          <w:lang w:val="ro-RO"/>
        </w:rPr>
        <w:t xml:space="preserve"> exceptat conform prevederilor art. III alin. (2) din OUG nr. 63/2010</w:t>
      </w:r>
      <w:r>
        <w:rPr>
          <w:rFonts w:ascii="Times New Roman" w:eastAsia="Times New Roman" w:hAnsi="Times New Roman"/>
          <w:sz w:val="24"/>
          <w:szCs w:val="24"/>
          <w:lang w:val="ro-RO"/>
        </w:rPr>
        <w:t xml:space="preserve">, respectiv postul de bibliotecar – compartiment cultură, bugetat de la capitolul </w:t>
      </w:r>
      <w:r w:rsidRPr="007A5CEC">
        <w:rPr>
          <w:rFonts w:ascii="Times New Roman" w:eastAsia="Times New Roman" w:hAnsi="Times New Roman"/>
          <w:sz w:val="24"/>
          <w:szCs w:val="24"/>
          <w:lang w:val="ro-RO"/>
        </w:rPr>
        <w:t>67 - Cultura, recreere si religie</w:t>
      </w:r>
      <w:r>
        <w:rPr>
          <w:rFonts w:ascii="Times New Roman" w:eastAsia="Times New Roman" w:hAnsi="Times New Roman"/>
          <w:sz w:val="24"/>
          <w:szCs w:val="24"/>
          <w:lang w:val="ro-RO"/>
        </w:rPr>
        <w:t>, post ocupat.</w:t>
      </w:r>
    </w:p>
    <w:p w14:paraId="60D29CC5" w14:textId="77777777" w:rsidR="00F47F2B" w:rsidRDefault="00F47F2B" w:rsidP="00F47F2B">
      <w:pPr>
        <w:spacing w:after="0" w:line="360" w:lineRule="auto"/>
        <w:ind w:firstLine="720"/>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 </w:t>
      </w:r>
      <w:r w:rsidRPr="00D32BAA">
        <w:rPr>
          <w:rFonts w:ascii="Times New Roman" w:eastAsia="Times New Roman" w:hAnsi="Times New Roman"/>
          <w:sz w:val="24"/>
          <w:szCs w:val="24"/>
          <w:lang w:val="ro-RO"/>
        </w:rPr>
        <w:t xml:space="preserve">În temeiul art. XL alin. </w:t>
      </w:r>
      <w:r>
        <w:rPr>
          <w:rFonts w:ascii="Times New Roman" w:eastAsia="Times New Roman" w:hAnsi="Times New Roman"/>
          <w:sz w:val="24"/>
          <w:szCs w:val="24"/>
          <w:lang w:val="ro-RO"/>
        </w:rPr>
        <w:t>(</w:t>
      </w:r>
      <w:r w:rsidRPr="00D32BAA">
        <w:rPr>
          <w:rFonts w:ascii="Times New Roman" w:eastAsia="Times New Roman" w:hAnsi="Times New Roman"/>
          <w:sz w:val="24"/>
          <w:szCs w:val="24"/>
          <w:lang w:val="ro-RO"/>
        </w:rPr>
        <w:t>6</w:t>
      </w:r>
      <w:r>
        <w:rPr>
          <w:rFonts w:ascii="Times New Roman" w:eastAsia="Times New Roman" w:hAnsi="Times New Roman"/>
          <w:sz w:val="24"/>
          <w:szCs w:val="24"/>
          <w:lang w:val="ro-RO"/>
        </w:rPr>
        <w:t>)</w:t>
      </w:r>
      <w:r w:rsidRPr="007A5CEC">
        <w:rPr>
          <w:lang w:val="ro-RO"/>
        </w:rPr>
        <w:t xml:space="preserve"> </w:t>
      </w:r>
      <w:r>
        <w:rPr>
          <w:lang w:val="ro-RO"/>
        </w:rPr>
        <w:t xml:space="preserve">din </w:t>
      </w:r>
      <w:r w:rsidRPr="007A5CEC">
        <w:rPr>
          <w:rFonts w:ascii="Times New Roman" w:eastAsia="Times New Roman" w:hAnsi="Times New Roman"/>
          <w:sz w:val="24"/>
          <w:szCs w:val="24"/>
          <w:lang w:val="ro-RO"/>
        </w:rPr>
        <w:t>OUG 7/2026</w:t>
      </w:r>
      <w:r>
        <w:rPr>
          <w:rFonts w:ascii="Times New Roman" w:eastAsia="Times New Roman" w:hAnsi="Times New Roman"/>
          <w:sz w:val="24"/>
          <w:szCs w:val="24"/>
          <w:lang w:val="ro-RO"/>
        </w:rPr>
        <w:t>: "</w:t>
      </w:r>
      <w:r w:rsidRPr="007A5CEC">
        <w:rPr>
          <w:rFonts w:ascii="Times New Roman" w:eastAsia="Times New Roman" w:hAnsi="Times New Roman"/>
          <w:i/>
          <w:iCs/>
          <w:sz w:val="24"/>
          <w:szCs w:val="24"/>
          <w:lang w:val="ro-RO"/>
        </w:rPr>
        <w:t xml:space="preserve"> Reorganizarea aparatului de specialitate al primarului, aparatului de specialitate al consiliului judeţean, precum şi a instituţiilor publice locale înfiinţate prin hotărâri ale autorităţilor deliberative se realizează până cel târziu la data de 1 iulie 2026</w:t>
      </w:r>
      <w:r>
        <w:rPr>
          <w:rFonts w:ascii="Times New Roman" w:eastAsia="Times New Roman" w:hAnsi="Times New Roman"/>
          <w:sz w:val="24"/>
          <w:szCs w:val="24"/>
          <w:lang w:val="ro-RO"/>
        </w:rPr>
        <w:t>".</w:t>
      </w:r>
    </w:p>
    <w:p w14:paraId="0AD51A2B" w14:textId="77777777" w:rsidR="00F47F2B" w:rsidRDefault="00F47F2B" w:rsidP="00F47F2B">
      <w:pPr>
        <w:spacing w:after="0" w:line="360" w:lineRule="auto"/>
        <w:ind w:firstLine="720"/>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Astfel, supun analizei și aprobării consiliului local stabilirea numărului maxim de posturi de </w:t>
      </w:r>
      <w:r>
        <w:rPr>
          <w:rFonts w:ascii="Times New Roman" w:eastAsia="Times New Roman" w:hAnsi="Times New Roman"/>
          <w:b/>
          <w:bCs/>
          <w:sz w:val="24"/>
          <w:szCs w:val="24"/>
          <w:lang w:val="ro-RO"/>
        </w:rPr>
        <w:t>38</w:t>
      </w:r>
      <w:r>
        <w:rPr>
          <w:rFonts w:ascii="Times New Roman" w:eastAsia="Times New Roman" w:hAnsi="Times New Roman"/>
          <w:sz w:val="24"/>
          <w:szCs w:val="24"/>
          <w:lang w:val="ro-RO"/>
        </w:rPr>
        <w:t xml:space="preserve"> corespunzător </w:t>
      </w:r>
      <w:r w:rsidRPr="00204EBB">
        <w:rPr>
          <w:rFonts w:ascii="Times New Roman" w:eastAsia="Times New Roman" w:hAnsi="Times New Roman"/>
          <w:sz w:val="24"/>
          <w:szCs w:val="24"/>
          <w:lang w:val="ro-RO"/>
        </w:rPr>
        <w:t>aparatului de specialitate al Primarului Comunei Ghidigeni</w:t>
      </w:r>
      <w:r>
        <w:rPr>
          <w:rFonts w:ascii="Times New Roman" w:eastAsia="Times New Roman" w:hAnsi="Times New Roman"/>
          <w:sz w:val="24"/>
          <w:szCs w:val="24"/>
          <w:lang w:val="ro-RO"/>
        </w:rPr>
        <w:t>, după cum urmează:</w:t>
      </w:r>
    </w:p>
    <w:p w14:paraId="2C59ACFA" w14:textId="77777777" w:rsidR="00F47F2B" w:rsidRDefault="00F47F2B" w:rsidP="00F47F2B">
      <w:pPr>
        <w:spacing w:after="0" w:line="360" w:lineRule="auto"/>
        <w:ind w:firstLine="720"/>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a) </w:t>
      </w:r>
      <w:r>
        <w:rPr>
          <w:rFonts w:ascii="Times New Roman" w:eastAsia="Times New Roman" w:hAnsi="Times New Roman"/>
          <w:b/>
          <w:bCs/>
          <w:sz w:val="24"/>
          <w:szCs w:val="24"/>
          <w:lang w:val="ro-RO"/>
        </w:rPr>
        <w:t>27</w:t>
      </w:r>
      <w:r>
        <w:rPr>
          <w:rFonts w:ascii="Times New Roman" w:eastAsia="Times New Roman" w:hAnsi="Times New Roman"/>
          <w:sz w:val="24"/>
          <w:szCs w:val="24"/>
          <w:lang w:val="ro-RO"/>
        </w:rPr>
        <w:t xml:space="preserve"> – numărul maxim de posturi stabilit </w:t>
      </w:r>
      <w:r w:rsidRPr="00CC7F59">
        <w:rPr>
          <w:rFonts w:ascii="Times New Roman" w:eastAsia="Times New Roman" w:hAnsi="Times New Roman"/>
          <w:sz w:val="24"/>
          <w:szCs w:val="24"/>
          <w:lang w:val="ro-RO"/>
        </w:rPr>
        <w:t>p</w:t>
      </w:r>
      <w:r>
        <w:rPr>
          <w:rFonts w:ascii="Times New Roman" w:eastAsia="Times New Roman" w:hAnsi="Times New Roman"/>
          <w:sz w:val="24"/>
          <w:szCs w:val="24"/>
          <w:lang w:val="ro-RO"/>
        </w:rPr>
        <w:t>un</w:t>
      </w:r>
      <w:r w:rsidRPr="00CC7F59">
        <w:rPr>
          <w:rFonts w:ascii="Times New Roman" w:eastAsia="Times New Roman" w:hAnsi="Times New Roman"/>
          <w:sz w:val="24"/>
          <w:szCs w:val="24"/>
          <w:lang w:val="ro-RO"/>
        </w:rPr>
        <w:t>ct</w:t>
      </w:r>
      <w:r>
        <w:rPr>
          <w:rFonts w:ascii="Times New Roman" w:eastAsia="Times New Roman" w:hAnsi="Times New Roman"/>
          <w:sz w:val="24"/>
          <w:szCs w:val="24"/>
          <w:lang w:val="ro-RO"/>
        </w:rPr>
        <w:t>ului</w:t>
      </w:r>
      <w:r w:rsidRPr="00CC7F59">
        <w:rPr>
          <w:rFonts w:ascii="Times New Roman" w:eastAsia="Times New Roman" w:hAnsi="Times New Roman"/>
          <w:sz w:val="24"/>
          <w:szCs w:val="24"/>
          <w:lang w:val="ro-RO"/>
        </w:rPr>
        <w:t xml:space="preserve"> 1 din Anexa la OUG nr. 63/2010</w:t>
      </w:r>
      <w:r>
        <w:rPr>
          <w:rFonts w:ascii="Times New Roman" w:eastAsia="Times New Roman" w:hAnsi="Times New Roman"/>
          <w:sz w:val="24"/>
          <w:szCs w:val="24"/>
          <w:lang w:val="ro-RO"/>
        </w:rPr>
        <w:t>, cu modificările și completările ulterioare;</w:t>
      </w:r>
    </w:p>
    <w:p w14:paraId="074DC5FF" w14:textId="77777777" w:rsidR="00F47F2B" w:rsidRDefault="00F47F2B" w:rsidP="00F47F2B">
      <w:pPr>
        <w:spacing w:after="0" w:line="360" w:lineRule="auto"/>
        <w:ind w:firstLine="720"/>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b) </w:t>
      </w:r>
      <w:r>
        <w:rPr>
          <w:rFonts w:ascii="Times New Roman" w:eastAsia="Times New Roman" w:hAnsi="Times New Roman"/>
          <w:b/>
          <w:bCs/>
          <w:sz w:val="24"/>
          <w:szCs w:val="24"/>
          <w:lang w:val="ro-RO"/>
        </w:rPr>
        <w:t>0</w:t>
      </w:r>
      <w:r>
        <w:rPr>
          <w:rFonts w:ascii="Times New Roman" w:eastAsia="Times New Roman" w:hAnsi="Times New Roman"/>
          <w:sz w:val="24"/>
          <w:szCs w:val="24"/>
          <w:lang w:val="ro-RO"/>
        </w:rPr>
        <w:t xml:space="preserve"> – numărul de posturi calculat conform </w:t>
      </w:r>
      <w:r w:rsidRPr="00CC7F59">
        <w:rPr>
          <w:rFonts w:ascii="Times New Roman" w:eastAsia="Times New Roman" w:hAnsi="Times New Roman"/>
          <w:sz w:val="24"/>
          <w:szCs w:val="24"/>
          <w:lang w:val="ro-RO"/>
        </w:rPr>
        <w:t xml:space="preserve">punctului </w:t>
      </w:r>
      <w:r>
        <w:rPr>
          <w:rFonts w:ascii="Times New Roman" w:eastAsia="Times New Roman" w:hAnsi="Times New Roman"/>
          <w:sz w:val="24"/>
          <w:szCs w:val="24"/>
          <w:lang w:val="ro-RO"/>
        </w:rPr>
        <w:t>2</w:t>
      </w:r>
      <w:r w:rsidRPr="00CC7F59">
        <w:rPr>
          <w:rFonts w:ascii="Times New Roman" w:eastAsia="Times New Roman" w:hAnsi="Times New Roman"/>
          <w:sz w:val="24"/>
          <w:szCs w:val="24"/>
          <w:lang w:val="ro-RO"/>
        </w:rPr>
        <w:t xml:space="preserve"> din Anexa la OUG nr. 63/2010, cu modificările și completările ulterioare</w:t>
      </w:r>
      <w:r>
        <w:rPr>
          <w:rFonts w:ascii="Times New Roman" w:eastAsia="Times New Roman" w:hAnsi="Times New Roman"/>
          <w:sz w:val="24"/>
          <w:szCs w:val="24"/>
          <w:lang w:val="ro-RO"/>
        </w:rPr>
        <w:t xml:space="preserve">  pentru </w:t>
      </w:r>
      <w:r w:rsidRPr="00CC7F59">
        <w:rPr>
          <w:rFonts w:ascii="Times New Roman" w:eastAsia="Times New Roman" w:hAnsi="Times New Roman"/>
          <w:sz w:val="24"/>
          <w:szCs w:val="24"/>
          <w:lang w:val="ro-RO"/>
        </w:rPr>
        <w:t>Serviciul public comunitar de Evidența Persoanei</w:t>
      </w:r>
      <w:r>
        <w:rPr>
          <w:rFonts w:ascii="Times New Roman" w:eastAsia="Times New Roman" w:hAnsi="Times New Roman"/>
          <w:sz w:val="24"/>
          <w:szCs w:val="24"/>
          <w:lang w:val="ro-RO"/>
        </w:rPr>
        <w:t>;</w:t>
      </w:r>
    </w:p>
    <w:p w14:paraId="4DB16C93" w14:textId="77777777" w:rsidR="00F47F2B" w:rsidRDefault="00F47F2B" w:rsidP="00F47F2B">
      <w:pPr>
        <w:spacing w:after="0" w:line="360" w:lineRule="auto"/>
        <w:ind w:firstLine="720"/>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c) </w:t>
      </w:r>
      <w:r w:rsidRPr="00CC7F59">
        <w:rPr>
          <w:rFonts w:ascii="Times New Roman" w:eastAsia="Times New Roman" w:hAnsi="Times New Roman"/>
          <w:b/>
          <w:bCs/>
          <w:sz w:val="24"/>
          <w:szCs w:val="24"/>
          <w:lang w:val="ro-RO"/>
        </w:rPr>
        <w:t>5</w:t>
      </w:r>
      <w:r>
        <w:rPr>
          <w:rFonts w:ascii="Times New Roman" w:eastAsia="Times New Roman" w:hAnsi="Times New Roman"/>
          <w:sz w:val="24"/>
          <w:szCs w:val="24"/>
          <w:lang w:val="ro-RO"/>
        </w:rPr>
        <w:t xml:space="preserve"> – numărul </w:t>
      </w:r>
      <w:r w:rsidRPr="00CC7F59">
        <w:rPr>
          <w:rFonts w:ascii="Times New Roman" w:eastAsia="Times New Roman" w:hAnsi="Times New Roman"/>
          <w:sz w:val="24"/>
          <w:szCs w:val="24"/>
          <w:lang w:val="ro-RO"/>
        </w:rPr>
        <w:t xml:space="preserve">de posturi calculat conform punctului </w:t>
      </w:r>
      <w:r>
        <w:rPr>
          <w:rFonts w:ascii="Times New Roman" w:eastAsia="Times New Roman" w:hAnsi="Times New Roman"/>
          <w:sz w:val="24"/>
          <w:szCs w:val="24"/>
          <w:lang w:val="ro-RO"/>
        </w:rPr>
        <w:t>3</w:t>
      </w:r>
      <w:r w:rsidRPr="00CC7F59">
        <w:rPr>
          <w:rFonts w:ascii="Times New Roman" w:eastAsia="Times New Roman" w:hAnsi="Times New Roman"/>
          <w:sz w:val="24"/>
          <w:szCs w:val="24"/>
          <w:lang w:val="ro-RO"/>
        </w:rPr>
        <w:t xml:space="preserve"> din Anexa la OUG nr. 63/2010, cu modificările și completările ulterioare</w:t>
      </w:r>
      <w:r>
        <w:rPr>
          <w:rFonts w:ascii="Times New Roman" w:eastAsia="Times New Roman" w:hAnsi="Times New Roman"/>
          <w:sz w:val="24"/>
          <w:szCs w:val="24"/>
          <w:lang w:val="ro-RO"/>
        </w:rPr>
        <w:t xml:space="preserve"> </w:t>
      </w:r>
      <w:r w:rsidRPr="00CC7F59">
        <w:rPr>
          <w:rFonts w:ascii="Times New Roman" w:eastAsia="Times New Roman" w:hAnsi="Times New Roman"/>
          <w:sz w:val="24"/>
          <w:szCs w:val="24"/>
          <w:lang w:val="ro-RO"/>
        </w:rPr>
        <w:t xml:space="preserve"> pentru Poliția Locală</w:t>
      </w:r>
      <w:r>
        <w:rPr>
          <w:rFonts w:ascii="Times New Roman" w:eastAsia="Times New Roman" w:hAnsi="Times New Roman"/>
          <w:sz w:val="24"/>
          <w:szCs w:val="24"/>
          <w:lang w:val="ro-RO"/>
        </w:rPr>
        <w:t>;</w:t>
      </w:r>
    </w:p>
    <w:p w14:paraId="2A9F324C" w14:textId="77777777" w:rsidR="00F47F2B" w:rsidRDefault="00F47F2B" w:rsidP="00F47F2B">
      <w:pPr>
        <w:spacing w:after="0" w:line="360" w:lineRule="auto"/>
        <w:ind w:firstLine="720"/>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d) </w:t>
      </w:r>
      <w:r w:rsidRPr="00CC7F59">
        <w:rPr>
          <w:rFonts w:ascii="Times New Roman" w:eastAsia="Times New Roman" w:hAnsi="Times New Roman"/>
          <w:b/>
          <w:bCs/>
          <w:sz w:val="24"/>
          <w:szCs w:val="24"/>
          <w:lang w:val="ro-RO"/>
        </w:rPr>
        <w:t>0</w:t>
      </w:r>
      <w:r>
        <w:rPr>
          <w:rFonts w:ascii="Times New Roman" w:eastAsia="Times New Roman" w:hAnsi="Times New Roman"/>
          <w:sz w:val="24"/>
          <w:szCs w:val="24"/>
          <w:lang w:val="ro-RO"/>
        </w:rPr>
        <w:t xml:space="preserve"> – numărul </w:t>
      </w:r>
      <w:r w:rsidRPr="00CC7F59">
        <w:rPr>
          <w:rFonts w:ascii="Times New Roman" w:eastAsia="Times New Roman" w:hAnsi="Times New Roman"/>
          <w:sz w:val="24"/>
          <w:szCs w:val="24"/>
          <w:lang w:val="ro-RO"/>
        </w:rPr>
        <w:t xml:space="preserve">de posturi calculat conform punctului </w:t>
      </w:r>
      <w:r>
        <w:rPr>
          <w:rFonts w:ascii="Times New Roman" w:eastAsia="Times New Roman" w:hAnsi="Times New Roman"/>
          <w:sz w:val="24"/>
          <w:szCs w:val="24"/>
          <w:lang w:val="ro-RO"/>
        </w:rPr>
        <w:t>4</w:t>
      </w:r>
      <w:r w:rsidRPr="00CC7F59">
        <w:rPr>
          <w:rFonts w:ascii="Times New Roman" w:eastAsia="Times New Roman" w:hAnsi="Times New Roman"/>
          <w:sz w:val="24"/>
          <w:szCs w:val="24"/>
          <w:lang w:val="ro-RO"/>
        </w:rPr>
        <w:t xml:space="preserve"> din Anexa la OUG nr. 63/2010, cu modificările și completările ulterioare  pentru </w:t>
      </w:r>
      <w:r>
        <w:rPr>
          <w:rFonts w:ascii="Times New Roman" w:eastAsia="Times New Roman" w:hAnsi="Times New Roman"/>
          <w:sz w:val="24"/>
          <w:szCs w:val="24"/>
          <w:lang w:val="ro-RO"/>
        </w:rPr>
        <w:t xml:space="preserve"> </w:t>
      </w:r>
      <w:r w:rsidRPr="00CC7F59">
        <w:rPr>
          <w:rFonts w:ascii="Times New Roman" w:eastAsia="Times New Roman" w:hAnsi="Times New Roman"/>
          <w:sz w:val="24"/>
          <w:szCs w:val="24"/>
          <w:lang w:val="ro-RO"/>
        </w:rPr>
        <w:t>Implementare proiecte finanțate din fonduri externe;</w:t>
      </w:r>
    </w:p>
    <w:p w14:paraId="385960DB" w14:textId="77777777" w:rsidR="00F47F2B" w:rsidRDefault="00F47F2B" w:rsidP="00F47F2B">
      <w:pPr>
        <w:spacing w:after="0" w:line="360" w:lineRule="auto"/>
        <w:ind w:firstLine="720"/>
        <w:jc w:val="both"/>
        <w:rPr>
          <w:rFonts w:ascii="Times New Roman" w:eastAsia="Times New Roman" w:hAnsi="Times New Roman"/>
          <w:sz w:val="24"/>
          <w:szCs w:val="24"/>
          <w:lang w:val="ro-RO"/>
        </w:rPr>
      </w:pPr>
      <w:r>
        <w:rPr>
          <w:rFonts w:ascii="Times New Roman" w:eastAsia="Times New Roman" w:hAnsi="Times New Roman"/>
          <w:sz w:val="24"/>
          <w:szCs w:val="24"/>
          <w:lang w:val="ro-RO"/>
        </w:rPr>
        <w:lastRenderedPageBreak/>
        <w:t xml:space="preserve">e) </w:t>
      </w:r>
      <w:r w:rsidRPr="00CC7F59">
        <w:rPr>
          <w:rFonts w:ascii="Times New Roman" w:eastAsia="Times New Roman" w:hAnsi="Times New Roman"/>
          <w:b/>
          <w:bCs/>
          <w:sz w:val="24"/>
          <w:szCs w:val="24"/>
          <w:lang w:val="ro-RO"/>
        </w:rPr>
        <w:t>1</w:t>
      </w:r>
      <w:r>
        <w:rPr>
          <w:rFonts w:ascii="Times New Roman" w:eastAsia="Times New Roman" w:hAnsi="Times New Roman"/>
          <w:sz w:val="24"/>
          <w:szCs w:val="24"/>
          <w:lang w:val="ro-RO"/>
        </w:rPr>
        <w:t xml:space="preserve"> – numărul </w:t>
      </w:r>
      <w:r w:rsidRPr="00CC7F59">
        <w:rPr>
          <w:rFonts w:ascii="Times New Roman" w:eastAsia="Times New Roman" w:hAnsi="Times New Roman"/>
          <w:sz w:val="24"/>
          <w:szCs w:val="24"/>
          <w:lang w:val="ro-RO"/>
        </w:rPr>
        <w:t xml:space="preserve">de posturi calculat conform punctului </w:t>
      </w:r>
      <w:r>
        <w:rPr>
          <w:rFonts w:ascii="Times New Roman" w:eastAsia="Times New Roman" w:hAnsi="Times New Roman"/>
          <w:sz w:val="24"/>
          <w:szCs w:val="24"/>
          <w:lang w:val="ro-RO"/>
        </w:rPr>
        <w:t>5</w:t>
      </w:r>
      <w:r w:rsidRPr="00CC7F59">
        <w:rPr>
          <w:rFonts w:ascii="Times New Roman" w:eastAsia="Times New Roman" w:hAnsi="Times New Roman"/>
          <w:sz w:val="24"/>
          <w:szCs w:val="24"/>
          <w:lang w:val="ro-RO"/>
        </w:rPr>
        <w:t xml:space="preserve"> din Anexa la OUG nr. 63/2010, cu modificările și completările ulterioare  pentru</w:t>
      </w:r>
      <w:r>
        <w:rPr>
          <w:rFonts w:ascii="Times New Roman" w:eastAsia="Times New Roman" w:hAnsi="Times New Roman"/>
          <w:sz w:val="24"/>
          <w:szCs w:val="24"/>
          <w:lang w:val="ro-RO"/>
        </w:rPr>
        <w:t xml:space="preserve"> </w:t>
      </w:r>
      <w:r w:rsidRPr="00CC7F59">
        <w:rPr>
          <w:rFonts w:ascii="Times New Roman" w:eastAsia="Times New Roman" w:hAnsi="Times New Roman"/>
          <w:sz w:val="24"/>
          <w:szCs w:val="24"/>
          <w:lang w:val="ro-RO"/>
        </w:rPr>
        <w:t>conducător auto microbuz școlar</w:t>
      </w:r>
      <w:r>
        <w:rPr>
          <w:rFonts w:ascii="Times New Roman" w:eastAsia="Times New Roman" w:hAnsi="Times New Roman"/>
          <w:sz w:val="24"/>
          <w:szCs w:val="24"/>
          <w:lang w:val="ro-RO"/>
        </w:rPr>
        <w:t xml:space="preserve">; </w:t>
      </w:r>
    </w:p>
    <w:p w14:paraId="57E583D4" w14:textId="77777777" w:rsidR="00F47F2B" w:rsidRDefault="00F47F2B" w:rsidP="00F47F2B">
      <w:pPr>
        <w:spacing w:after="0" w:line="360" w:lineRule="auto"/>
        <w:ind w:firstLine="720"/>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f) </w:t>
      </w:r>
      <w:r>
        <w:rPr>
          <w:rFonts w:ascii="Times New Roman" w:eastAsia="Times New Roman" w:hAnsi="Times New Roman"/>
          <w:b/>
          <w:bCs/>
          <w:sz w:val="24"/>
          <w:szCs w:val="24"/>
          <w:lang w:val="ro-RO"/>
        </w:rPr>
        <w:t>5</w:t>
      </w:r>
      <w:r>
        <w:rPr>
          <w:rFonts w:ascii="Times New Roman" w:eastAsia="Times New Roman" w:hAnsi="Times New Roman"/>
          <w:sz w:val="24"/>
          <w:szCs w:val="24"/>
          <w:lang w:val="ro-RO"/>
        </w:rPr>
        <w:t xml:space="preserve"> – numărul </w:t>
      </w:r>
      <w:r w:rsidRPr="00CC7F59">
        <w:rPr>
          <w:rFonts w:ascii="Times New Roman" w:eastAsia="Times New Roman" w:hAnsi="Times New Roman"/>
          <w:sz w:val="24"/>
          <w:szCs w:val="24"/>
          <w:lang w:val="ro-RO"/>
        </w:rPr>
        <w:t xml:space="preserve">de posturi calculat conform punctului </w:t>
      </w:r>
      <w:r>
        <w:rPr>
          <w:rFonts w:ascii="Times New Roman" w:eastAsia="Times New Roman" w:hAnsi="Times New Roman"/>
          <w:sz w:val="24"/>
          <w:szCs w:val="24"/>
          <w:lang w:val="ro-RO"/>
        </w:rPr>
        <w:t>6</w:t>
      </w:r>
      <w:r w:rsidRPr="00CC7F59">
        <w:rPr>
          <w:rFonts w:ascii="Times New Roman" w:eastAsia="Times New Roman" w:hAnsi="Times New Roman"/>
          <w:sz w:val="24"/>
          <w:szCs w:val="24"/>
          <w:lang w:val="ro-RO"/>
        </w:rPr>
        <w:t xml:space="preserve"> din Anexa la OUG nr. 63/2010, cu modificările și completările ulterioare</w:t>
      </w:r>
      <w:r>
        <w:rPr>
          <w:rFonts w:ascii="Times New Roman" w:eastAsia="Times New Roman" w:hAnsi="Times New Roman"/>
          <w:sz w:val="24"/>
          <w:szCs w:val="24"/>
          <w:lang w:val="ro-RO"/>
        </w:rPr>
        <w:t>, posturi create</w:t>
      </w:r>
      <w:r w:rsidRPr="00CC7F59">
        <w:rPr>
          <w:rFonts w:ascii="Times New Roman" w:eastAsia="Times New Roman" w:hAnsi="Times New Roman"/>
          <w:sz w:val="24"/>
          <w:szCs w:val="24"/>
          <w:lang w:val="ro-RO"/>
        </w:rPr>
        <w:t xml:space="preserve">  pentru postimplementare proiecte</w:t>
      </w:r>
      <w:r>
        <w:rPr>
          <w:rFonts w:ascii="Times New Roman" w:eastAsia="Times New Roman" w:hAnsi="Times New Roman"/>
          <w:sz w:val="24"/>
          <w:szCs w:val="24"/>
          <w:lang w:val="ro-RO"/>
        </w:rPr>
        <w:t>.</w:t>
      </w:r>
    </w:p>
    <w:p w14:paraId="1AFF46CB" w14:textId="77777777" w:rsidR="00F47F2B" w:rsidRDefault="00F47F2B" w:rsidP="00F47F2B">
      <w:pPr>
        <w:spacing w:after="0" w:line="360" w:lineRule="auto"/>
        <w:ind w:firstLine="720"/>
        <w:jc w:val="both"/>
        <w:rPr>
          <w:rFonts w:ascii="Times New Roman" w:eastAsia="Times New Roman" w:hAnsi="Times New Roman"/>
          <w:sz w:val="24"/>
          <w:szCs w:val="24"/>
          <w:lang w:val="ro-RO"/>
        </w:rPr>
      </w:pPr>
      <w:r w:rsidRPr="00204EBB">
        <w:rPr>
          <w:rFonts w:ascii="Times New Roman" w:eastAsia="Times New Roman" w:hAnsi="Times New Roman"/>
          <w:sz w:val="24"/>
          <w:szCs w:val="24"/>
          <w:lang w:val="ro-RO"/>
        </w:rPr>
        <w:t xml:space="preserve">Totodată, </w:t>
      </w:r>
      <w:r>
        <w:rPr>
          <w:rFonts w:ascii="Times New Roman" w:eastAsia="Times New Roman" w:hAnsi="Times New Roman"/>
          <w:sz w:val="24"/>
          <w:szCs w:val="24"/>
          <w:lang w:val="ro-RO"/>
        </w:rPr>
        <w:t xml:space="preserve">propun ca, </w:t>
      </w:r>
      <w:r w:rsidRPr="00204EBB">
        <w:rPr>
          <w:rFonts w:ascii="Times New Roman" w:eastAsia="Times New Roman" w:hAnsi="Times New Roman"/>
          <w:sz w:val="24"/>
          <w:szCs w:val="24"/>
          <w:lang w:val="ro-RO"/>
        </w:rPr>
        <w:t>cu data adoptării prezentei hotărâri, Hotărârea Consiliului Local Ghidigeni nr. 16/09.04.2026 privind aprobarea numărului maxim de posturi ce pot fi încadrate la nivelul comunei Ghidigeni, județul Galați</w:t>
      </w:r>
      <w:r>
        <w:rPr>
          <w:rFonts w:ascii="Times New Roman" w:eastAsia="Times New Roman" w:hAnsi="Times New Roman"/>
          <w:sz w:val="24"/>
          <w:szCs w:val="24"/>
          <w:lang w:val="ro-RO"/>
        </w:rPr>
        <w:t xml:space="preserve"> să</w:t>
      </w:r>
      <w:r w:rsidRPr="00204EBB">
        <w:rPr>
          <w:rFonts w:ascii="Times New Roman" w:eastAsia="Times New Roman" w:hAnsi="Times New Roman"/>
          <w:sz w:val="24"/>
          <w:szCs w:val="24"/>
          <w:lang w:val="ro-RO"/>
        </w:rPr>
        <w:t xml:space="preserve"> se revoc</w:t>
      </w:r>
      <w:r>
        <w:rPr>
          <w:rFonts w:ascii="Times New Roman" w:eastAsia="Times New Roman" w:hAnsi="Times New Roman"/>
          <w:sz w:val="24"/>
          <w:szCs w:val="24"/>
          <w:lang w:val="ro-RO"/>
        </w:rPr>
        <w:t>e</w:t>
      </w:r>
      <w:r w:rsidRPr="00204EBB">
        <w:rPr>
          <w:rFonts w:ascii="Times New Roman" w:eastAsia="Times New Roman" w:hAnsi="Times New Roman"/>
          <w:sz w:val="24"/>
          <w:szCs w:val="24"/>
          <w:lang w:val="ro-RO"/>
        </w:rPr>
        <w:t>, din oficiu.</w:t>
      </w:r>
    </w:p>
    <w:p w14:paraId="4E4B8701" w14:textId="77777777" w:rsidR="00F47F2B" w:rsidRDefault="00F47F2B" w:rsidP="00F47F2B">
      <w:pPr>
        <w:spacing w:after="0" w:line="360" w:lineRule="auto"/>
        <w:ind w:right="1" w:firstLine="720"/>
        <w:jc w:val="both"/>
        <w:rPr>
          <w:rFonts w:ascii="Times New Roman" w:eastAsia="Arial" w:hAnsi="Times New Roman"/>
          <w:sz w:val="24"/>
          <w:szCs w:val="24"/>
          <w:lang w:val="ro-RO" w:eastAsia="ro-RO"/>
        </w:rPr>
      </w:pPr>
      <w:r w:rsidRPr="008E771A">
        <w:rPr>
          <w:rFonts w:ascii="Times New Roman" w:eastAsia="Arial" w:hAnsi="Times New Roman"/>
          <w:sz w:val="24"/>
          <w:szCs w:val="24"/>
          <w:lang w:val="ro-RO" w:eastAsia="ro-RO"/>
        </w:rPr>
        <w:t xml:space="preserve">Având în vedere cele prezentate mai sus, </w:t>
      </w:r>
      <w:r>
        <w:rPr>
          <w:rFonts w:ascii="Times New Roman" w:hAnsi="Times New Roman"/>
          <w:sz w:val="24"/>
          <w:szCs w:val="24"/>
          <w:lang w:val="ro-RO"/>
        </w:rPr>
        <w:t>e</w:t>
      </w:r>
      <w:r w:rsidRPr="008E771A">
        <w:rPr>
          <w:rFonts w:ascii="Times New Roman" w:hAnsi="Times New Roman"/>
          <w:sz w:val="24"/>
          <w:szCs w:val="24"/>
          <w:lang w:val="ro-RO"/>
        </w:rPr>
        <w:t>ste de competența consiliului local ca</w:t>
      </w:r>
      <w:r>
        <w:rPr>
          <w:rFonts w:ascii="Times New Roman" w:hAnsi="Times New Roman"/>
          <w:sz w:val="24"/>
          <w:szCs w:val="24"/>
          <w:lang w:val="ro-RO"/>
        </w:rPr>
        <w:t xml:space="preserve"> </w:t>
      </w:r>
      <w:r w:rsidRPr="008E771A">
        <w:rPr>
          <w:rFonts w:ascii="Times New Roman" w:hAnsi="Times New Roman"/>
          <w:sz w:val="24"/>
          <w:szCs w:val="24"/>
          <w:lang w:val="ro-RO"/>
        </w:rPr>
        <w:t xml:space="preserve">în  ședința ordinară din  data   de  30 aprilie 2026  să   ia   în  dezbatere   și  adoptare  prezentul   proiect  de  hotărâre   privind </w:t>
      </w:r>
      <w:r w:rsidRPr="009F7D9F">
        <w:rPr>
          <w:rFonts w:ascii="Times New Roman" w:hAnsi="Times New Roman"/>
          <w:sz w:val="24"/>
          <w:szCs w:val="24"/>
          <w:lang w:val="ro-RO"/>
        </w:rPr>
        <w:t>reorganizarea  aparatului  de specialitate  al Primarului   comunei  Ghidigeni, județul Galați</w:t>
      </w:r>
      <w:r>
        <w:rPr>
          <w:rFonts w:ascii="Times New Roman" w:hAnsi="Times New Roman"/>
          <w:sz w:val="24"/>
          <w:szCs w:val="24"/>
          <w:lang w:val="ro-RO"/>
        </w:rPr>
        <w:t>.</w:t>
      </w:r>
    </w:p>
    <w:p w14:paraId="4287001D" w14:textId="77777777" w:rsidR="00F47F2B" w:rsidRPr="009F7D9F" w:rsidRDefault="00F47F2B" w:rsidP="00F47F2B">
      <w:pPr>
        <w:spacing w:after="0" w:line="240" w:lineRule="auto"/>
        <w:jc w:val="both"/>
        <w:rPr>
          <w:rFonts w:ascii="Times New Roman" w:eastAsia="Arial" w:hAnsi="Times New Roman"/>
          <w:sz w:val="24"/>
          <w:szCs w:val="24"/>
          <w:lang w:val="ro-RO" w:eastAsia="ro-RO"/>
        </w:rPr>
      </w:pPr>
      <w:bookmarkStart w:id="2" w:name="_Hlk191215604"/>
      <w:bookmarkEnd w:id="1"/>
      <w:r>
        <w:rPr>
          <w:rFonts w:ascii="Times New Roman" w:eastAsia="Arial" w:hAnsi="Times New Roman"/>
          <w:sz w:val="24"/>
          <w:szCs w:val="24"/>
          <w:lang w:val="ro-RO" w:eastAsia="ro-RO"/>
        </w:rPr>
        <w:t xml:space="preserve"> </w:t>
      </w:r>
      <w:bookmarkEnd w:id="2"/>
    </w:p>
    <w:p w14:paraId="501C2EB4" w14:textId="77777777" w:rsidR="00F47F2B" w:rsidRPr="008E771A" w:rsidRDefault="00F47F2B" w:rsidP="00F47F2B">
      <w:pPr>
        <w:tabs>
          <w:tab w:val="left" w:pos="1974"/>
        </w:tabs>
        <w:spacing w:after="0" w:line="240" w:lineRule="auto"/>
        <w:jc w:val="center"/>
        <w:rPr>
          <w:rFonts w:ascii="Times New Roman" w:hAnsi="Times New Roman"/>
          <w:b/>
          <w:bCs/>
          <w:sz w:val="24"/>
          <w:szCs w:val="24"/>
          <w:lang w:val="ro-RO"/>
        </w:rPr>
      </w:pPr>
      <w:r w:rsidRPr="008E771A">
        <w:rPr>
          <w:rFonts w:ascii="Times New Roman" w:hAnsi="Times New Roman"/>
          <w:b/>
          <w:bCs/>
          <w:sz w:val="24"/>
          <w:szCs w:val="24"/>
          <w:lang w:val="ro-RO"/>
        </w:rPr>
        <w:t>Inițiator,</w:t>
      </w:r>
    </w:p>
    <w:p w14:paraId="643884E2" w14:textId="77777777" w:rsidR="00F47F2B" w:rsidRPr="008E771A" w:rsidRDefault="00F47F2B" w:rsidP="00F47F2B">
      <w:pPr>
        <w:tabs>
          <w:tab w:val="left" w:pos="1974"/>
        </w:tabs>
        <w:spacing w:after="0" w:line="240" w:lineRule="auto"/>
        <w:jc w:val="center"/>
        <w:rPr>
          <w:rFonts w:ascii="Times New Roman" w:hAnsi="Times New Roman"/>
          <w:b/>
          <w:sz w:val="24"/>
          <w:szCs w:val="24"/>
          <w:lang w:val="ro-RO"/>
        </w:rPr>
      </w:pPr>
      <w:r w:rsidRPr="008E771A">
        <w:rPr>
          <w:rFonts w:ascii="Times New Roman" w:hAnsi="Times New Roman"/>
          <w:b/>
          <w:sz w:val="24"/>
          <w:szCs w:val="24"/>
          <w:lang w:val="ro-RO"/>
        </w:rPr>
        <w:t>Primar,</w:t>
      </w:r>
    </w:p>
    <w:p w14:paraId="674EB59B" w14:textId="77777777" w:rsidR="00F47F2B" w:rsidRPr="008E771A" w:rsidRDefault="00F47F2B" w:rsidP="00F47F2B">
      <w:pPr>
        <w:tabs>
          <w:tab w:val="left" w:pos="1974"/>
        </w:tabs>
        <w:spacing w:after="0" w:line="240" w:lineRule="auto"/>
        <w:jc w:val="center"/>
        <w:rPr>
          <w:rFonts w:ascii="Times New Roman" w:hAnsi="Times New Roman"/>
          <w:b/>
          <w:sz w:val="24"/>
          <w:szCs w:val="24"/>
          <w:lang w:val="ro-RO"/>
        </w:rPr>
      </w:pPr>
      <w:r w:rsidRPr="008E771A">
        <w:rPr>
          <w:rFonts w:ascii="Times New Roman" w:hAnsi="Times New Roman"/>
          <w:b/>
          <w:sz w:val="24"/>
          <w:szCs w:val="24"/>
          <w:lang w:val="ro-RO"/>
        </w:rPr>
        <w:t xml:space="preserve">   Eugen TĂBĂCARU </w:t>
      </w:r>
    </w:p>
    <w:p w14:paraId="5199DD8A" w14:textId="77777777" w:rsidR="00F47F2B" w:rsidRPr="008E771A" w:rsidRDefault="00F47F2B" w:rsidP="00F47F2B">
      <w:pPr>
        <w:tabs>
          <w:tab w:val="left" w:pos="1974"/>
        </w:tabs>
        <w:spacing w:after="0" w:line="240" w:lineRule="auto"/>
        <w:rPr>
          <w:rFonts w:ascii="Times New Roman" w:hAnsi="Times New Roman"/>
          <w:b/>
          <w:sz w:val="24"/>
          <w:szCs w:val="24"/>
          <w:lang w:val="ro-RO"/>
        </w:rPr>
      </w:pPr>
    </w:p>
    <w:p w14:paraId="16D4D5FF" w14:textId="77777777" w:rsidR="00F47F2B" w:rsidRPr="008E771A" w:rsidRDefault="00F47F2B" w:rsidP="00F47F2B">
      <w:pPr>
        <w:tabs>
          <w:tab w:val="left" w:pos="1974"/>
        </w:tabs>
        <w:spacing w:after="0" w:line="240" w:lineRule="auto"/>
        <w:rPr>
          <w:rFonts w:ascii="Times New Roman" w:hAnsi="Times New Roman"/>
          <w:b/>
          <w:sz w:val="24"/>
          <w:szCs w:val="24"/>
          <w:lang w:val="ro-RO"/>
        </w:rPr>
      </w:pPr>
    </w:p>
    <w:p w14:paraId="7E224976" w14:textId="77777777" w:rsidR="00F47F2B" w:rsidRPr="008E771A" w:rsidRDefault="00F47F2B" w:rsidP="00F47F2B">
      <w:pPr>
        <w:tabs>
          <w:tab w:val="left" w:pos="1974"/>
        </w:tabs>
        <w:spacing w:after="0" w:line="240" w:lineRule="auto"/>
        <w:rPr>
          <w:rFonts w:ascii="Times New Roman" w:hAnsi="Times New Roman"/>
          <w:b/>
          <w:sz w:val="24"/>
          <w:szCs w:val="24"/>
          <w:lang w:val="ro-RO"/>
        </w:rPr>
      </w:pPr>
    </w:p>
    <w:p w14:paraId="04692C0E" w14:textId="77777777" w:rsidR="00F47F2B" w:rsidRPr="008E771A" w:rsidRDefault="00F47F2B" w:rsidP="00F47F2B">
      <w:pPr>
        <w:tabs>
          <w:tab w:val="left" w:pos="1974"/>
        </w:tabs>
        <w:spacing w:after="0" w:line="240" w:lineRule="auto"/>
        <w:rPr>
          <w:rFonts w:ascii="Times New Roman" w:hAnsi="Times New Roman"/>
          <w:b/>
          <w:sz w:val="24"/>
          <w:szCs w:val="24"/>
          <w:lang w:val="ro-RO"/>
        </w:rPr>
      </w:pPr>
    </w:p>
    <w:p w14:paraId="51CBD60C" w14:textId="77777777" w:rsidR="00F47F2B" w:rsidRPr="008E771A" w:rsidRDefault="00F47F2B" w:rsidP="00F47F2B">
      <w:pPr>
        <w:tabs>
          <w:tab w:val="left" w:pos="1974"/>
        </w:tabs>
        <w:spacing w:after="0" w:line="240" w:lineRule="auto"/>
        <w:rPr>
          <w:rFonts w:ascii="Times New Roman" w:hAnsi="Times New Roman"/>
          <w:b/>
          <w:sz w:val="24"/>
          <w:szCs w:val="24"/>
          <w:lang w:val="ro-RO"/>
        </w:rPr>
      </w:pPr>
    </w:p>
    <w:p w14:paraId="676FF4C3" w14:textId="77777777" w:rsidR="00E67B5B" w:rsidRPr="00F47F2B" w:rsidRDefault="00E67B5B" w:rsidP="00F47F2B"/>
    <w:sectPr w:rsidR="00E67B5B" w:rsidRPr="00F47F2B" w:rsidSect="00A92286">
      <w:pgSz w:w="11906" w:h="16838"/>
      <w:pgMar w:top="864" w:right="1008" w:bottom="1008" w:left="100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286"/>
    <w:rsid w:val="00066D92"/>
    <w:rsid w:val="0026412B"/>
    <w:rsid w:val="003464B0"/>
    <w:rsid w:val="0037114E"/>
    <w:rsid w:val="003D452A"/>
    <w:rsid w:val="004C124B"/>
    <w:rsid w:val="00644BA1"/>
    <w:rsid w:val="00645FC5"/>
    <w:rsid w:val="006B756B"/>
    <w:rsid w:val="007C6E38"/>
    <w:rsid w:val="007D6FF3"/>
    <w:rsid w:val="007F5E6A"/>
    <w:rsid w:val="008C768C"/>
    <w:rsid w:val="0099631D"/>
    <w:rsid w:val="00A3067F"/>
    <w:rsid w:val="00A92286"/>
    <w:rsid w:val="00AA0A1E"/>
    <w:rsid w:val="00AA38F8"/>
    <w:rsid w:val="00AF4418"/>
    <w:rsid w:val="00B1196B"/>
    <w:rsid w:val="00B7406A"/>
    <w:rsid w:val="00CA3C91"/>
    <w:rsid w:val="00D45C90"/>
    <w:rsid w:val="00DA14DD"/>
    <w:rsid w:val="00DE0366"/>
    <w:rsid w:val="00E41D5F"/>
    <w:rsid w:val="00E67B5B"/>
    <w:rsid w:val="00EB0AB9"/>
    <w:rsid w:val="00EB6F38"/>
    <w:rsid w:val="00F00A8D"/>
    <w:rsid w:val="00F241AA"/>
    <w:rsid w:val="00F43026"/>
    <w:rsid w:val="00F47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7A2FC"/>
  <w15:chartTrackingRefBased/>
  <w15:docId w15:val="{3236650D-DEAD-4D28-A438-25E4DCE36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F2B"/>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A92286"/>
    <w:pPr>
      <w:keepNext/>
      <w:keepLines/>
      <w:spacing w:before="360" w:after="80"/>
      <w:outlineLvl w:val="0"/>
    </w:pPr>
    <w:rPr>
      <w:rFonts w:asciiTheme="majorHAnsi" w:eastAsiaTheme="majorEastAsia" w:hAnsiTheme="majorHAnsi" w:cstheme="majorBidi"/>
      <w:color w:val="365F9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92286"/>
    <w:pPr>
      <w:keepNext/>
      <w:keepLines/>
      <w:spacing w:before="160" w:after="80"/>
      <w:outlineLvl w:val="1"/>
    </w:pPr>
    <w:rPr>
      <w:rFonts w:asciiTheme="majorHAnsi" w:eastAsiaTheme="majorEastAsia" w:hAnsiTheme="majorHAnsi" w:cstheme="majorBidi"/>
      <w:color w:val="365F9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92286"/>
    <w:pPr>
      <w:keepNext/>
      <w:keepLines/>
      <w:spacing w:before="160" w:after="80"/>
      <w:outlineLvl w:val="2"/>
    </w:pPr>
    <w:rPr>
      <w:rFonts w:asciiTheme="minorHAnsi" w:eastAsiaTheme="majorEastAsia" w:hAnsiTheme="minorHAnsi" w:cstheme="majorBidi"/>
      <w:color w:val="365F9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92286"/>
    <w:pPr>
      <w:keepNext/>
      <w:keepLines/>
      <w:spacing w:before="80" w:after="40"/>
      <w:outlineLvl w:val="3"/>
    </w:pPr>
    <w:rPr>
      <w:rFonts w:asciiTheme="minorHAnsi" w:eastAsiaTheme="majorEastAsia" w:hAnsiTheme="minorHAnsi" w:cstheme="majorBidi"/>
      <w:i/>
      <w:iCs/>
      <w:color w:val="365F9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92286"/>
    <w:pPr>
      <w:keepNext/>
      <w:keepLines/>
      <w:spacing w:before="80" w:after="40"/>
      <w:outlineLvl w:val="4"/>
    </w:pPr>
    <w:rPr>
      <w:rFonts w:asciiTheme="minorHAnsi" w:eastAsiaTheme="majorEastAsia" w:hAnsiTheme="minorHAnsi" w:cstheme="majorBidi"/>
      <w:color w:val="365F9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92286"/>
    <w:pPr>
      <w:keepNext/>
      <w:keepLines/>
      <w:spacing w:before="40" w:after="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92286"/>
    <w:pPr>
      <w:keepNext/>
      <w:keepLines/>
      <w:spacing w:before="40" w:after="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92286"/>
    <w:pPr>
      <w:keepNext/>
      <w:keepLines/>
      <w:spacing w:after="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92286"/>
    <w:pPr>
      <w:keepNext/>
      <w:keepLines/>
      <w:spacing w:after="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28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9228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9228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9228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9228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922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2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2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286"/>
    <w:rPr>
      <w:rFonts w:eastAsiaTheme="majorEastAsia" w:cstheme="majorBidi"/>
      <w:color w:val="272727" w:themeColor="text1" w:themeTint="D8"/>
    </w:rPr>
  </w:style>
  <w:style w:type="paragraph" w:styleId="Title">
    <w:name w:val="Title"/>
    <w:basedOn w:val="Normal"/>
    <w:next w:val="Normal"/>
    <w:link w:val="TitleChar"/>
    <w:uiPriority w:val="10"/>
    <w:qFormat/>
    <w:rsid w:val="00A9228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922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286"/>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922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2286"/>
    <w:pPr>
      <w:spacing w:before="160" w:after="16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A92286"/>
    <w:rPr>
      <w:i/>
      <w:iCs/>
      <w:color w:val="404040" w:themeColor="text1" w:themeTint="BF"/>
    </w:rPr>
  </w:style>
  <w:style w:type="paragraph" w:styleId="ListParagraph">
    <w:name w:val="List Paragraph"/>
    <w:basedOn w:val="Normal"/>
    <w:uiPriority w:val="34"/>
    <w:qFormat/>
    <w:rsid w:val="00A92286"/>
    <w:pPr>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A92286"/>
    <w:rPr>
      <w:i/>
      <w:iCs/>
      <w:color w:val="365F91" w:themeColor="accent1" w:themeShade="BF"/>
    </w:rPr>
  </w:style>
  <w:style w:type="paragraph" w:styleId="IntenseQuote">
    <w:name w:val="Intense Quote"/>
    <w:basedOn w:val="Normal"/>
    <w:next w:val="Normal"/>
    <w:link w:val="IntenseQuoteChar"/>
    <w:uiPriority w:val="30"/>
    <w:qFormat/>
    <w:rsid w:val="00A92286"/>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HAnsi" w:hAnsiTheme="minorHAnsi" w:cstheme="minorBidi"/>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A92286"/>
    <w:rPr>
      <w:i/>
      <w:iCs/>
      <w:color w:val="365F91" w:themeColor="accent1" w:themeShade="BF"/>
    </w:rPr>
  </w:style>
  <w:style w:type="character" w:styleId="IntenseReference">
    <w:name w:val="Intense Reference"/>
    <w:basedOn w:val="DefaultParagraphFont"/>
    <w:uiPriority w:val="32"/>
    <w:qFormat/>
    <w:rsid w:val="00A92286"/>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1064</Words>
  <Characters>6070</Characters>
  <Application>Microsoft Office Word</Application>
  <DocSecurity>0</DocSecurity>
  <Lines>50</Lines>
  <Paragraphs>14</Paragraphs>
  <ScaleCrop>false</ScaleCrop>
  <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2026-05-06T05:42:00Z</dcterms:created>
  <dcterms:modified xsi:type="dcterms:W3CDTF">2026-05-06T06:06:00Z</dcterms:modified>
</cp:coreProperties>
</file>