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6693E" w14:textId="77777777" w:rsidR="00960791" w:rsidRDefault="00960791" w:rsidP="00960791">
      <w:pPr>
        <w:jc w:val="center"/>
        <w:rPr>
          <w:rFonts w:hint="eastAsia"/>
          <w:sz w:val="28"/>
          <w:szCs w:val="28"/>
          <w:lang w:val="en-US"/>
        </w:rPr>
      </w:pPr>
    </w:p>
    <w:p w14:paraId="0B5043E5" w14:textId="77777777" w:rsidR="00960791" w:rsidRPr="00EE6C65" w:rsidRDefault="00960791" w:rsidP="00960791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 w:bidi="ar-SA"/>
        </w:rPr>
      </w:pPr>
      <w:r w:rsidRPr="00EE6C65">
        <w:rPr>
          <w:rFonts w:ascii="Times New Roman" w:eastAsia="Times New Roman" w:hAnsi="Times New Roman" w:cs="Times New Roman"/>
          <w:noProof/>
          <w:lang w:eastAsia="ar-SA" w:bidi="ar-SA"/>
        </w:rPr>
        <w:drawing>
          <wp:anchor distT="0" distB="0" distL="114300" distR="114300" simplePos="0" relativeHeight="251660288" behindDoc="1" locked="0" layoutInCell="1" allowOverlap="1" wp14:anchorId="3230C925" wp14:editId="14A16111">
            <wp:simplePos x="0" y="0"/>
            <wp:positionH relativeFrom="column">
              <wp:posOffset>5043805</wp:posOffset>
            </wp:positionH>
            <wp:positionV relativeFrom="paragraph">
              <wp:posOffset>-227965</wp:posOffset>
            </wp:positionV>
            <wp:extent cx="733425" cy="1114425"/>
            <wp:effectExtent l="0" t="0" r="9525" b="9525"/>
            <wp:wrapNone/>
            <wp:docPr id="2" name="Picture 2" descr="Anexa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nexa n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6C65">
        <w:rPr>
          <w:rFonts w:ascii="Times New Roman" w:eastAsia="Times New Roman" w:hAnsi="Times New Roman" w:cs="Times New Roman"/>
          <w:noProof/>
          <w:lang w:eastAsia="ar-SA" w:bidi="ar-SA"/>
        </w:rPr>
        <w:drawing>
          <wp:anchor distT="0" distB="0" distL="114935" distR="114935" simplePos="0" relativeHeight="251659264" behindDoc="1" locked="0" layoutInCell="1" allowOverlap="1" wp14:anchorId="0E158DBD" wp14:editId="6BEB46DA">
            <wp:simplePos x="0" y="0"/>
            <wp:positionH relativeFrom="column">
              <wp:posOffset>-49530</wp:posOffset>
            </wp:positionH>
            <wp:positionV relativeFrom="paragraph">
              <wp:posOffset>-266700</wp:posOffset>
            </wp:positionV>
            <wp:extent cx="713740" cy="116141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28" r="9563" b="4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1614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6C65">
        <w:rPr>
          <w:rFonts w:ascii="Times New Roman" w:eastAsia="Times New Roman" w:hAnsi="Times New Roman" w:cs="Times New Roman"/>
          <w:b/>
          <w:bCs/>
          <w:sz w:val="32"/>
          <w:szCs w:val="32"/>
          <w:lang w:eastAsia="ar-SA" w:bidi="ar-SA"/>
        </w:rPr>
        <w:t>R  O  M  Â  N  I  A</w:t>
      </w:r>
    </w:p>
    <w:p w14:paraId="21496FE6" w14:textId="77777777" w:rsidR="00960791" w:rsidRPr="00EE6C65" w:rsidRDefault="00960791" w:rsidP="00960791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 w:bidi="ar-SA"/>
        </w:rPr>
      </w:pPr>
      <w:r w:rsidRPr="00EE6C65">
        <w:rPr>
          <w:rFonts w:ascii="Times New Roman" w:eastAsia="Times New Roman" w:hAnsi="Times New Roman" w:cs="Times New Roman"/>
          <w:b/>
          <w:sz w:val="28"/>
          <w:szCs w:val="28"/>
          <w:lang w:eastAsia="ar-SA" w:bidi="ar-SA"/>
        </w:rPr>
        <w:t>JUDEŢUL CLUJ</w:t>
      </w:r>
    </w:p>
    <w:p w14:paraId="19569DE1" w14:textId="77777777" w:rsidR="00960791" w:rsidRPr="00EE6C65" w:rsidRDefault="00960791" w:rsidP="00960791">
      <w:pPr>
        <w:widowControl/>
        <w:pBdr>
          <w:bottom w:val="single" w:sz="12" w:space="1" w:color="000000"/>
        </w:pBdr>
        <w:spacing w:line="360" w:lineRule="auto"/>
        <w:jc w:val="center"/>
        <w:rPr>
          <w:rFonts w:ascii="Times New Roman" w:eastAsia="Times New Roman" w:hAnsi="Times New Roman" w:cs="Times New Roman"/>
          <w:lang w:eastAsia="ar-SA" w:bidi="ar-SA"/>
        </w:rPr>
      </w:pPr>
      <w:r w:rsidRPr="00EE6C65">
        <w:rPr>
          <w:rFonts w:ascii="Times New Roman" w:eastAsia="Times New Roman" w:hAnsi="Times New Roman" w:cs="Times New Roman"/>
          <w:lang w:eastAsia="ar-SA" w:bidi="ar-SA"/>
        </w:rPr>
        <w:t>COMUNA MIHAI VITEAZU</w:t>
      </w:r>
    </w:p>
    <w:p w14:paraId="2AF3739E" w14:textId="77777777" w:rsidR="00960791" w:rsidRPr="00EE6C65" w:rsidRDefault="00960791" w:rsidP="00960791">
      <w:pPr>
        <w:widowControl/>
        <w:jc w:val="center"/>
        <w:rPr>
          <w:rFonts w:ascii="Times New Roman" w:eastAsia="Times New Roman" w:hAnsi="Times New Roman" w:cs="Times New Roman"/>
          <w:lang w:eastAsia="ar-SA" w:bidi="ar-SA"/>
        </w:rPr>
      </w:pPr>
      <w:r w:rsidRPr="00EE6C65">
        <w:rPr>
          <w:rFonts w:ascii="Times New Roman" w:eastAsia="Times New Roman" w:hAnsi="Times New Roman" w:cs="Times New Roman"/>
          <w:lang w:eastAsia="ar-SA" w:bidi="ar-SA"/>
        </w:rPr>
        <w:t>Mihai Viteazu, strada Transilvaniei nr. 147, cod poștal 407405</w:t>
      </w:r>
    </w:p>
    <w:p w14:paraId="58A734B0" w14:textId="77777777" w:rsidR="00960791" w:rsidRPr="00EE6C65" w:rsidRDefault="00960791" w:rsidP="00960791">
      <w:pPr>
        <w:widowControl/>
        <w:jc w:val="center"/>
        <w:rPr>
          <w:rFonts w:ascii="Times New Roman" w:eastAsia="Times New Roman" w:hAnsi="Times New Roman" w:cs="Times New Roman"/>
          <w:lang w:eastAsia="ar-SA" w:bidi="ar-SA"/>
        </w:rPr>
      </w:pPr>
      <w:r w:rsidRPr="00EE6C65">
        <w:rPr>
          <w:rFonts w:ascii="Times New Roman" w:eastAsia="Times New Roman" w:hAnsi="Times New Roman" w:cs="Times New Roman"/>
          <w:lang w:eastAsia="ar-SA" w:bidi="ar-SA"/>
        </w:rPr>
        <w:t>telefon: +40.264.329.100, +40.264.329.101, fax: +40.264.286.101, +40.264.329.100</w:t>
      </w:r>
    </w:p>
    <w:p w14:paraId="219D17EF" w14:textId="77777777" w:rsidR="00960791" w:rsidRPr="00EE6C65" w:rsidRDefault="00960791" w:rsidP="00960791">
      <w:pPr>
        <w:widowControl/>
        <w:jc w:val="center"/>
        <w:rPr>
          <w:rFonts w:ascii="Times New Roman" w:eastAsia="Times New Roman" w:hAnsi="Times New Roman" w:cs="Times New Roman"/>
          <w:lang w:eastAsia="ar-SA" w:bidi="ar-SA"/>
        </w:rPr>
      </w:pPr>
      <w:r w:rsidRPr="00EE6C65">
        <w:rPr>
          <w:rFonts w:ascii="Times New Roman" w:eastAsia="Times New Roman" w:hAnsi="Times New Roman" w:cs="Times New Roman"/>
          <w:lang w:eastAsia="ar-SA" w:bidi="ar-SA"/>
        </w:rPr>
        <w:t xml:space="preserve">pagină de internet: </w:t>
      </w:r>
      <w:r>
        <w:fldChar w:fldCharType="begin"/>
      </w:r>
      <w:r>
        <w:instrText>HYPERLINK "http://www.primariamihaiviteazu.ro"</w:instrText>
      </w:r>
      <w:r>
        <w:rPr>
          <w:rFonts w:hint="eastAsia"/>
        </w:rPr>
        <w:fldChar w:fldCharType="separate"/>
      </w:r>
      <w:r w:rsidRPr="00EE6C65">
        <w:rPr>
          <w:rFonts w:ascii="Times New Roman" w:eastAsia="Times New Roman" w:hAnsi="Times New Roman" w:cs="Times New Roman"/>
          <w:color w:val="0000FF"/>
          <w:u w:val="single"/>
          <w:lang w:eastAsia="ar-SA" w:bidi="ar-SA"/>
        </w:rPr>
        <w:t>www.primariamihaiviteazu.ro</w:t>
      </w:r>
      <w:r>
        <w:fldChar w:fldCharType="end"/>
      </w:r>
      <w:r w:rsidRPr="00EE6C65">
        <w:rPr>
          <w:rFonts w:ascii="Times New Roman" w:eastAsia="Times New Roman" w:hAnsi="Times New Roman" w:cs="Times New Roman"/>
          <w:lang w:eastAsia="ar-SA" w:bidi="ar-SA"/>
        </w:rPr>
        <w:t xml:space="preserve">  e-mail: </w:t>
      </w:r>
      <w:r>
        <w:fldChar w:fldCharType="begin"/>
      </w:r>
      <w:r>
        <w:instrText>HYPERLINK "mailto:primaria@primariamihaiviteazu.ro"</w:instrText>
      </w:r>
      <w:r>
        <w:rPr>
          <w:rFonts w:hint="eastAsia"/>
        </w:rPr>
        <w:fldChar w:fldCharType="separate"/>
      </w:r>
      <w:r w:rsidRPr="00EE6C65">
        <w:rPr>
          <w:rFonts w:ascii="Times New Roman" w:eastAsia="Times New Roman" w:hAnsi="Times New Roman" w:cs="Times New Roman"/>
          <w:color w:val="0000FF"/>
          <w:u w:val="single"/>
          <w:lang w:eastAsia="ar-SA" w:bidi="ar-SA"/>
        </w:rPr>
        <w:t>primaria@primariamihaiviteazu.ro</w:t>
      </w:r>
      <w:r>
        <w:fldChar w:fldCharType="end"/>
      </w:r>
      <w:r w:rsidRPr="00EE6C65">
        <w:rPr>
          <w:rFonts w:ascii="Times New Roman" w:eastAsia="Times New Roman" w:hAnsi="Times New Roman" w:cs="Times New Roman"/>
          <w:lang w:eastAsia="ar-SA" w:bidi="ar-SA"/>
        </w:rPr>
        <w:t xml:space="preserve"> </w:t>
      </w:r>
    </w:p>
    <w:p w14:paraId="22ABF70E" w14:textId="77777777" w:rsidR="00960791" w:rsidRPr="00B61E54" w:rsidRDefault="00960791" w:rsidP="00960791">
      <w:pPr>
        <w:jc w:val="center"/>
        <w:rPr>
          <w:rFonts w:ascii="Arial" w:hAnsi="Arial"/>
          <w:b/>
          <w:sz w:val="28"/>
          <w:szCs w:val="28"/>
          <w:lang w:val="it-IT"/>
        </w:rPr>
      </w:pPr>
    </w:p>
    <w:p w14:paraId="3A3195A6" w14:textId="77777777" w:rsidR="00960791" w:rsidRPr="00B61E54" w:rsidRDefault="00960791" w:rsidP="00960791">
      <w:pPr>
        <w:rPr>
          <w:rFonts w:ascii="Arial" w:hAnsi="Arial"/>
          <w:b/>
          <w:sz w:val="28"/>
          <w:szCs w:val="28"/>
          <w:lang w:val="it-IT"/>
        </w:rPr>
      </w:pPr>
    </w:p>
    <w:p w14:paraId="1B46D8AC" w14:textId="39294510" w:rsidR="00960791" w:rsidRPr="004A000D" w:rsidRDefault="00960791" w:rsidP="00960791">
      <w:pPr>
        <w:rPr>
          <w:rFonts w:ascii="Arial" w:hAnsi="Arial"/>
          <w:bCs/>
          <w:color w:val="000000" w:themeColor="text1"/>
          <w:lang w:val="it-IT"/>
        </w:rPr>
      </w:pPr>
      <w:r w:rsidRPr="00190DAC">
        <w:rPr>
          <w:rFonts w:ascii="Arial" w:hAnsi="Arial"/>
          <w:bCs/>
          <w:color w:val="000000" w:themeColor="text1"/>
          <w:lang w:val="it-IT"/>
        </w:rPr>
        <w:t>Nr.</w:t>
      </w:r>
      <w:r>
        <w:rPr>
          <w:rFonts w:ascii="Arial" w:hAnsi="Arial"/>
          <w:bCs/>
          <w:color w:val="000000" w:themeColor="text1"/>
          <w:lang w:val="it-IT"/>
        </w:rPr>
        <w:t>5811</w:t>
      </w:r>
      <w:r w:rsidRPr="00190DAC">
        <w:rPr>
          <w:rFonts w:ascii="Arial" w:hAnsi="Arial"/>
          <w:bCs/>
          <w:color w:val="000000" w:themeColor="text1"/>
          <w:lang w:val="it-IT"/>
        </w:rPr>
        <w:t>/</w:t>
      </w:r>
      <w:r>
        <w:rPr>
          <w:rFonts w:ascii="Arial" w:hAnsi="Arial"/>
          <w:bCs/>
          <w:color w:val="000000" w:themeColor="text1"/>
          <w:lang w:val="it-IT"/>
        </w:rPr>
        <w:t>05</w:t>
      </w:r>
      <w:r w:rsidRPr="00190DAC">
        <w:rPr>
          <w:rFonts w:ascii="Arial" w:hAnsi="Arial"/>
          <w:bCs/>
          <w:color w:val="000000" w:themeColor="text1"/>
          <w:lang w:val="it-IT"/>
        </w:rPr>
        <w:t>.0</w:t>
      </w:r>
      <w:r>
        <w:rPr>
          <w:rFonts w:ascii="Arial" w:hAnsi="Arial"/>
          <w:bCs/>
          <w:color w:val="000000" w:themeColor="text1"/>
          <w:lang w:val="it-IT"/>
        </w:rPr>
        <w:t>5</w:t>
      </w:r>
      <w:r w:rsidRPr="00190DAC">
        <w:rPr>
          <w:rFonts w:ascii="Arial" w:hAnsi="Arial"/>
          <w:bCs/>
          <w:color w:val="000000" w:themeColor="text1"/>
          <w:lang w:val="it-IT"/>
        </w:rPr>
        <w:t>.202</w:t>
      </w:r>
      <w:r>
        <w:rPr>
          <w:rFonts w:ascii="Arial" w:hAnsi="Arial"/>
          <w:bCs/>
          <w:color w:val="000000" w:themeColor="text1"/>
          <w:lang w:val="it-IT"/>
        </w:rPr>
        <w:t>6</w:t>
      </w:r>
      <w:r>
        <w:rPr>
          <w:rFonts w:ascii="Arial" w:hAnsi="Arial"/>
          <w:bCs/>
          <w:color w:val="000000" w:themeColor="text1"/>
          <w:lang w:val="it-IT"/>
        </w:rPr>
        <w:t xml:space="preserve">                                                                            </w:t>
      </w:r>
    </w:p>
    <w:p w14:paraId="07F31062" w14:textId="77777777" w:rsidR="00960791" w:rsidRPr="00372AC2" w:rsidRDefault="00960791" w:rsidP="00960791">
      <w:pPr>
        <w:spacing w:line="360" w:lineRule="auto"/>
        <w:jc w:val="center"/>
        <w:rPr>
          <w:rFonts w:ascii="Arial" w:hAnsi="Arial"/>
          <w:b/>
          <w:sz w:val="28"/>
          <w:szCs w:val="28"/>
          <w:lang w:val="it-IT"/>
        </w:rPr>
      </w:pPr>
    </w:p>
    <w:p w14:paraId="12C84789" w14:textId="77777777" w:rsidR="00960791" w:rsidRPr="00372AC2" w:rsidRDefault="00960791" w:rsidP="00960791">
      <w:pPr>
        <w:spacing w:line="360" w:lineRule="auto"/>
        <w:jc w:val="center"/>
        <w:rPr>
          <w:rFonts w:ascii="Arial" w:hAnsi="Arial"/>
          <w:b/>
          <w:lang w:val="it-IT"/>
        </w:rPr>
      </w:pPr>
      <w:r w:rsidRPr="00372AC2">
        <w:rPr>
          <w:rFonts w:ascii="Arial" w:hAnsi="Arial"/>
          <w:b/>
          <w:lang w:val="it-IT"/>
        </w:rPr>
        <w:t>REFERAT DE APROBARE</w:t>
      </w:r>
    </w:p>
    <w:p w14:paraId="286D14A2" w14:textId="77777777" w:rsidR="00960791" w:rsidRPr="004A000D" w:rsidRDefault="00960791" w:rsidP="00960791">
      <w:pPr>
        <w:spacing w:line="360" w:lineRule="auto"/>
        <w:ind w:left="291" w:right="302"/>
        <w:jc w:val="center"/>
        <w:rPr>
          <w:rFonts w:ascii="Arial" w:eastAsia="Calibri" w:hAnsi="Arial"/>
          <w:kern w:val="2"/>
          <w:lang w:eastAsia="ro-RO" w:bidi="ar-SA"/>
        </w:rPr>
      </w:pPr>
      <w:r w:rsidRPr="00372AC2">
        <w:rPr>
          <w:rFonts w:ascii="Arial" w:hAnsi="Arial"/>
        </w:rPr>
        <w:t>privind  Ghiduril</w:t>
      </w:r>
      <w:r>
        <w:rPr>
          <w:rFonts w:ascii="Arial" w:hAnsi="Arial"/>
        </w:rPr>
        <w:t>e</w:t>
      </w:r>
      <w:r w:rsidRPr="00372AC2">
        <w:rPr>
          <w:rFonts w:ascii="Arial" w:hAnsi="Arial"/>
        </w:rPr>
        <w:t xml:space="preserve"> de finanțare nerambursabilă în domeniul</w:t>
      </w:r>
      <w:r w:rsidRPr="00372AC2">
        <w:rPr>
          <w:rFonts w:ascii="Arial" w:eastAsia="Times New Roman" w:hAnsi="Arial"/>
          <w:lang w:eastAsia="ro-RO"/>
        </w:rPr>
        <w:t xml:space="preserve"> sport, culte religioase si cultura - tineret.</w:t>
      </w:r>
    </w:p>
    <w:p w14:paraId="36654D00" w14:textId="77777777" w:rsidR="00960791" w:rsidRDefault="00960791" w:rsidP="00960791">
      <w:pPr>
        <w:widowControl/>
        <w:suppressAutoHyphens w:val="0"/>
        <w:spacing w:line="360" w:lineRule="auto"/>
        <w:rPr>
          <w:rFonts w:ascii="Arial" w:eastAsia="Times New Roman" w:hAnsi="Arial"/>
          <w:kern w:val="0"/>
          <w:lang w:val="en-US" w:eastAsia="en-US" w:bidi="ar-SA"/>
        </w:rPr>
      </w:pPr>
    </w:p>
    <w:p w14:paraId="3C648AEB" w14:textId="6747CC8B" w:rsidR="00960791" w:rsidRPr="00960791" w:rsidRDefault="00960791" w:rsidP="00960791">
      <w:pPr>
        <w:widowControl/>
        <w:suppressAutoHyphens w:val="0"/>
        <w:spacing w:line="360" w:lineRule="auto"/>
        <w:rPr>
          <w:rFonts w:ascii="Arial" w:eastAsia="Times New Roman" w:hAnsi="Arial"/>
          <w:kern w:val="0"/>
          <w:lang w:val="en-US" w:eastAsia="en-US" w:bidi="ar-SA"/>
        </w:rPr>
      </w:pPr>
      <w:r>
        <w:rPr>
          <w:rFonts w:ascii="Arial" w:eastAsia="Times New Roman" w:hAnsi="Arial"/>
          <w:kern w:val="0"/>
          <w:lang w:val="en-US" w:eastAsia="en-US" w:bidi="ar-SA"/>
        </w:rPr>
        <w:tab/>
      </w:r>
      <w:proofErr w:type="spellStart"/>
      <w:r w:rsidRPr="00960791">
        <w:rPr>
          <w:rFonts w:ascii="Arial" w:eastAsia="Times New Roman" w:hAnsi="Arial"/>
          <w:kern w:val="0"/>
          <w:lang w:val="en-US" w:eastAsia="en-US" w:bidi="ar-SA"/>
        </w:rPr>
        <w:t>În</w:t>
      </w:r>
      <w:proofErr w:type="spellEnd"/>
      <w:r w:rsidRPr="00960791">
        <w:rPr>
          <w:rFonts w:ascii="Arial" w:eastAsia="Times New Roman" w:hAnsi="Arial"/>
          <w:kern w:val="0"/>
          <w:lang w:val="en-US" w:eastAsia="en-US" w:bidi="ar-SA"/>
        </w:rPr>
        <w:t xml:space="preserve"> </w:t>
      </w:r>
      <w:proofErr w:type="spellStart"/>
      <w:r w:rsidRPr="00960791">
        <w:rPr>
          <w:rFonts w:ascii="Arial" w:eastAsia="Times New Roman" w:hAnsi="Arial"/>
          <w:kern w:val="0"/>
          <w:lang w:val="en-US" w:eastAsia="en-US" w:bidi="ar-SA"/>
        </w:rPr>
        <w:t>vederea</w:t>
      </w:r>
      <w:proofErr w:type="spellEnd"/>
      <w:r w:rsidRPr="00960791">
        <w:rPr>
          <w:rFonts w:ascii="Arial" w:eastAsia="Times New Roman" w:hAnsi="Arial"/>
          <w:kern w:val="0"/>
          <w:lang w:val="en-US" w:eastAsia="en-US" w:bidi="ar-SA"/>
        </w:rPr>
        <w:t xml:space="preserve"> </w:t>
      </w:r>
      <w:proofErr w:type="spellStart"/>
      <w:r w:rsidRPr="00960791">
        <w:rPr>
          <w:rFonts w:ascii="Arial" w:eastAsia="Times New Roman" w:hAnsi="Arial"/>
          <w:kern w:val="0"/>
          <w:lang w:val="en-US" w:eastAsia="en-US" w:bidi="ar-SA"/>
        </w:rPr>
        <w:t>susținerii</w:t>
      </w:r>
      <w:proofErr w:type="spellEnd"/>
      <w:r w:rsidRPr="00960791">
        <w:rPr>
          <w:rFonts w:ascii="Arial" w:eastAsia="Times New Roman" w:hAnsi="Arial"/>
          <w:kern w:val="0"/>
          <w:lang w:val="en-US" w:eastAsia="en-US" w:bidi="ar-SA"/>
        </w:rPr>
        <w:t xml:space="preserve"> </w:t>
      </w:r>
      <w:proofErr w:type="spellStart"/>
      <w:r w:rsidRPr="00960791">
        <w:rPr>
          <w:rFonts w:ascii="Arial" w:eastAsia="Times New Roman" w:hAnsi="Arial"/>
          <w:kern w:val="0"/>
          <w:lang w:val="en-US" w:eastAsia="en-US" w:bidi="ar-SA"/>
        </w:rPr>
        <w:t>constante</w:t>
      </w:r>
      <w:proofErr w:type="spellEnd"/>
      <w:r w:rsidRPr="00960791">
        <w:rPr>
          <w:rFonts w:ascii="Arial" w:eastAsia="Times New Roman" w:hAnsi="Arial"/>
          <w:kern w:val="0"/>
          <w:lang w:val="en-US" w:eastAsia="en-US" w:bidi="ar-SA"/>
        </w:rPr>
        <w:t xml:space="preserve"> </w:t>
      </w:r>
      <w:proofErr w:type="gramStart"/>
      <w:r w:rsidRPr="00960791">
        <w:rPr>
          <w:rFonts w:ascii="Arial" w:eastAsia="Times New Roman" w:hAnsi="Arial"/>
          <w:kern w:val="0"/>
          <w:lang w:val="en-US" w:eastAsia="en-US" w:bidi="ar-SA"/>
        </w:rPr>
        <w:t>a</w:t>
      </w:r>
      <w:proofErr w:type="gramEnd"/>
      <w:r w:rsidRPr="00960791">
        <w:rPr>
          <w:rFonts w:ascii="Arial" w:eastAsia="Times New Roman" w:hAnsi="Arial"/>
          <w:kern w:val="0"/>
          <w:lang w:val="en-US" w:eastAsia="en-US" w:bidi="ar-SA"/>
        </w:rPr>
        <w:t xml:space="preserve"> </w:t>
      </w:r>
      <w:proofErr w:type="spellStart"/>
      <w:r w:rsidRPr="00960791">
        <w:rPr>
          <w:rFonts w:ascii="Arial" w:eastAsia="Times New Roman" w:hAnsi="Arial"/>
          <w:kern w:val="0"/>
          <w:lang w:val="en-US" w:eastAsia="en-US" w:bidi="ar-SA"/>
        </w:rPr>
        <w:t>activităților</w:t>
      </w:r>
      <w:proofErr w:type="spellEnd"/>
      <w:r w:rsidRPr="00960791">
        <w:rPr>
          <w:rFonts w:ascii="Arial" w:eastAsia="Times New Roman" w:hAnsi="Arial"/>
          <w:kern w:val="0"/>
          <w:lang w:val="en-US" w:eastAsia="en-US" w:bidi="ar-SA"/>
        </w:rPr>
        <w:t xml:space="preserve"> nonprofit de </w:t>
      </w:r>
      <w:proofErr w:type="spellStart"/>
      <w:r w:rsidRPr="00960791">
        <w:rPr>
          <w:rFonts w:ascii="Arial" w:eastAsia="Times New Roman" w:hAnsi="Arial"/>
          <w:kern w:val="0"/>
          <w:lang w:val="en-US" w:eastAsia="en-US" w:bidi="ar-SA"/>
        </w:rPr>
        <w:t>interes</w:t>
      </w:r>
      <w:proofErr w:type="spellEnd"/>
      <w:r w:rsidRPr="00960791">
        <w:rPr>
          <w:rFonts w:ascii="Arial" w:eastAsia="Times New Roman" w:hAnsi="Arial"/>
          <w:kern w:val="0"/>
          <w:lang w:val="en-US" w:eastAsia="en-US" w:bidi="ar-SA"/>
        </w:rPr>
        <w:t xml:space="preserve"> general care </w:t>
      </w:r>
      <w:proofErr w:type="spellStart"/>
      <w:r w:rsidRPr="00960791">
        <w:rPr>
          <w:rFonts w:ascii="Arial" w:eastAsia="Times New Roman" w:hAnsi="Arial"/>
          <w:kern w:val="0"/>
          <w:lang w:val="en-US" w:eastAsia="en-US" w:bidi="ar-SA"/>
        </w:rPr>
        <w:t>contribuie</w:t>
      </w:r>
      <w:proofErr w:type="spellEnd"/>
      <w:r w:rsidRPr="00960791">
        <w:rPr>
          <w:rFonts w:ascii="Arial" w:eastAsia="Times New Roman" w:hAnsi="Arial"/>
          <w:kern w:val="0"/>
          <w:lang w:val="en-US" w:eastAsia="en-US" w:bidi="ar-SA"/>
        </w:rPr>
        <w:t xml:space="preserve"> la </w:t>
      </w:r>
      <w:proofErr w:type="spellStart"/>
      <w:r w:rsidRPr="00960791">
        <w:rPr>
          <w:rFonts w:ascii="Arial" w:eastAsia="Times New Roman" w:hAnsi="Arial"/>
          <w:kern w:val="0"/>
          <w:lang w:val="en-US" w:eastAsia="en-US" w:bidi="ar-SA"/>
        </w:rPr>
        <w:t>dezvoltarea</w:t>
      </w:r>
      <w:proofErr w:type="spellEnd"/>
      <w:r w:rsidRPr="00960791">
        <w:rPr>
          <w:rFonts w:ascii="Arial" w:eastAsia="Times New Roman" w:hAnsi="Arial"/>
          <w:kern w:val="0"/>
          <w:lang w:val="en-US" w:eastAsia="en-US" w:bidi="ar-SA"/>
        </w:rPr>
        <w:t xml:space="preserve"> </w:t>
      </w:r>
      <w:proofErr w:type="spellStart"/>
      <w:r w:rsidRPr="00960791">
        <w:rPr>
          <w:rFonts w:ascii="Arial" w:eastAsia="Times New Roman" w:hAnsi="Arial"/>
          <w:kern w:val="0"/>
          <w:lang w:val="en-US" w:eastAsia="en-US" w:bidi="ar-SA"/>
        </w:rPr>
        <w:t>socială</w:t>
      </w:r>
      <w:proofErr w:type="spellEnd"/>
      <w:r w:rsidRPr="00960791">
        <w:rPr>
          <w:rFonts w:ascii="Arial" w:eastAsia="Times New Roman" w:hAnsi="Arial"/>
          <w:kern w:val="0"/>
          <w:lang w:val="en-US" w:eastAsia="en-US" w:bidi="ar-SA"/>
        </w:rPr>
        <w:t xml:space="preserve">, </w:t>
      </w:r>
      <w:proofErr w:type="spellStart"/>
      <w:r w:rsidRPr="00960791">
        <w:rPr>
          <w:rFonts w:ascii="Arial" w:eastAsia="Times New Roman" w:hAnsi="Arial"/>
          <w:kern w:val="0"/>
          <w:lang w:val="en-US" w:eastAsia="en-US" w:bidi="ar-SA"/>
        </w:rPr>
        <w:t>culturală</w:t>
      </w:r>
      <w:proofErr w:type="spellEnd"/>
      <w:r w:rsidRPr="00960791">
        <w:rPr>
          <w:rFonts w:ascii="Arial" w:eastAsia="Times New Roman" w:hAnsi="Arial"/>
          <w:kern w:val="0"/>
          <w:lang w:val="en-US" w:eastAsia="en-US" w:bidi="ar-SA"/>
        </w:rPr>
        <w:t xml:space="preserve"> și </w:t>
      </w:r>
      <w:proofErr w:type="spellStart"/>
      <w:r w:rsidRPr="00960791">
        <w:rPr>
          <w:rFonts w:ascii="Arial" w:eastAsia="Times New Roman" w:hAnsi="Arial"/>
          <w:kern w:val="0"/>
          <w:lang w:val="en-US" w:eastAsia="en-US" w:bidi="ar-SA"/>
        </w:rPr>
        <w:t>sportivă</w:t>
      </w:r>
      <w:proofErr w:type="spellEnd"/>
      <w:r w:rsidRPr="00960791">
        <w:rPr>
          <w:rFonts w:ascii="Arial" w:eastAsia="Times New Roman" w:hAnsi="Arial"/>
          <w:kern w:val="0"/>
          <w:lang w:val="en-US" w:eastAsia="en-US" w:bidi="ar-SA"/>
        </w:rPr>
        <w:t xml:space="preserve"> a </w:t>
      </w:r>
      <w:proofErr w:type="spellStart"/>
      <w:r w:rsidRPr="00960791">
        <w:rPr>
          <w:rFonts w:ascii="Arial" w:eastAsia="Times New Roman" w:hAnsi="Arial"/>
          <w:kern w:val="0"/>
          <w:lang w:val="en-US" w:eastAsia="en-US" w:bidi="ar-SA"/>
        </w:rPr>
        <w:t>comunității</w:t>
      </w:r>
      <w:proofErr w:type="spellEnd"/>
      <w:r w:rsidRPr="00960791">
        <w:rPr>
          <w:rFonts w:ascii="Arial" w:eastAsia="Times New Roman" w:hAnsi="Arial"/>
          <w:kern w:val="0"/>
          <w:lang w:val="en-US" w:eastAsia="en-US" w:bidi="ar-SA"/>
        </w:rPr>
        <w:t xml:space="preserve"> </w:t>
      </w:r>
      <w:proofErr w:type="spellStart"/>
      <w:r w:rsidRPr="00960791">
        <w:rPr>
          <w:rFonts w:ascii="Arial" w:eastAsia="Times New Roman" w:hAnsi="Arial"/>
          <w:kern w:val="0"/>
          <w:lang w:val="en-US" w:eastAsia="en-US" w:bidi="ar-SA"/>
        </w:rPr>
        <w:t>noastre</w:t>
      </w:r>
      <w:proofErr w:type="spellEnd"/>
      <w:r w:rsidRPr="00960791">
        <w:rPr>
          <w:rFonts w:ascii="Arial" w:eastAsia="Times New Roman" w:hAnsi="Arial"/>
          <w:kern w:val="0"/>
          <w:lang w:val="en-US" w:eastAsia="en-US" w:bidi="ar-SA"/>
        </w:rPr>
        <w:t xml:space="preserve">, </w:t>
      </w:r>
      <w:proofErr w:type="spellStart"/>
      <w:r w:rsidRPr="00960791">
        <w:rPr>
          <w:rFonts w:ascii="Arial" w:eastAsia="Times New Roman" w:hAnsi="Arial"/>
          <w:kern w:val="0"/>
          <w:lang w:val="en-US" w:eastAsia="en-US" w:bidi="ar-SA"/>
        </w:rPr>
        <w:t>propun</w:t>
      </w:r>
      <w:proofErr w:type="spellEnd"/>
      <w:r w:rsidRPr="00960791">
        <w:rPr>
          <w:rFonts w:ascii="Arial" w:eastAsia="Times New Roman" w:hAnsi="Arial"/>
          <w:kern w:val="0"/>
          <w:lang w:val="en-US" w:eastAsia="en-US" w:bidi="ar-SA"/>
        </w:rPr>
        <w:t xml:space="preserve"> </w:t>
      </w:r>
      <w:proofErr w:type="spellStart"/>
      <w:r w:rsidRPr="00960791">
        <w:rPr>
          <w:rFonts w:ascii="Arial" w:eastAsia="Times New Roman" w:hAnsi="Arial"/>
          <w:kern w:val="0"/>
          <w:lang w:val="en-US" w:eastAsia="en-US" w:bidi="ar-SA"/>
        </w:rPr>
        <w:t>spre</w:t>
      </w:r>
      <w:proofErr w:type="spellEnd"/>
      <w:r w:rsidRPr="00960791">
        <w:rPr>
          <w:rFonts w:ascii="Arial" w:eastAsia="Times New Roman" w:hAnsi="Arial"/>
          <w:kern w:val="0"/>
          <w:lang w:val="en-US" w:eastAsia="en-US" w:bidi="ar-SA"/>
        </w:rPr>
        <w:t xml:space="preserve"> </w:t>
      </w:r>
      <w:proofErr w:type="spellStart"/>
      <w:r w:rsidRPr="00960791">
        <w:rPr>
          <w:rFonts w:ascii="Arial" w:eastAsia="Times New Roman" w:hAnsi="Arial"/>
          <w:kern w:val="0"/>
          <w:lang w:val="en-US" w:eastAsia="en-US" w:bidi="ar-SA"/>
        </w:rPr>
        <w:t>analiză</w:t>
      </w:r>
      <w:proofErr w:type="spellEnd"/>
      <w:r w:rsidRPr="00960791">
        <w:rPr>
          <w:rFonts w:ascii="Arial" w:eastAsia="Times New Roman" w:hAnsi="Arial"/>
          <w:kern w:val="0"/>
          <w:lang w:val="en-US" w:eastAsia="en-US" w:bidi="ar-SA"/>
        </w:rPr>
        <w:t xml:space="preserve"> și </w:t>
      </w:r>
      <w:proofErr w:type="spellStart"/>
      <w:r w:rsidRPr="00960791">
        <w:rPr>
          <w:rFonts w:ascii="Arial" w:eastAsia="Times New Roman" w:hAnsi="Arial"/>
          <w:kern w:val="0"/>
          <w:lang w:val="en-US" w:eastAsia="en-US" w:bidi="ar-SA"/>
        </w:rPr>
        <w:t>aprobare</w:t>
      </w:r>
      <w:proofErr w:type="spellEnd"/>
      <w:r w:rsidRPr="00960791">
        <w:rPr>
          <w:rFonts w:ascii="Arial" w:eastAsia="Times New Roman" w:hAnsi="Arial"/>
          <w:kern w:val="0"/>
          <w:lang w:val="en-US" w:eastAsia="en-US" w:bidi="ar-SA"/>
        </w:rPr>
        <w:t xml:space="preserve"> </w:t>
      </w:r>
      <w:proofErr w:type="spellStart"/>
      <w:r w:rsidRPr="00960791">
        <w:rPr>
          <w:rFonts w:ascii="Arial" w:eastAsia="Times New Roman" w:hAnsi="Arial"/>
          <w:kern w:val="0"/>
          <w:lang w:val="en-US" w:eastAsia="en-US" w:bidi="ar-SA"/>
        </w:rPr>
        <w:t>Consiliului</w:t>
      </w:r>
      <w:proofErr w:type="spellEnd"/>
      <w:r w:rsidRPr="00960791">
        <w:rPr>
          <w:rFonts w:ascii="Arial" w:eastAsia="Times New Roman" w:hAnsi="Arial"/>
          <w:kern w:val="0"/>
          <w:lang w:val="en-US" w:eastAsia="en-US" w:bidi="ar-SA"/>
        </w:rPr>
        <w:t xml:space="preserve"> Local al </w:t>
      </w:r>
      <w:proofErr w:type="spellStart"/>
      <w:r w:rsidRPr="00960791">
        <w:rPr>
          <w:rFonts w:ascii="Arial" w:eastAsia="Times New Roman" w:hAnsi="Arial"/>
          <w:kern w:val="0"/>
          <w:lang w:val="en-US" w:eastAsia="en-US" w:bidi="ar-SA"/>
        </w:rPr>
        <w:t>Comunei</w:t>
      </w:r>
      <w:proofErr w:type="spellEnd"/>
      <w:r w:rsidRPr="00960791">
        <w:rPr>
          <w:rFonts w:ascii="Arial" w:eastAsia="Times New Roman" w:hAnsi="Arial"/>
          <w:kern w:val="0"/>
          <w:lang w:val="en-US" w:eastAsia="en-US" w:bidi="ar-SA"/>
        </w:rPr>
        <w:t xml:space="preserve"> Mihai Viteazu </w:t>
      </w:r>
      <w:proofErr w:type="spellStart"/>
      <w:r w:rsidRPr="00960791">
        <w:rPr>
          <w:rFonts w:ascii="Arial" w:eastAsia="Times New Roman" w:hAnsi="Arial"/>
          <w:kern w:val="0"/>
          <w:lang w:val="en-US" w:eastAsia="en-US" w:bidi="ar-SA"/>
        </w:rPr>
        <w:t>documentația</w:t>
      </w:r>
      <w:proofErr w:type="spellEnd"/>
      <w:r w:rsidRPr="00960791">
        <w:rPr>
          <w:rFonts w:ascii="Arial" w:eastAsia="Times New Roman" w:hAnsi="Arial"/>
          <w:kern w:val="0"/>
          <w:lang w:val="en-US" w:eastAsia="en-US" w:bidi="ar-SA"/>
        </w:rPr>
        <w:t xml:space="preserve"> </w:t>
      </w:r>
      <w:proofErr w:type="spellStart"/>
      <w:r w:rsidRPr="00960791">
        <w:rPr>
          <w:rFonts w:ascii="Arial" w:eastAsia="Times New Roman" w:hAnsi="Arial"/>
          <w:kern w:val="0"/>
          <w:lang w:val="en-US" w:eastAsia="en-US" w:bidi="ar-SA"/>
        </w:rPr>
        <w:t>aferentă</w:t>
      </w:r>
      <w:proofErr w:type="spellEnd"/>
      <w:r w:rsidRPr="00960791">
        <w:rPr>
          <w:rFonts w:ascii="Arial" w:eastAsia="Times New Roman" w:hAnsi="Arial"/>
          <w:kern w:val="0"/>
          <w:lang w:val="en-US" w:eastAsia="en-US" w:bidi="ar-SA"/>
        </w:rPr>
        <w:t xml:space="preserve"> </w:t>
      </w:r>
      <w:proofErr w:type="spellStart"/>
      <w:r w:rsidRPr="00960791">
        <w:rPr>
          <w:rFonts w:ascii="Arial" w:eastAsia="Times New Roman" w:hAnsi="Arial"/>
          <w:kern w:val="0"/>
          <w:lang w:val="en-US" w:eastAsia="en-US" w:bidi="ar-SA"/>
        </w:rPr>
        <w:t>programelor</w:t>
      </w:r>
      <w:proofErr w:type="spellEnd"/>
      <w:r w:rsidRPr="00960791">
        <w:rPr>
          <w:rFonts w:ascii="Arial" w:eastAsia="Times New Roman" w:hAnsi="Arial"/>
          <w:kern w:val="0"/>
          <w:lang w:val="en-US" w:eastAsia="en-US" w:bidi="ar-SA"/>
        </w:rPr>
        <w:t xml:space="preserve"> de </w:t>
      </w:r>
      <w:proofErr w:type="spellStart"/>
      <w:r w:rsidRPr="00960791">
        <w:rPr>
          <w:rFonts w:ascii="Arial" w:eastAsia="Times New Roman" w:hAnsi="Arial"/>
          <w:kern w:val="0"/>
          <w:lang w:val="en-US" w:eastAsia="en-US" w:bidi="ar-SA"/>
        </w:rPr>
        <w:t>finanțare</w:t>
      </w:r>
      <w:proofErr w:type="spellEnd"/>
      <w:r w:rsidRPr="00960791">
        <w:rPr>
          <w:rFonts w:ascii="Arial" w:eastAsia="Times New Roman" w:hAnsi="Arial"/>
          <w:kern w:val="0"/>
          <w:lang w:val="en-US" w:eastAsia="en-US" w:bidi="ar-SA"/>
        </w:rPr>
        <w:t xml:space="preserve"> pentru </w:t>
      </w:r>
      <w:proofErr w:type="spellStart"/>
      <w:r w:rsidRPr="00960791">
        <w:rPr>
          <w:rFonts w:ascii="Arial" w:eastAsia="Times New Roman" w:hAnsi="Arial"/>
          <w:kern w:val="0"/>
          <w:lang w:val="en-US" w:eastAsia="en-US" w:bidi="ar-SA"/>
        </w:rPr>
        <w:t>anul</w:t>
      </w:r>
      <w:proofErr w:type="spellEnd"/>
      <w:r w:rsidRPr="00960791">
        <w:rPr>
          <w:rFonts w:ascii="Arial" w:eastAsia="Times New Roman" w:hAnsi="Arial"/>
          <w:kern w:val="0"/>
          <w:lang w:val="en-US" w:eastAsia="en-US" w:bidi="ar-SA"/>
        </w:rPr>
        <w:t xml:space="preserve"> </w:t>
      </w:r>
      <w:proofErr w:type="spellStart"/>
      <w:r w:rsidRPr="00960791">
        <w:rPr>
          <w:rFonts w:ascii="Arial" w:eastAsia="Times New Roman" w:hAnsi="Arial"/>
          <w:kern w:val="0"/>
          <w:lang w:val="en-US" w:eastAsia="en-US" w:bidi="ar-SA"/>
        </w:rPr>
        <w:t>bugetar</w:t>
      </w:r>
      <w:proofErr w:type="spellEnd"/>
      <w:r w:rsidRPr="00960791">
        <w:rPr>
          <w:rFonts w:ascii="Arial" w:eastAsia="Times New Roman" w:hAnsi="Arial"/>
          <w:kern w:val="0"/>
          <w:lang w:val="en-US" w:eastAsia="en-US" w:bidi="ar-SA"/>
        </w:rPr>
        <w:t xml:space="preserve"> 2026.</w:t>
      </w:r>
    </w:p>
    <w:p w14:paraId="29DB6259" w14:textId="487EDEA4" w:rsidR="00960791" w:rsidRPr="00372AC2" w:rsidRDefault="00960791" w:rsidP="00960791">
      <w:pPr>
        <w:spacing w:line="360" w:lineRule="auto"/>
        <w:jc w:val="both"/>
        <w:rPr>
          <w:rFonts w:ascii="Arial" w:hAnsi="Arial"/>
          <w:lang w:val="it-IT"/>
        </w:rPr>
      </w:pPr>
    </w:p>
    <w:p w14:paraId="6058B9D6" w14:textId="77777777" w:rsidR="00960791" w:rsidRPr="00372AC2" w:rsidRDefault="00960791" w:rsidP="00960791">
      <w:pPr>
        <w:widowControl/>
        <w:suppressAutoHyphens w:val="0"/>
        <w:spacing w:after="47" w:line="360" w:lineRule="auto"/>
        <w:ind w:left="53" w:right="35" w:hanging="10"/>
        <w:jc w:val="both"/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</w:pPr>
      <w:r w:rsidRPr="00372AC2"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  <w:t>În conformitate cu prevederile aferente la:</w:t>
      </w:r>
    </w:p>
    <w:p w14:paraId="46DE27D9" w14:textId="77777777" w:rsidR="00960791" w:rsidRPr="00372AC2" w:rsidRDefault="00960791" w:rsidP="00960791">
      <w:pPr>
        <w:widowControl/>
        <w:suppressAutoHyphens w:val="0"/>
        <w:spacing w:after="51" w:line="360" w:lineRule="auto"/>
        <w:ind w:left="288" w:right="35" w:hanging="245"/>
        <w:jc w:val="both"/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</w:pPr>
      <w:r w:rsidRPr="00372AC2"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  <w:t>&gt; Legea privind regimul finanțărilor nerambursabile din fondurile publice alocate pentru activități nonprofit de interes general nr. 350/2005, cu modificările și completările ulterioare;</w:t>
      </w:r>
    </w:p>
    <w:p w14:paraId="53AB9941" w14:textId="77777777" w:rsidR="00960791" w:rsidRPr="00372AC2" w:rsidRDefault="00960791" w:rsidP="00960791">
      <w:pPr>
        <w:widowControl/>
        <w:suppressAutoHyphens w:val="0"/>
        <w:spacing w:after="45" w:line="360" w:lineRule="auto"/>
        <w:ind w:left="302" w:right="35" w:hanging="259"/>
        <w:jc w:val="both"/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</w:pPr>
      <w:r w:rsidRPr="00372AC2"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  <w:t>&gt; Legea privind finanțele publice locale nr. 273/2006, cu modificările și completările ulterioare;</w:t>
      </w:r>
    </w:p>
    <w:p w14:paraId="79234241" w14:textId="77777777" w:rsidR="00960791" w:rsidRPr="00372AC2" w:rsidRDefault="00960791" w:rsidP="00960791">
      <w:pPr>
        <w:widowControl/>
        <w:suppressAutoHyphens w:val="0"/>
        <w:spacing w:after="3" w:line="360" w:lineRule="auto"/>
        <w:ind w:left="309" w:right="35" w:hanging="266"/>
        <w:jc w:val="both"/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</w:pPr>
      <w:r w:rsidRPr="00372AC2"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  <w:t>&gt; Legea privind organizarea și funcționarea Curții de Conturi nr. 94/1992, republicată, cu modificările și completările ulterioare;</w:t>
      </w:r>
    </w:p>
    <w:p w14:paraId="58B1AA2D" w14:textId="77777777" w:rsidR="00960791" w:rsidRPr="00372AC2" w:rsidRDefault="00960791" w:rsidP="00960791">
      <w:pPr>
        <w:widowControl/>
        <w:suppressAutoHyphens w:val="0"/>
        <w:spacing w:after="3" w:line="360" w:lineRule="auto"/>
        <w:ind w:left="295" w:right="35" w:hanging="252"/>
        <w:jc w:val="both"/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</w:pPr>
      <w:r w:rsidRPr="00372AC2"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  <w:t>&gt; Legea privind liberul acces la informațiile de interes public nr. 544/2001, cu modificările și completările ulterioare;</w:t>
      </w:r>
    </w:p>
    <w:p w14:paraId="32DA7636" w14:textId="77777777" w:rsidR="00960791" w:rsidRPr="00372AC2" w:rsidRDefault="00960791" w:rsidP="00960791">
      <w:pPr>
        <w:widowControl/>
        <w:suppressAutoHyphens w:val="0"/>
        <w:spacing w:after="47" w:line="360" w:lineRule="auto"/>
        <w:ind w:left="53" w:right="35" w:hanging="10"/>
        <w:jc w:val="both"/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</w:pPr>
      <w:r w:rsidRPr="00372AC2"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  <w:t>&gt; Legea tinerilor nr. 350/2006, cu modificările și completările ulterioare;</w:t>
      </w:r>
    </w:p>
    <w:p w14:paraId="01F5C4BF" w14:textId="77777777" w:rsidR="00960791" w:rsidRPr="00372AC2" w:rsidRDefault="00960791" w:rsidP="00960791">
      <w:pPr>
        <w:widowControl/>
        <w:suppressAutoHyphens w:val="0"/>
        <w:spacing w:after="50" w:line="360" w:lineRule="auto"/>
        <w:ind w:left="309" w:right="35" w:hanging="266"/>
        <w:jc w:val="both"/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</w:pPr>
      <w:r w:rsidRPr="00372AC2"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  <w:lastRenderedPageBreak/>
        <w:t>&gt; Legea învățământului preuniversitar nr. 198/2023, cu modificările și completările ulterioare;</w:t>
      </w:r>
    </w:p>
    <w:p w14:paraId="4C897FAB" w14:textId="77777777" w:rsidR="00960791" w:rsidRPr="00372AC2" w:rsidRDefault="00960791" w:rsidP="00960791">
      <w:pPr>
        <w:widowControl/>
        <w:suppressAutoHyphens w:val="0"/>
        <w:spacing w:after="3" w:line="360" w:lineRule="auto"/>
        <w:ind w:left="309" w:right="35" w:hanging="266"/>
        <w:jc w:val="both"/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</w:pPr>
      <w:r w:rsidRPr="00372AC2"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  <w:t>&gt; Legea</w:t>
      </w:r>
      <w:r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  <w:t xml:space="preserve"> </w:t>
      </w:r>
      <w:r w:rsidRPr="00372AC2"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  <w:t>privind libertatea religioasă și regimul general al cultelor nr. 489/2006, republicată cu modificările și completările ulterioare;</w:t>
      </w:r>
    </w:p>
    <w:p w14:paraId="51F3AA60" w14:textId="77777777" w:rsidR="00960791" w:rsidRPr="00372AC2" w:rsidRDefault="00960791" w:rsidP="00960791">
      <w:pPr>
        <w:widowControl/>
        <w:suppressAutoHyphens w:val="0"/>
        <w:spacing w:after="3" w:line="360" w:lineRule="auto"/>
        <w:ind w:left="53" w:right="35" w:hanging="10"/>
        <w:jc w:val="both"/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</w:pPr>
      <w:r w:rsidRPr="00372AC2"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  <w:t xml:space="preserve">&gt; Legea educației fizice și sportului nr. 69/2000, cu modificările și completările ulterioare; </w:t>
      </w:r>
    </w:p>
    <w:p w14:paraId="0BDBFAE5" w14:textId="77777777" w:rsidR="00960791" w:rsidRPr="00372AC2" w:rsidRDefault="00960791" w:rsidP="00960791">
      <w:pPr>
        <w:widowControl/>
        <w:suppressAutoHyphens w:val="0"/>
        <w:spacing w:after="3" w:line="360" w:lineRule="auto"/>
        <w:ind w:left="53" w:right="35" w:hanging="10"/>
        <w:jc w:val="both"/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</w:pPr>
      <w:r w:rsidRPr="00372AC2"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  <w:t>&gt; Ordonanța Guvernului nr. 82/2001 privind stabilirea unor forme de sprijin financiar pentru unitățile de cult aparținând cultelor religioase recunoscute din România, republicată, cu modificările și completările ulterioare;</w:t>
      </w:r>
    </w:p>
    <w:p w14:paraId="1134EAC0" w14:textId="77777777" w:rsidR="00960791" w:rsidRPr="00372AC2" w:rsidRDefault="00960791" w:rsidP="00960791">
      <w:pPr>
        <w:widowControl/>
        <w:suppressAutoHyphens w:val="0"/>
        <w:spacing w:after="3" w:line="360" w:lineRule="auto"/>
        <w:ind w:left="302" w:right="35" w:hanging="259"/>
        <w:jc w:val="both"/>
        <w:rPr>
          <w:rFonts w:ascii="Arial" w:eastAsia="Calibri" w:hAnsi="Arial"/>
          <w:kern w:val="2"/>
          <w:lang w:eastAsia="ro-RO" w:bidi="ar-SA"/>
          <w14:ligatures w14:val="standardContextual"/>
        </w:rPr>
      </w:pPr>
      <w:r w:rsidRPr="00372AC2">
        <w:rPr>
          <w:rFonts w:ascii="Arial" w:eastAsia="Calibri" w:hAnsi="Arial"/>
          <w:kern w:val="2"/>
          <w:lang w:eastAsia="ro-RO" w:bidi="ar-SA"/>
          <w14:ligatures w14:val="standardContextual"/>
        </w:rPr>
        <w:t xml:space="preserve">&gt; Ordonanța Guvernului nr. 51/1998 privind </w:t>
      </w:r>
      <w:r w:rsidRPr="00372AC2">
        <w:rPr>
          <w:rFonts w:ascii="Arial" w:hAnsi="Arial"/>
        </w:rPr>
        <w:t>privind îmbunătăţirea sistemului de finanţare nerambursabilă a proiectelor culturale</w:t>
      </w:r>
      <w:r w:rsidRPr="00372AC2">
        <w:rPr>
          <w:rFonts w:ascii="Arial" w:eastAsia="Calibri" w:hAnsi="Arial"/>
          <w:kern w:val="2"/>
          <w:lang w:eastAsia="ro-RO" w:bidi="ar-SA"/>
          <w14:ligatures w14:val="standardContextual"/>
        </w:rPr>
        <w:t>, cu modificările ulterioare;</w:t>
      </w:r>
    </w:p>
    <w:p w14:paraId="361E8D22" w14:textId="77777777" w:rsidR="00960791" w:rsidRPr="00372AC2" w:rsidRDefault="00960791" w:rsidP="00960791">
      <w:pPr>
        <w:widowControl/>
        <w:suppressAutoHyphens w:val="0"/>
        <w:spacing w:after="3" w:line="360" w:lineRule="auto"/>
        <w:ind w:left="295" w:right="35" w:hanging="252"/>
        <w:jc w:val="both"/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</w:pPr>
      <w:r w:rsidRPr="00372AC2"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  <w:t>&gt; Hotărârea Guvernului nr. 1470/2002 pentru aprobarea Normelor metodologice pentru aplicarea prevederilor Ordonanței Guvernului nr. 82/2002, republicată, cu modificările și completările ulterioare;</w:t>
      </w:r>
    </w:p>
    <w:p w14:paraId="4D1932D5" w14:textId="77777777" w:rsidR="00960791" w:rsidRPr="00372AC2" w:rsidRDefault="00960791" w:rsidP="00960791">
      <w:pPr>
        <w:widowControl/>
        <w:suppressAutoHyphens w:val="0"/>
        <w:spacing w:after="3" w:line="360" w:lineRule="auto"/>
        <w:ind w:left="295" w:right="35" w:hanging="252"/>
        <w:jc w:val="both"/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</w:pPr>
      <w:r w:rsidRPr="00372AC2"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  <w:t>&gt; Hotărârea Guvernului nr. 884/2001 privind aprobarea Regulamentului de punere în aplicare a dispozițiilor Legii educației fizice și sportului nr. 69/2000, cu modificările și completările ulterioare;</w:t>
      </w:r>
    </w:p>
    <w:p w14:paraId="5ABFFB48" w14:textId="77777777" w:rsidR="00960791" w:rsidRPr="00372AC2" w:rsidRDefault="00960791" w:rsidP="00960791">
      <w:pPr>
        <w:widowControl/>
        <w:suppressAutoHyphens w:val="0"/>
        <w:spacing w:after="3" w:line="360" w:lineRule="auto"/>
        <w:ind w:left="302" w:right="35" w:hanging="259"/>
        <w:jc w:val="both"/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</w:pPr>
      <w:r w:rsidRPr="00372AC2"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  <w:t>&gt; Hotărârii Guvernului nr. 1447/2007 pentru aprobarea Normelor privind reglementarea unor probleme financiare în activitatea sportivă, cu modificările și completările ulterioare;</w:t>
      </w:r>
    </w:p>
    <w:p w14:paraId="1217D432" w14:textId="77777777" w:rsidR="00960791" w:rsidRDefault="00960791" w:rsidP="00960791">
      <w:pPr>
        <w:widowControl/>
        <w:suppressAutoHyphens w:val="0"/>
        <w:spacing w:after="278"/>
        <w:ind w:left="288" w:right="35" w:hanging="245"/>
        <w:jc w:val="both"/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</w:pPr>
      <w:r w:rsidRPr="00372AC2"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  <w:t>&gt; Ordinului Președintelui Agenției Naționale pentru Sport nr. 664/2018 privind finanțarea din fonduri publice a proiectelor și programelor sportive, cu modificările și completările ulterioare;</w:t>
      </w:r>
    </w:p>
    <w:p w14:paraId="3734503D" w14:textId="77777777" w:rsidR="00960791" w:rsidRPr="00372AC2" w:rsidRDefault="00960791" w:rsidP="00960791">
      <w:pPr>
        <w:widowControl/>
        <w:suppressAutoHyphens w:val="0"/>
        <w:spacing w:after="278"/>
        <w:ind w:right="35" w:firstLine="288"/>
        <w:jc w:val="both"/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</w:pPr>
      <w:r w:rsidRPr="00372AC2"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  <w:t xml:space="preserve">Ca urmare a celor mentionate mai sus </w:t>
      </w:r>
      <w:r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  <w:t xml:space="preserve">propun, spre aprobarea Consiliului Local Mihai Viteazu , Ghidurile de finantare si  emiterea unui </w:t>
      </w:r>
      <w:r w:rsidRPr="00372AC2"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  <w:t xml:space="preserve"> HCL</w:t>
      </w:r>
      <w:r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  <w:t xml:space="preserve"> care va cuprinde:</w:t>
      </w:r>
      <w:r w:rsidRPr="00372AC2"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  <w:t xml:space="preserve"> </w:t>
      </w:r>
    </w:p>
    <w:p w14:paraId="6CF71856" w14:textId="0F1F22C7" w:rsidR="00960791" w:rsidRPr="00372AC2" w:rsidRDefault="00960791" w:rsidP="00960791">
      <w:pPr>
        <w:widowControl/>
        <w:suppressAutoHyphens w:val="0"/>
        <w:spacing w:after="250" w:line="276" w:lineRule="auto"/>
        <w:ind w:left="53" w:right="35" w:hanging="10"/>
        <w:jc w:val="both"/>
        <w:rPr>
          <w:rFonts w:ascii="Arial" w:eastAsia="Calibri" w:hAnsi="Arial"/>
          <w:kern w:val="2"/>
          <w:lang w:eastAsia="ro-RO" w:bidi="ar-SA"/>
          <w14:ligatures w14:val="standardContextual"/>
        </w:rPr>
      </w:pPr>
      <w:r w:rsidRPr="00372AC2">
        <w:rPr>
          <w:rFonts w:ascii="Arial" w:eastAsia="Calibri" w:hAnsi="Arial"/>
          <w:kern w:val="2"/>
          <w:lang w:eastAsia="ro-RO" w:bidi="ar-SA"/>
          <w14:ligatures w14:val="standardContextual"/>
        </w:rPr>
        <w:t xml:space="preserve">Art. 1. Se aprobă Ghidul de finanțare nerambursabilă, de la bugetul Comunei Mihai Viteazu, </w:t>
      </w:r>
      <w:r>
        <w:rPr>
          <w:rFonts w:ascii="Arial" w:eastAsia="Calibri" w:hAnsi="Arial"/>
          <w:kern w:val="2"/>
          <w:lang w:eastAsia="ro-RO" w:bidi="ar-SA"/>
          <w14:ligatures w14:val="standardContextual"/>
        </w:rPr>
        <w:t xml:space="preserve">pentru </w:t>
      </w:r>
      <w:r w:rsidRPr="00372AC2">
        <w:rPr>
          <w:rFonts w:ascii="Arial" w:eastAsia="Calibri" w:hAnsi="Arial"/>
          <w:kern w:val="2"/>
          <w:lang w:eastAsia="ro-RO" w:bidi="ar-SA"/>
          <w14:ligatures w14:val="standardContextual"/>
        </w:rPr>
        <w:t xml:space="preserve">domeniul cultura-tineret  si culte religioase  cuprins în </w:t>
      </w:r>
      <w:r w:rsidRPr="00960791">
        <w:rPr>
          <w:rFonts w:ascii="Arial" w:eastAsia="Calibri" w:hAnsi="Arial"/>
          <w:b/>
          <w:bCs/>
          <w:kern w:val="2"/>
          <w:lang w:eastAsia="ro-RO" w:bidi="ar-SA"/>
          <w14:ligatures w14:val="standardContextual"/>
        </w:rPr>
        <w:t>anexa nr. 1</w:t>
      </w:r>
      <w:r w:rsidRPr="00372AC2">
        <w:rPr>
          <w:rFonts w:ascii="Arial" w:eastAsia="Calibri" w:hAnsi="Arial"/>
          <w:kern w:val="2"/>
          <w:lang w:eastAsia="ro-RO" w:bidi="ar-SA"/>
          <w14:ligatures w14:val="standardContextual"/>
        </w:rPr>
        <w:t xml:space="preserve"> care face parte integrantă din prezenta hotărâre.</w:t>
      </w:r>
    </w:p>
    <w:p w14:paraId="5E6D95D3" w14:textId="01136F10" w:rsidR="00960791" w:rsidRDefault="00960791" w:rsidP="00960791">
      <w:pPr>
        <w:widowControl/>
        <w:suppressAutoHyphens w:val="0"/>
        <w:spacing w:after="243" w:line="276" w:lineRule="auto"/>
        <w:ind w:left="53" w:right="35" w:hanging="10"/>
        <w:jc w:val="both"/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</w:pPr>
      <w:r w:rsidRPr="00372AC2"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  <w:t xml:space="preserve">Art. 2. Se aprobă Ghidul  de finanțare nerambursabilă, de la bugetul Comunei Mihai Viteazu , </w:t>
      </w:r>
      <w:r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  <w:t xml:space="preserve">pentru </w:t>
      </w:r>
      <w:r w:rsidRPr="00372AC2"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  <w:t xml:space="preserve"> domeniul sport cuprins în </w:t>
      </w:r>
      <w:r w:rsidRPr="00960791">
        <w:rPr>
          <w:rFonts w:ascii="Arial" w:eastAsia="Calibri" w:hAnsi="Arial"/>
          <w:b/>
          <w:bCs/>
          <w:color w:val="000000"/>
          <w:kern w:val="2"/>
          <w:lang w:eastAsia="ro-RO" w:bidi="ar-SA"/>
          <w14:ligatures w14:val="standardContextual"/>
        </w:rPr>
        <w:t>anexa nr. 2</w:t>
      </w:r>
      <w:r w:rsidRPr="00372AC2"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  <w:t xml:space="preserve"> care face parte integrantă din prezenta hotărâre.</w:t>
      </w:r>
    </w:p>
    <w:p w14:paraId="2D199FC9" w14:textId="1252FCA8" w:rsidR="00960791" w:rsidRDefault="00960791" w:rsidP="00960791">
      <w:pPr>
        <w:widowControl/>
        <w:suppressAutoHyphens w:val="0"/>
        <w:spacing w:after="243" w:line="360" w:lineRule="auto"/>
        <w:ind w:left="53" w:right="35" w:hanging="10"/>
        <w:jc w:val="both"/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</w:pPr>
      <w:r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  <w:t xml:space="preserve">Art. 3 Se aproba Programul anual de finantare nerambursabila de la bugetul Comunei Mihai Viteazu pentru activitati nonprofit pentru domeniile : cultură, tineret, culte religioase </w:t>
      </w:r>
      <w:r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  <w:lastRenderedPageBreak/>
        <w:t>si sport pentru anul 202</w:t>
      </w:r>
      <w:r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  <w:t>6</w:t>
      </w:r>
      <w:r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  <w:t xml:space="preserve"> in valoare de 3</w:t>
      </w:r>
      <w:r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  <w:t>30</w:t>
      </w:r>
      <w:r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  <w:t xml:space="preserve">.000 lei, conform </w:t>
      </w:r>
      <w:r w:rsidRPr="00960791">
        <w:rPr>
          <w:rFonts w:ascii="Arial" w:eastAsia="Calibri" w:hAnsi="Arial"/>
          <w:b/>
          <w:bCs/>
          <w:color w:val="000000"/>
          <w:kern w:val="2"/>
          <w:lang w:eastAsia="ro-RO" w:bidi="ar-SA"/>
          <w14:ligatures w14:val="standardContextual"/>
        </w:rPr>
        <w:t>anexei nr. 3</w:t>
      </w:r>
      <w:r>
        <w:rPr>
          <w:rFonts w:ascii="Arial" w:eastAsia="Calibri" w:hAnsi="Arial"/>
          <w:color w:val="000000"/>
          <w:kern w:val="2"/>
          <w:lang w:eastAsia="ro-RO" w:bidi="ar-SA"/>
          <w14:ligatures w14:val="standardContextual"/>
        </w:rPr>
        <w:t xml:space="preserve"> care face parte integranta din prezenta hotarare.</w:t>
      </w:r>
    </w:p>
    <w:p w14:paraId="1B5E01BC" w14:textId="77777777" w:rsidR="00960791" w:rsidRPr="00372AC2" w:rsidRDefault="00960791" w:rsidP="00960791">
      <w:pPr>
        <w:spacing w:line="276" w:lineRule="auto"/>
        <w:ind w:firstLine="708"/>
        <w:jc w:val="both"/>
        <w:rPr>
          <w:rFonts w:ascii="Arial" w:eastAsia="Times New Roman" w:hAnsi="Arial"/>
          <w:color w:val="000000" w:themeColor="text1"/>
          <w:kern w:val="0"/>
          <w:lang w:eastAsia="ro-RO" w:bidi="ar-SA"/>
        </w:rPr>
      </w:pPr>
    </w:p>
    <w:p w14:paraId="0075556E" w14:textId="77777777" w:rsidR="00960791" w:rsidRPr="00372AC2" w:rsidRDefault="00960791" w:rsidP="00960791">
      <w:pPr>
        <w:spacing w:line="276" w:lineRule="auto"/>
        <w:jc w:val="both"/>
        <w:rPr>
          <w:rFonts w:ascii="Arial" w:hAnsi="Arial"/>
        </w:rPr>
      </w:pPr>
    </w:p>
    <w:p w14:paraId="305B160F" w14:textId="77777777" w:rsidR="00960791" w:rsidRPr="00372AC2" w:rsidRDefault="00960791" w:rsidP="00960791">
      <w:pPr>
        <w:spacing w:line="276" w:lineRule="auto"/>
        <w:jc w:val="both"/>
        <w:rPr>
          <w:rFonts w:ascii="Arial" w:hAnsi="Arial"/>
        </w:rPr>
      </w:pPr>
    </w:p>
    <w:p w14:paraId="316A00AA" w14:textId="77777777" w:rsidR="00960791" w:rsidRPr="00372AC2" w:rsidRDefault="00960791" w:rsidP="00960791">
      <w:pPr>
        <w:spacing w:line="276" w:lineRule="auto"/>
        <w:jc w:val="both"/>
        <w:rPr>
          <w:rFonts w:ascii="Arial" w:hAnsi="Arial"/>
        </w:rPr>
      </w:pPr>
      <w:r w:rsidRPr="00372AC2">
        <w:rPr>
          <w:rFonts w:ascii="Arial" w:hAnsi="Arial"/>
        </w:rPr>
        <w:t xml:space="preserve">                                                                   </w:t>
      </w:r>
      <w:r>
        <w:rPr>
          <w:rFonts w:ascii="Arial" w:hAnsi="Arial"/>
        </w:rPr>
        <w:t xml:space="preserve">        </w:t>
      </w:r>
      <w:r w:rsidRPr="00372AC2">
        <w:rPr>
          <w:rFonts w:ascii="Arial" w:hAnsi="Arial"/>
        </w:rPr>
        <w:t xml:space="preserve"> Primar</w:t>
      </w:r>
    </w:p>
    <w:p w14:paraId="4AA8361D" w14:textId="77777777" w:rsidR="00960791" w:rsidRPr="00372AC2" w:rsidRDefault="00960791" w:rsidP="00960791">
      <w:pPr>
        <w:spacing w:line="360" w:lineRule="auto"/>
        <w:jc w:val="both"/>
        <w:rPr>
          <w:rFonts w:ascii="Arial" w:hAnsi="Arial"/>
        </w:rPr>
      </w:pPr>
      <w:r w:rsidRPr="00372AC2">
        <w:rPr>
          <w:rFonts w:ascii="Arial" w:hAnsi="Arial"/>
        </w:rPr>
        <w:t xml:space="preserve">                                                                  </w:t>
      </w:r>
      <w:r>
        <w:rPr>
          <w:rFonts w:ascii="Arial" w:hAnsi="Arial"/>
        </w:rPr>
        <w:t>Olaru Paul Cristian.</w:t>
      </w:r>
    </w:p>
    <w:p w14:paraId="37A6E36C" w14:textId="77777777" w:rsidR="008447AF" w:rsidRDefault="008447AF"/>
    <w:sectPr w:rsidR="008447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E4514"/>
    <w:multiLevelType w:val="multilevel"/>
    <w:tmpl w:val="C0423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134E5A"/>
    <w:multiLevelType w:val="multilevel"/>
    <w:tmpl w:val="0E1EF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1092381">
    <w:abstractNumId w:val="0"/>
  </w:num>
  <w:num w:numId="2" w16cid:durableId="959148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791"/>
    <w:rsid w:val="000341D2"/>
    <w:rsid w:val="008447AF"/>
    <w:rsid w:val="00960791"/>
    <w:rsid w:val="00AB5F46"/>
    <w:rsid w:val="00CA6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0BE12"/>
  <w15:chartTrackingRefBased/>
  <w15:docId w15:val="{47FA2B0E-EF4A-4242-ABFE-1B86165DA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0791"/>
    <w:pPr>
      <w:widowControl w:val="0"/>
      <w:suppressAutoHyphens/>
      <w:spacing w:after="0" w:line="240" w:lineRule="auto"/>
    </w:pPr>
    <w:rPr>
      <w:rFonts w:ascii="Liberation Serif" w:eastAsia="SimSun" w:hAnsi="Liberation Serif" w:cs="Arial"/>
      <w:kern w:val="1"/>
      <w:lang w:val="ro-RO" w:eastAsia="zh-C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07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07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07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07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07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079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079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079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079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07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07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07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079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079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07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07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07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07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07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07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07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07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07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07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07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079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7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79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079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614</Words>
  <Characters>3504</Characters>
  <Application>Microsoft Office Word</Application>
  <DocSecurity>0</DocSecurity>
  <Lines>29</Lines>
  <Paragraphs>8</Paragraphs>
  <ScaleCrop>false</ScaleCrop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Proiecte Europene</dc:creator>
  <cp:keywords/>
  <dc:description/>
  <cp:lastModifiedBy>Proiecte Europene</cp:lastModifiedBy>
  <cp:revision>1</cp:revision>
  <dcterms:created xsi:type="dcterms:W3CDTF">2026-05-05T12:15:00Z</dcterms:created>
  <dcterms:modified xsi:type="dcterms:W3CDTF">2026-05-05T12:21:00Z</dcterms:modified>
</cp:coreProperties>
</file>