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margin" w:tblpXSpec="center" w:tblpY="-126"/>
        <w:tblOverlap w:val="never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0"/>
        <w:gridCol w:w="1808"/>
        <w:gridCol w:w="2265"/>
        <w:gridCol w:w="1276"/>
        <w:gridCol w:w="853"/>
        <w:gridCol w:w="708"/>
        <w:gridCol w:w="1653"/>
      </w:tblGrid>
      <w:tr w:rsidR="00BE4E3F" w:rsidTr="00BE4E3F">
        <w:trPr>
          <w:trHeight w:val="78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bookmarkStart w:id="0" w:name="_GoBack"/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 xml:space="preserve">   Capitol bugetar</w:t>
            </w:r>
          </w:p>
          <w:p w:rsidR="00BE4E3F" w:rsidRDefault="00BE4E3F" w:rsidP="009B57E8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Capitol/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BE4E3F" w:rsidTr="00BE4E3F">
        <w:trPr>
          <w:trHeight w:val="13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Finantare de la Bugetul de stat prin PNDR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Finantare de la bugetul local/CJ</w:t>
            </w:r>
          </w:p>
        </w:tc>
      </w:tr>
      <w:tr w:rsidR="00BE4E3F" w:rsidTr="00BE4E3F">
        <w:trPr>
          <w:trHeight w:val="60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</w:tr>
      <w:tr w:rsidR="00BE4E3F" w:rsidTr="00BE4E3F">
        <w:trPr>
          <w:trHeight w:val="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Autoritati executive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51.02.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.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noi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67,00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67,00</w:t>
            </w:r>
          </w:p>
        </w:tc>
      </w:tr>
      <w:tr w:rsidR="00BE4E3F" w:rsidTr="00BE4E3F">
        <w:trPr>
          <w:trHeight w:val="36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Amenajare pardoseli cu gazon artificial si montare obiecte de joaca pentru copii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103,00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103,00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170,00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170,00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65.02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Cresterea eficientei energetice Scoala Gimnaziala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  <w:t>403,55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bCs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403,55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Modernizare extindere si doatre gradinita Proiectare ISU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  <w:t>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bCs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39,00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442,55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442,55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67.02</w:t>
            </w:r>
          </w:p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68,00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68,00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  <w:t>68,00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68,00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70.02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595,63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595,63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2,00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2,00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Alimentare cu apa sat Izvoarele expertiza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140,00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140,00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58.42.02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Infiintare capacitate de producer energiei electrice produsa de surse regenerabile autoconsum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839,49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839,49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Modernizare si eficientizare sistem de iluminat public in satele Gruia,Izvoaele si Poiana Gruii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189,03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189,03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1766,15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1766,15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74.02.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in continuare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Retele de canalizare si statie de epurare ape uzate menajere - (CSC ,ISC  Diriginte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Retele de canalizare si statie de epurare ape uzate menajere - (CSC ,ISC  Diriginte de sandier) expertiza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200,00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200,00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Construire centru de colectare deseuri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99,43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99,43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370,04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370,04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84.02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in continuare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396,15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396,15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  <w:t>396,15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  <w:t>396,15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3212,89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3212,89</w:t>
            </w:r>
          </w:p>
        </w:tc>
      </w:tr>
    </w:tbl>
    <w:p w:rsidR="00BE4E3F" w:rsidRDefault="00BE4E3F" w:rsidP="00BE4E3F">
      <w:pPr>
        <w:tabs>
          <w:tab w:val="left" w:pos="180"/>
          <w:tab w:val="left" w:pos="6088"/>
        </w:tabs>
      </w:pPr>
      <w:r>
        <w:tab/>
        <w:t>PRIMAR</w:t>
      </w:r>
      <w:r>
        <w:tab/>
        <w:t>CONSILIER</w:t>
      </w:r>
    </w:p>
    <w:p w:rsidR="00BE4E3F" w:rsidRDefault="00BE4E3F" w:rsidP="00BE4E3F">
      <w:pPr>
        <w:tabs>
          <w:tab w:val="left" w:pos="5560"/>
        </w:tabs>
      </w:pPr>
      <w:proofErr w:type="spellStart"/>
      <w:r>
        <w:t>Bengescu</w:t>
      </w:r>
      <w:proofErr w:type="spellEnd"/>
      <w:r>
        <w:t xml:space="preserve"> Marian </w:t>
      </w:r>
      <w:proofErr w:type="spellStart"/>
      <w:r>
        <w:t>Sorin</w:t>
      </w:r>
      <w:proofErr w:type="spellEnd"/>
      <w:r>
        <w:t xml:space="preserve"> </w:t>
      </w:r>
      <w:r>
        <w:tab/>
        <w:t>TOGOE AURORA MONICA</w:t>
      </w:r>
    </w:p>
    <w:tbl>
      <w:tblPr>
        <w:tblpPr w:leftFromText="180" w:rightFromText="180" w:bottomFromText="200" w:vertAnchor="text" w:horzAnchor="margin" w:tblpXSpec="center" w:tblpY="-126"/>
        <w:tblOverlap w:val="never"/>
        <w:tblW w:w="10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0"/>
        <w:gridCol w:w="1808"/>
        <w:gridCol w:w="2265"/>
        <w:gridCol w:w="1276"/>
        <w:gridCol w:w="853"/>
        <w:gridCol w:w="708"/>
        <w:gridCol w:w="1653"/>
      </w:tblGrid>
      <w:tr w:rsidR="00BE4E3F" w:rsidTr="00BE4E3F">
        <w:trPr>
          <w:trHeight w:val="782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lastRenderedPageBreak/>
              <w:t xml:space="preserve">   Capitol bugetar</w:t>
            </w:r>
          </w:p>
          <w:p w:rsidR="00BE4E3F" w:rsidRDefault="00BE4E3F" w:rsidP="009B57E8">
            <w:pPr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Capitol/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titlu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Felul investitiei (continuare/nou/alte cheltuieli de investitii)</w:t>
            </w:r>
          </w:p>
        </w:tc>
        <w:tc>
          <w:tcPr>
            <w:tcW w:w="2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Denumire obiectiv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Valoare totala a investitiei</w:t>
            </w:r>
          </w:p>
        </w:tc>
        <w:tc>
          <w:tcPr>
            <w:tcW w:w="3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Din care:</w:t>
            </w:r>
          </w:p>
        </w:tc>
      </w:tr>
      <w:tr w:rsidR="00BE4E3F" w:rsidTr="00BE4E3F">
        <w:trPr>
          <w:trHeight w:val="13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Finantare de la Bugetul de stat prin PNDR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Finantare din alte fonduri UE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Finantare de la bugetul local/CJ</w:t>
            </w:r>
          </w:p>
        </w:tc>
      </w:tr>
      <w:tr w:rsidR="00BE4E3F" w:rsidTr="00BE4E3F">
        <w:trPr>
          <w:trHeight w:val="60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8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center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</w:tr>
      <w:tr w:rsidR="00BE4E3F" w:rsidTr="00BE4E3F">
        <w:trPr>
          <w:trHeight w:val="361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Autoritati executive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51.02.03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71.01.01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.71.01.30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noi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Eficientizare energetica Primaria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67,00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67,00</w:t>
            </w:r>
          </w:p>
        </w:tc>
      </w:tr>
      <w:tr w:rsidR="00BE4E3F" w:rsidTr="00BE4E3F">
        <w:trPr>
          <w:trHeight w:val="361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Amenajare pardoseli cu gazon artificial si montare obiecte de joaca pentru copii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103,00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103,00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170,00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170,00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Invatamant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65.02.04.01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71.01.30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Cresterea eficientei energetice Scoala Gimnaziala Gruia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  <w:t>403,55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bCs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403,55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65.03.01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71.01.30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Modernizare extindere si doatre gradinita Proiectare ISU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  <w:t>39,00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bCs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o-RO"/>
              </w:rPr>
              <w:t>39,00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442,55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eastAsia="Calibri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442,55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/>
              <w:rPr>
                <w:rFonts w:eastAsia="Calibri"/>
              </w:rPr>
            </w:pP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67.03,07</w:t>
            </w:r>
          </w:p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71.01.30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continuare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  <w:t>Eficientizare energetica Camin Cultural Gruia  studii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68,00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68,00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  <w:t>68,00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68,00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.Locuinte ,servicii  si dezvoltare publica 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70.02.06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71.01.30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in continuare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Alimentare cu apa sat Izvoarele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595,63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595,63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2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Asigurarea infrastructurii pentru transport verde ITS/alte infrastructure TIC(sisteme inteligente de management urban/local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70.02.06</w:t>
            </w:r>
          </w:p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71.01.30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Alimentare cu apa sat Izvoarele expertiza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140,00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140,00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70.02.0658.42.02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Infiintare capacitate de producer energiei electrice produsa de surse regenerabile autoconsum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839,49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839,49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70.02.06</w:t>
            </w:r>
          </w:p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71.01.30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Modernizare si eficientizare sistem de iluminat public in satele Gruia,Izvoaele si Poiana Gruii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189,03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189,03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spacing w:after="0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1764,15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1764,15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Protectia mediului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74.02.06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in continuare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jc w:val="center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Retele de canalizare si statie de epurare ape uzate menajere - (CSC ,ISC  Diriginte de sandier)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70,61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 xml:space="preserve">   70,61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74.02.06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71.01.30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Retele de canalizare si statie de epurare ape uzate menajere - (CSC ,ISC  Diriginte de sandier) expertiza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200,00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200,00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74.05.01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Construire centru de colectare deseuri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99,43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99,43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370,04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370,04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Transporturi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84.03.01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71.01.01</w:t>
            </w:r>
          </w:p>
        </w:tc>
        <w:tc>
          <w:tcPr>
            <w:tcW w:w="18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A.Lucrari in continuare</w:t>
            </w: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Lucrari noi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Modernizare Infrastructura de Transport in satele Gruia Izvoarele si Poiana Gruii 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 xml:space="preserve"> </w:t>
            </w:r>
          </w:p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396,15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 w:eastAsia="ro-RO"/>
              </w:rPr>
              <w:t>396,15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18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sz w:val="20"/>
                <w:szCs w:val="20"/>
                <w:lang w:val="ro-RO"/>
              </w:rPr>
              <w:t>Total cap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  <w:t>396,15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 w:eastAsia="ro-RO"/>
              </w:rPr>
              <w:t>396,15</w:t>
            </w:r>
          </w:p>
        </w:tc>
      </w:tr>
      <w:tr w:rsidR="00BE4E3F" w:rsidTr="00BE4E3F">
        <w:trPr>
          <w:trHeight w:val="404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E3F" w:rsidRDefault="00BE4E3F" w:rsidP="009B57E8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RO" w:eastAsia="ro-RO"/>
              </w:rPr>
              <w:t>Total  General investitii</w:t>
            </w:r>
          </w:p>
        </w:tc>
        <w:tc>
          <w:tcPr>
            <w:tcW w:w="27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sz w:val="20"/>
                <w:szCs w:val="20"/>
                <w:lang w:val="ro-RO"/>
              </w:rPr>
            </w:pP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ro-RO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3211,89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E3F" w:rsidRDefault="00BE4E3F" w:rsidP="009B57E8">
            <w:pPr>
              <w:tabs>
                <w:tab w:val="left" w:pos="1365"/>
              </w:tabs>
              <w:jc w:val="right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1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E3F" w:rsidRDefault="00BE4E3F" w:rsidP="009B57E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ro-RO"/>
              </w:rPr>
              <w:t>3211,89</w:t>
            </w:r>
          </w:p>
        </w:tc>
      </w:tr>
    </w:tbl>
    <w:p w:rsidR="00BE4E3F" w:rsidRDefault="00BE4E3F" w:rsidP="00BE4E3F"/>
    <w:bookmarkEnd w:id="0"/>
    <w:p w:rsidR="004F12D1" w:rsidRDefault="004F12D1"/>
    <w:sectPr w:rsidR="004F12D1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134" w:rsidRDefault="00C35134" w:rsidP="00BE4E3F">
      <w:pPr>
        <w:spacing w:after="0" w:line="240" w:lineRule="auto"/>
      </w:pPr>
      <w:r>
        <w:separator/>
      </w:r>
    </w:p>
  </w:endnote>
  <w:endnote w:type="continuationSeparator" w:id="0">
    <w:p w:rsidR="00C35134" w:rsidRDefault="00C35134" w:rsidP="00BE4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134" w:rsidRDefault="00C35134" w:rsidP="00BE4E3F">
      <w:pPr>
        <w:spacing w:after="0" w:line="240" w:lineRule="auto"/>
      </w:pPr>
      <w:r>
        <w:separator/>
      </w:r>
    </w:p>
  </w:footnote>
  <w:footnote w:type="continuationSeparator" w:id="0">
    <w:p w:rsidR="00C35134" w:rsidRDefault="00C35134" w:rsidP="00BE4E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4E3F" w:rsidRDefault="00BE4E3F">
    <w:pPr>
      <w:pStyle w:val="Header"/>
      <w:rPr>
        <w:sz w:val="16"/>
        <w:szCs w:val="16"/>
      </w:rPr>
    </w:pPr>
    <w:r w:rsidRPr="00BE4E3F">
      <w:rPr>
        <w:sz w:val="16"/>
        <w:szCs w:val="16"/>
      </w:rPr>
      <w:t xml:space="preserve">PRIMARIA GRUIA </w:t>
    </w:r>
  </w:p>
  <w:p w:rsidR="00BE4E3F" w:rsidRPr="00BE4E3F" w:rsidRDefault="00BE4E3F">
    <w:pPr>
      <w:pStyle w:val="Header"/>
      <w:rPr>
        <w:sz w:val="16"/>
        <w:szCs w:val="16"/>
      </w:rPr>
    </w:pPr>
    <w:r w:rsidRPr="00BE4E3F">
      <w:rPr>
        <w:sz w:val="16"/>
        <w:szCs w:val="16"/>
      </w:rPr>
      <w:t xml:space="preserve">JUDETUL </w:t>
    </w:r>
    <w:proofErr w:type="gramStart"/>
    <w:r w:rsidRPr="00BE4E3F">
      <w:rPr>
        <w:sz w:val="16"/>
        <w:szCs w:val="16"/>
      </w:rPr>
      <w:t xml:space="preserve">MEHEDINTI  </w:t>
    </w:r>
    <w:proofErr w:type="spellStart"/>
    <w:r w:rsidRPr="00BE4E3F">
      <w:rPr>
        <w:sz w:val="16"/>
        <w:szCs w:val="16"/>
      </w:rPr>
      <w:t>anexa</w:t>
    </w:r>
    <w:proofErr w:type="spellEnd"/>
    <w:proofErr w:type="gramEnd"/>
    <w:r w:rsidRPr="00BE4E3F">
      <w:rPr>
        <w:sz w:val="16"/>
        <w:szCs w:val="16"/>
      </w:rPr>
      <w:t xml:space="preserve"> </w:t>
    </w:r>
    <w:r w:rsidR="00ED7CC8">
      <w:rPr>
        <w:sz w:val="16"/>
        <w:szCs w:val="16"/>
      </w:rPr>
      <w:t>2</w:t>
    </w:r>
    <w:r w:rsidRPr="00BE4E3F">
      <w:rPr>
        <w:sz w:val="16"/>
        <w:szCs w:val="16"/>
      </w:rPr>
      <w:t xml:space="preserve"> la PH 25 din 27 04 2026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45D"/>
    <w:rsid w:val="004F12D1"/>
    <w:rsid w:val="009E4CAB"/>
    <w:rsid w:val="00BE4E3F"/>
    <w:rsid w:val="00C35134"/>
    <w:rsid w:val="00DF745D"/>
    <w:rsid w:val="00ED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3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E3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4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E3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3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4E3F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4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4E3F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E4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4E3F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4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E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3753</Characters>
  <Application>Microsoft Office Word</Application>
  <DocSecurity>0</DocSecurity>
  <Lines>31</Lines>
  <Paragraphs>8</Paragraphs>
  <ScaleCrop>false</ScaleCrop>
  <Company/>
  <LinksUpToDate>false</LinksUpToDate>
  <CharactersWithSpaces>4403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5</cp:revision>
  <cp:lastPrinted>2026-05-07T07:19:00Z</cp:lastPrinted>
  <dcterms:created xsi:type="dcterms:W3CDTF">2026-05-07T07:16:00Z</dcterms:created>
  <dcterms:modified xsi:type="dcterms:W3CDTF">2026-05-07T07:20:00Z</dcterms:modified>
</cp:coreProperties>
</file>