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0314C" w14:textId="77777777" w:rsidR="005D178C" w:rsidRPr="00730E0A" w:rsidRDefault="008722FA" w:rsidP="00715121">
      <w:pPr>
        <w:widowControl w:val="0"/>
        <w:spacing w:before="840" w:after="120"/>
        <w:jc w:val="center"/>
        <w:rPr>
          <w:rFonts w:asciiTheme="minorHAnsi" w:hAnsiTheme="minorHAnsi" w:cstheme="minorHAnsi"/>
          <w:b/>
          <w:lang w:val="en-US"/>
        </w:rPr>
      </w:pPr>
      <w:r w:rsidRPr="00730E0A">
        <w:rPr>
          <w:rFonts w:asciiTheme="minorHAnsi" w:hAnsiTheme="minorHAnsi" w:cstheme="minorHAnsi"/>
          <w:b/>
          <w:lang w:val="en-US"/>
        </w:rPr>
        <w:t>R</w:t>
      </w:r>
      <w:r w:rsidR="00284213" w:rsidRPr="00730E0A">
        <w:rPr>
          <w:rFonts w:asciiTheme="minorHAnsi" w:hAnsiTheme="minorHAnsi" w:cstheme="minorHAnsi"/>
          <w:b/>
          <w:lang w:val="en-US"/>
        </w:rPr>
        <w:t>EFERAT</w:t>
      </w:r>
      <w:r w:rsidRPr="00730E0A">
        <w:rPr>
          <w:rFonts w:asciiTheme="minorHAnsi" w:hAnsiTheme="minorHAnsi" w:cstheme="minorHAnsi"/>
          <w:b/>
          <w:lang w:val="en-US"/>
        </w:rPr>
        <w:t xml:space="preserve"> DE </w:t>
      </w:r>
      <w:r w:rsidR="00DE5251" w:rsidRPr="00730E0A">
        <w:rPr>
          <w:rFonts w:asciiTheme="minorHAnsi" w:hAnsiTheme="minorHAnsi" w:cstheme="minorHAnsi"/>
          <w:b/>
          <w:lang w:val="en-US"/>
        </w:rPr>
        <w:t>APROBARE</w:t>
      </w:r>
    </w:p>
    <w:p w14:paraId="768FEBCD" w14:textId="6B6C6E77" w:rsidR="00463D42" w:rsidRPr="00730E0A" w:rsidRDefault="00DF56E2" w:rsidP="00C4153E">
      <w:pPr>
        <w:widowControl w:val="0"/>
        <w:jc w:val="center"/>
        <w:rPr>
          <w:rFonts w:asciiTheme="minorHAnsi" w:hAnsiTheme="minorHAnsi" w:cstheme="minorHAnsi"/>
        </w:rPr>
      </w:pPr>
      <w:r w:rsidRPr="00730E0A">
        <w:rPr>
          <w:rFonts w:asciiTheme="minorHAnsi" w:hAnsiTheme="minorHAnsi" w:cstheme="minorHAnsi"/>
          <w:lang w:val="en-US"/>
        </w:rPr>
        <w:t>a</w:t>
      </w:r>
      <w:r w:rsidR="000B0F9A" w:rsidRPr="00730E0A">
        <w:rPr>
          <w:rFonts w:asciiTheme="minorHAnsi" w:hAnsiTheme="minorHAnsi" w:cstheme="minorHAnsi"/>
          <w:lang w:val="en-US"/>
        </w:rPr>
        <w:t>l</w:t>
      </w:r>
      <w:r w:rsidR="00BE6A84" w:rsidRPr="00730E0A">
        <w:rPr>
          <w:rFonts w:asciiTheme="minorHAnsi" w:hAnsiTheme="minorHAnsi" w:cstheme="minorHAnsi"/>
          <w:lang w:val="en-US"/>
        </w:rPr>
        <w:t xml:space="preserve"> proiectul</w:t>
      </w:r>
      <w:r w:rsidRPr="00730E0A">
        <w:rPr>
          <w:rFonts w:asciiTheme="minorHAnsi" w:hAnsiTheme="minorHAnsi" w:cstheme="minorHAnsi"/>
          <w:lang w:val="en-US"/>
        </w:rPr>
        <w:t>ui</w:t>
      </w:r>
      <w:r w:rsidR="00BE6A84" w:rsidRPr="00730E0A">
        <w:rPr>
          <w:rFonts w:asciiTheme="minorHAnsi" w:hAnsiTheme="minorHAnsi" w:cstheme="minorHAnsi"/>
          <w:lang w:val="en-US"/>
        </w:rPr>
        <w:t xml:space="preserve"> de hotărâre </w:t>
      </w:r>
      <w:r w:rsidR="00C4153E" w:rsidRPr="00730E0A">
        <w:rPr>
          <w:rFonts w:asciiTheme="minorHAnsi" w:hAnsiTheme="minorHAnsi" w:cstheme="minorHAnsi"/>
          <w:lang w:val="en-US"/>
        </w:rPr>
        <w:t xml:space="preserve">privind </w:t>
      </w:r>
      <w:bookmarkStart w:id="0" w:name="_Hlk95907677"/>
      <w:r w:rsidR="00C4153E" w:rsidRPr="00730E0A">
        <w:rPr>
          <w:rFonts w:asciiTheme="minorHAnsi" w:hAnsiTheme="minorHAnsi" w:cstheme="minorHAnsi"/>
          <w:lang w:val="en-US"/>
        </w:rPr>
        <w:t xml:space="preserve">aprobarea inițierii procedurii de vânzare </w:t>
      </w:r>
      <w:proofErr w:type="gramStart"/>
      <w:r w:rsidR="00C4153E" w:rsidRPr="00730E0A">
        <w:rPr>
          <w:rFonts w:asciiTheme="minorHAnsi" w:hAnsiTheme="minorHAnsi" w:cstheme="minorHAnsi"/>
          <w:lang w:val="en-US"/>
        </w:rPr>
        <w:t>a</w:t>
      </w:r>
      <w:proofErr w:type="gramEnd"/>
      <w:r w:rsidR="00C4153E" w:rsidRPr="00730E0A">
        <w:rPr>
          <w:rFonts w:asciiTheme="minorHAnsi" w:hAnsiTheme="minorHAnsi" w:cstheme="minorHAnsi"/>
          <w:lang w:val="en-US"/>
        </w:rPr>
        <w:t xml:space="preserve"> imobilului teren, în suprafață de 5279 mp, situat în extravilanul</w:t>
      </w:r>
      <w:r w:rsidR="00C4153E" w:rsidRPr="00730E0A">
        <w:rPr>
          <w:rFonts w:asciiTheme="minorHAnsi" w:hAnsiTheme="minorHAnsi" w:cstheme="minorHAnsi"/>
          <w:lang w:val="en-US"/>
        </w:rPr>
        <w:t xml:space="preserve"> </w:t>
      </w:r>
      <w:r w:rsidR="00C4153E" w:rsidRPr="00730E0A">
        <w:rPr>
          <w:rFonts w:asciiTheme="minorHAnsi" w:hAnsiTheme="minorHAnsi" w:cstheme="minorHAnsi"/>
          <w:lang w:val="en-US"/>
        </w:rPr>
        <w:t>Comunei Șoldanu, Tarla 31, parcela 105, nr. cadastral 22269, aparținând domeniului privat al Comunei Șoldanu,</w:t>
      </w:r>
      <w:r w:rsidR="00C4153E" w:rsidRPr="00730E0A">
        <w:rPr>
          <w:rFonts w:asciiTheme="minorHAnsi" w:hAnsiTheme="minorHAnsi" w:cstheme="minorHAnsi"/>
          <w:lang w:val="en-US"/>
        </w:rPr>
        <w:t xml:space="preserve"> </w:t>
      </w:r>
      <w:r w:rsidR="00C4153E" w:rsidRPr="00730E0A">
        <w:rPr>
          <w:rFonts w:asciiTheme="minorHAnsi" w:hAnsiTheme="minorHAnsi" w:cstheme="minorHAnsi"/>
          <w:lang w:val="en-US"/>
        </w:rPr>
        <w:t>Judeţul Călăraşi, administrat de Consiliul Local al Comunei Șoldanu</w:t>
      </w:r>
      <w:bookmarkEnd w:id="0"/>
    </w:p>
    <w:p w14:paraId="0A560459" w14:textId="77777777" w:rsidR="00F9062B" w:rsidRPr="00730E0A" w:rsidRDefault="008722FA" w:rsidP="006B69AF">
      <w:pPr>
        <w:widowControl w:val="0"/>
        <w:spacing w:before="240"/>
        <w:jc w:val="both"/>
        <w:rPr>
          <w:rFonts w:asciiTheme="minorHAnsi" w:hAnsiTheme="minorHAnsi" w:cstheme="minorHAnsi"/>
          <w:lang w:val="fr-FR"/>
        </w:rPr>
      </w:pPr>
      <w:r w:rsidRPr="00730E0A">
        <w:rPr>
          <w:rFonts w:asciiTheme="minorHAnsi" w:hAnsiTheme="minorHAnsi" w:cstheme="minorHAnsi"/>
          <w:lang w:val="fr-FR"/>
        </w:rPr>
        <w:t>Subsemna</w:t>
      </w:r>
      <w:r w:rsidR="00623F97" w:rsidRPr="00730E0A">
        <w:rPr>
          <w:rFonts w:asciiTheme="minorHAnsi" w:hAnsiTheme="minorHAnsi" w:cstheme="minorHAnsi"/>
          <w:lang w:val="fr-FR"/>
        </w:rPr>
        <w:t>tul,</w:t>
      </w:r>
      <w:r w:rsidRPr="00730E0A">
        <w:rPr>
          <w:rFonts w:asciiTheme="minorHAnsi" w:hAnsiTheme="minorHAnsi" w:cstheme="minorHAnsi"/>
          <w:lang w:val="fr-FR"/>
        </w:rPr>
        <w:t xml:space="preserve"> </w:t>
      </w:r>
      <w:r w:rsidR="00DE5251" w:rsidRPr="00730E0A">
        <w:rPr>
          <w:rFonts w:asciiTheme="minorHAnsi" w:hAnsiTheme="minorHAnsi" w:cstheme="minorHAnsi"/>
          <w:lang w:val="fr-FR"/>
        </w:rPr>
        <w:t>Iulian GEAMBAȘU, primar al comunei Șoldanu</w:t>
      </w:r>
      <w:r w:rsidR="005D178C" w:rsidRPr="00730E0A">
        <w:rPr>
          <w:rFonts w:asciiTheme="minorHAnsi" w:hAnsiTheme="minorHAnsi" w:cstheme="minorHAnsi"/>
          <w:lang w:val="fr-FR"/>
        </w:rPr>
        <w:t xml:space="preserve">, </w:t>
      </w:r>
    </w:p>
    <w:p w14:paraId="20F17AF6" w14:textId="77777777" w:rsidR="00623F97" w:rsidRPr="00730E0A" w:rsidRDefault="00623F97" w:rsidP="006B69AF">
      <w:pPr>
        <w:widowControl w:val="0"/>
        <w:spacing w:before="120"/>
        <w:jc w:val="both"/>
        <w:rPr>
          <w:rFonts w:asciiTheme="minorHAnsi" w:hAnsiTheme="minorHAnsi" w:cstheme="minorHAnsi"/>
          <w:b/>
          <w:lang w:val="fr-FR"/>
        </w:rPr>
      </w:pPr>
      <w:r w:rsidRPr="00730E0A">
        <w:rPr>
          <w:rFonts w:asciiTheme="minorHAnsi" w:hAnsiTheme="minorHAnsi" w:cstheme="minorHAnsi"/>
          <w:b/>
          <w:lang w:val="fr-FR"/>
        </w:rPr>
        <w:t>Văzând:</w:t>
      </w:r>
    </w:p>
    <w:p w14:paraId="270555BF" w14:textId="77777777" w:rsidR="00C4153E" w:rsidRPr="00730E0A" w:rsidRDefault="00C4153E" w:rsidP="0045566C">
      <w:pPr>
        <w:pStyle w:val="Indentcorptext2"/>
        <w:numPr>
          <w:ilvl w:val="0"/>
          <w:numId w:val="19"/>
        </w:numPr>
        <w:spacing w:after="60" w:line="240" w:lineRule="auto"/>
        <w:jc w:val="both"/>
        <w:rPr>
          <w:rFonts w:asciiTheme="minorHAnsi" w:hAnsiTheme="minorHAnsi" w:cstheme="minorHAnsi"/>
          <w:iCs/>
          <w:sz w:val="24"/>
          <w:szCs w:val="24"/>
        </w:rPr>
      </w:pPr>
      <w:r w:rsidRPr="00730E0A">
        <w:rPr>
          <w:rFonts w:asciiTheme="minorHAnsi" w:hAnsiTheme="minorHAnsi" w:cstheme="minorHAnsi"/>
          <w:iCs/>
          <w:sz w:val="24"/>
          <w:szCs w:val="24"/>
        </w:rPr>
        <w:t>Cererea dlui Valentin RĂDUCU, înregistrată la Primăria Comunei Șoldanu cu nr. 1433 din</w:t>
      </w:r>
      <w:r w:rsidRPr="00730E0A">
        <w:rPr>
          <w:rFonts w:asciiTheme="minorHAnsi" w:hAnsiTheme="minorHAnsi" w:cstheme="minorHAnsi"/>
          <w:iCs/>
          <w:sz w:val="24"/>
          <w:szCs w:val="24"/>
        </w:rPr>
        <w:t xml:space="preserve"> </w:t>
      </w:r>
      <w:r w:rsidRPr="00730E0A">
        <w:rPr>
          <w:rFonts w:asciiTheme="minorHAnsi" w:hAnsiTheme="minorHAnsi" w:cstheme="minorHAnsi"/>
          <w:iCs/>
          <w:sz w:val="24"/>
          <w:szCs w:val="24"/>
        </w:rPr>
        <w:t>18.03.2021;</w:t>
      </w:r>
    </w:p>
    <w:p w14:paraId="0B522037" w14:textId="77777777" w:rsidR="00C4153E" w:rsidRPr="00730E0A" w:rsidRDefault="00C4153E" w:rsidP="005323CB">
      <w:pPr>
        <w:pStyle w:val="Indentcorptext2"/>
        <w:numPr>
          <w:ilvl w:val="0"/>
          <w:numId w:val="19"/>
        </w:numPr>
        <w:spacing w:after="60" w:line="240" w:lineRule="auto"/>
        <w:jc w:val="both"/>
        <w:rPr>
          <w:rFonts w:asciiTheme="minorHAnsi" w:hAnsiTheme="minorHAnsi" w:cstheme="minorHAnsi"/>
          <w:iCs/>
          <w:sz w:val="24"/>
          <w:szCs w:val="24"/>
        </w:rPr>
      </w:pPr>
      <w:r w:rsidRPr="00730E0A">
        <w:rPr>
          <w:rFonts w:asciiTheme="minorHAnsi" w:hAnsiTheme="minorHAnsi" w:cstheme="minorHAnsi"/>
          <w:iCs/>
          <w:sz w:val="24"/>
          <w:szCs w:val="24"/>
        </w:rPr>
        <w:t>Hotărârea Consiliului local al comunei Șoldanu nr.62/29.12.2010 privind constatarea apartenenței</w:t>
      </w:r>
      <w:r w:rsidRPr="00730E0A">
        <w:rPr>
          <w:rFonts w:asciiTheme="minorHAnsi" w:hAnsiTheme="minorHAnsi" w:cstheme="minorHAnsi"/>
          <w:iCs/>
          <w:sz w:val="24"/>
          <w:szCs w:val="24"/>
        </w:rPr>
        <w:t xml:space="preserve"> </w:t>
      </w:r>
      <w:r w:rsidRPr="00730E0A">
        <w:rPr>
          <w:rFonts w:asciiTheme="minorHAnsi" w:hAnsiTheme="minorHAnsi" w:cstheme="minorHAnsi"/>
          <w:iCs/>
          <w:sz w:val="24"/>
          <w:szCs w:val="24"/>
        </w:rPr>
        <w:t>la domeniul privat al comunei Șoldanu, județul Călăraşi, a suprafeței de 5279 mp, situata în</w:t>
      </w:r>
      <w:r w:rsidRPr="00730E0A">
        <w:rPr>
          <w:rFonts w:asciiTheme="minorHAnsi" w:hAnsiTheme="minorHAnsi" w:cstheme="minorHAnsi"/>
          <w:iCs/>
          <w:sz w:val="24"/>
          <w:szCs w:val="24"/>
        </w:rPr>
        <w:t xml:space="preserve"> </w:t>
      </w:r>
      <w:r w:rsidRPr="00730E0A">
        <w:rPr>
          <w:rFonts w:asciiTheme="minorHAnsi" w:hAnsiTheme="minorHAnsi" w:cstheme="minorHAnsi"/>
          <w:iCs/>
          <w:sz w:val="24"/>
          <w:szCs w:val="24"/>
        </w:rPr>
        <w:t>tarlaua nr. 31, parcela nr. 105, în extravilanul comunei Șoldanu, județul Călăraşi;</w:t>
      </w:r>
      <w:r w:rsidRPr="00730E0A">
        <w:rPr>
          <w:rFonts w:asciiTheme="minorHAnsi" w:hAnsiTheme="minorHAnsi" w:cstheme="minorHAnsi"/>
          <w:iCs/>
          <w:sz w:val="24"/>
          <w:szCs w:val="24"/>
        </w:rPr>
        <w:t xml:space="preserve"> </w:t>
      </w:r>
    </w:p>
    <w:p w14:paraId="02BBE8B3" w14:textId="0FCC1FD4" w:rsidR="001C6C83" w:rsidRPr="00730E0A" w:rsidRDefault="00C4153E" w:rsidP="005323CB">
      <w:pPr>
        <w:pStyle w:val="Indentcorptext2"/>
        <w:numPr>
          <w:ilvl w:val="0"/>
          <w:numId w:val="19"/>
        </w:numPr>
        <w:spacing w:after="60" w:line="240" w:lineRule="auto"/>
        <w:jc w:val="both"/>
        <w:rPr>
          <w:rFonts w:asciiTheme="minorHAnsi" w:hAnsiTheme="minorHAnsi" w:cstheme="minorHAnsi"/>
          <w:iCs/>
          <w:sz w:val="24"/>
          <w:szCs w:val="24"/>
        </w:rPr>
      </w:pPr>
      <w:r w:rsidRPr="00730E0A">
        <w:rPr>
          <w:rFonts w:asciiTheme="minorHAnsi" w:hAnsiTheme="minorHAnsi" w:cstheme="minorHAnsi"/>
          <w:iCs/>
          <w:sz w:val="24"/>
          <w:szCs w:val="24"/>
        </w:rPr>
        <w:t>Încheierea de intabulare nr. 4012 din 04.02.2022 emisă de OCPI Călăraşi - BCPI Oltenița.</w:t>
      </w:r>
    </w:p>
    <w:p w14:paraId="28634BCC" w14:textId="77777777" w:rsidR="003414E0" w:rsidRPr="00730E0A" w:rsidRDefault="003414E0" w:rsidP="006B69AF">
      <w:pPr>
        <w:widowControl w:val="0"/>
        <w:spacing w:before="120"/>
        <w:jc w:val="both"/>
        <w:rPr>
          <w:rFonts w:asciiTheme="minorHAnsi" w:hAnsiTheme="minorHAnsi" w:cstheme="minorHAnsi"/>
          <w:b/>
          <w:lang w:val="en-GB"/>
        </w:rPr>
      </w:pPr>
      <w:r w:rsidRPr="00730E0A">
        <w:rPr>
          <w:rFonts w:asciiTheme="minorHAnsi" w:hAnsiTheme="minorHAnsi" w:cstheme="minorHAnsi"/>
          <w:b/>
          <w:lang w:val="fr-FR"/>
        </w:rPr>
        <w:t>Luând în considerare:</w:t>
      </w:r>
    </w:p>
    <w:p w14:paraId="4FA18DC0" w14:textId="77777777" w:rsidR="005D2961" w:rsidRPr="00730E0A" w:rsidRDefault="005D2961" w:rsidP="00351753">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rPr>
      </w:pPr>
      <w:r w:rsidRPr="00730E0A">
        <w:rPr>
          <w:rFonts w:asciiTheme="minorHAnsi" w:hAnsiTheme="minorHAnsi" w:cstheme="minorHAnsi"/>
          <w:spacing w:val="-2"/>
        </w:rPr>
        <w:t>prevederile art. 9 pct. 3 din Carta europeană a autonomiei locale, adoptată la Strasbourg la 15 octombrie 1985 şi ratificată prin Legea nr. 199/1997;</w:t>
      </w:r>
    </w:p>
    <w:p w14:paraId="51C83777" w14:textId="77777777" w:rsidR="005D2961" w:rsidRPr="00730E0A" w:rsidRDefault="005D2961" w:rsidP="00E4628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rPr>
      </w:pPr>
      <w:r w:rsidRPr="00730E0A">
        <w:rPr>
          <w:rFonts w:asciiTheme="minorHAnsi" w:hAnsiTheme="minorHAnsi" w:cstheme="minorHAnsi"/>
          <w:spacing w:val="-2"/>
        </w:rPr>
        <w:t>prevederile art. 121 alin. (1) și (2) din Constituția României, republicată, aprobată prin Legea de revizuire a Constituției României nr. 429/2003;</w:t>
      </w:r>
    </w:p>
    <w:p w14:paraId="2F00B89D" w14:textId="77777777" w:rsidR="005D2961" w:rsidRPr="00730E0A" w:rsidRDefault="005D2961" w:rsidP="005116C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rPr>
      </w:pPr>
      <w:r w:rsidRPr="00730E0A">
        <w:rPr>
          <w:rFonts w:asciiTheme="minorHAnsi" w:hAnsiTheme="minorHAnsi" w:cstheme="minorHAnsi"/>
          <w:spacing w:val="-2"/>
        </w:rPr>
        <w:t>prevederile art. 7 alin. (2) din Codul civil al României, aprobat prin Legea nr. 287/2009, republicată, modificată și completată;</w:t>
      </w:r>
    </w:p>
    <w:p w14:paraId="13E5CBB6" w14:textId="77777777" w:rsidR="00F6454B" w:rsidRPr="00730E0A" w:rsidRDefault="005D2961" w:rsidP="00C3145C">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rPr>
      </w:pPr>
      <w:r w:rsidRPr="00730E0A">
        <w:rPr>
          <w:rFonts w:asciiTheme="minorHAnsi" w:hAnsiTheme="minorHAnsi" w:cstheme="minorHAnsi"/>
          <w:spacing w:val="-2"/>
        </w:rPr>
        <w:t>prevederile art. 211 din Ordonanța de urgență a Guvernului nr. 57/2019 privind Codul Administrativ, cu modificările și completările ulterioare;</w:t>
      </w:r>
    </w:p>
    <w:p w14:paraId="295510D7" w14:textId="3480A1FE" w:rsidR="003414E0" w:rsidRPr="00730E0A" w:rsidRDefault="005D2961" w:rsidP="005F7FA4">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rPr>
      </w:pPr>
      <w:r w:rsidRPr="00730E0A">
        <w:rPr>
          <w:rFonts w:asciiTheme="minorHAnsi" w:hAnsiTheme="minorHAnsi" w:cstheme="minorHAnsi"/>
          <w:spacing w:val="-2"/>
        </w:rPr>
        <w:t>prevederile art. 3 alin. (2), art. 31, art. 40-40 și art. 80-83 din Legea nr. 24/2000 privind normele de</w:t>
      </w:r>
      <w:r w:rsidR="00F6454B" w:rsidRPr="00730E0A">
        <w:rPr>
          <w:rFonts w:asciiTheme="minorHAnsi" w:hAnsiTheme="minorHAnsi" w:cstheme="minorHAnsi"/>
          <w:spacing w:val="-2"/>
        </w:rPr>
        <w:t xml:space="preserve"> </w:t>
      </w:r>
      <w:r w:rsidRPr="00730E0A">
        <w:rPr>
          <w:rFonts w:asciiTheme="minorHAnsi" w:hAnsiTheme="minorHAnsi" w:cstheme="minorHAnsi"/>
          <w:spacing w:val="-2"/>
        </w:rPr>
        <w:t>tehnică legislativă pentru elaborarea actelor normative, republicată, cu modi</w:t>
      </w:r>
      <w:r w:rsidRPr="00730E0A">
        <w:rPr>
          <w:rFonts w:ascii="Calibri" w:eastAsia="Calibri" w:hAnsi="Calibri" w:cs="Calibri" w:hint="eastAsia"/>
          <w:spacing w:val="-2"/>
        </w:rPr>
        <w:t>􀁂</w:t>
      </w:r>
      <w:r w:rsidRPr="00730E0A">
        <w:rPr>
          <w:rFonts w:asciiTheme="minorHAnsi" w:hAnsiTheme="minorHAnsi" w:cstheme="minorHAnsi"/>
          <w:spacing w:val="-2"/>
        </w:rPr>
        <w:t>cările și completările</w:t>
      </w:r>
      <w:r w:rsidR="00F6454B" w:rsidRPr="00730E0A">
        <w:rPr>
          <w:rFonts w:asciiTheme="minorHAnsi" w:hAnsiTheme="minorHAnsi" w:cstheme="minorHAnsi"/>
          <w:spacing w:val="-2"/>
        </w:rPr>
        <w:t xml:space="preserve"> </w:t>
      </w:r>
      <w:r w:rsidRPr="00730E0A">
        <w:rPr>
          <w:rFonts w:asciiTheme="minorHAnsi" w:hAnsiTheme="minorHAnsi" w:cstheme="minorHAnsi"/>
          <w:spacing w:val="-2"/>
        </w:rPr>
        <w:t>ulterioare.</w:t>
      </w:r>
      <w:r w:rsidR="00040A31" w:rsidRPr="00730E0A">
        <w:rPr>
          <w:rFonts w:asciiTheme="minorHAnsi" w:hAnsiTheme="minorHAnsi" w:cstheme="minorHAnsi"/>
          <w:spacing w:val="-2"/>
        </w:rPr>
        <w:t>.</w:t>
      </w:r>
    </w:p>
    <w:p w14:paraId="3F73D86E" w14:textId="77777777" w:rsidR="008722FA" w:rsidRPr="00730E0A" w:rsidRDefault="00F9062B" w:rsidP="006B69AF">
      <w:pPr>
        <w:widowControl w:val="0"/>
        <w:spacing w:before="120"/>
        <w:jc w:val="both"/>
        <w:rPr>
          <w:rFonts w:asciiTheme="minorHAnsi" w:hAnsiTheme="minorHAnsi" w:cstheme="minorHAnsi"/>
          <w:b/>
          <w:lang w:val="fr-FR"/>
        </w:rPr>
      </w:pPr>
      <w:r w:rsidRPr="00730E0A">
        <w:rPr>
          <w:rFonts w:asciiTheme="minorHAnsi" w:hAnsiTheme="minorHAnsi" w:cstheme="minorHAnsi"/>
          <w:b/>
          <w:lang w:val="fr-FR"/>
        </w:rPr>
        <w:t>A</w:t>
      </w:r>
      <w:r w:rsidR="00E94061" w:rsidRPr="00730E0A">
        <w:rPr>
          <w:rFonts w:asciiTheme="minorHAnsi" w:hAnsiTheme="minorHAnsi" w:cstheme="minorHAnsi"/>
          <w:b/>
          <w:lang w:val="fr-FR"/>
        </w:rPr>
        <w:t>naliz</w:t>
      </w:r>
      <w:r w:rsidRPr="00730E0A">
        <w:rPr>
          <w:rFonts w:asciiTheme="minorHAnsi" w:hAnsiTheme="minorHAnsi" w:cstheme="minorHAnsi"/>
          <w:b/>
          <w:lang w:val="fr-FR"/>
        </w:rPr>
        <w:t>â</w:t>
      </w:r>
      <w:r w:rsidR="00E94061" w:rsidRPr="00730E0A">
        <w:rPr>
          <w:rFonts w:asciiTheme="minorHAnsi" w:hAnsiTheme="minorHAnsi" w:cstheme="minorHAnsi"/>
          <w:b/>
          <w:lang w:val="fr-FR"/>
        </w:rPr>
        <w:t xml:space="preserve">nd </w:t>
      </w:r>
      <w:r w:rsidR="006D4838" w:rsidRPr="00730E0A">
        <w:rPr>
          <w:rFonts w:asciiTheme="minorHAnsi" w:hAnsiTheme="minorHAnsi" w:cstheme="minorHAnsi"/>
          <w:b/>
          <w:lang w:val="fr-FR"/>
        </w:rPr>
        <w:t>prevederile:</w:t>
      </w:r>
    </w:p>
    <w:p w14:paraId="0E5B6D00" w14:textId="79ACAD76" w:rsidR="00CA6C5D" w:rsidRPr="00730E0A" w:rsidRDefault="00CA6C5D" w:rsidP="00CA6C5D">
      <w:pPr>
        <w:pStyle w:val="Corptext2"/>
        <w:widowControl w:val="0"/>
        <w:numPr>
          <w:ilvl w:val="0"/>
          <w:numId w:val="11"/>
        </w:numPr>
        <w:spacing w:before="60"/>
        <w:rPr>
          <w:rFonts w:asciiTheme="minorHAnsi" w:hAnsiTheme="minorHAnsi" w:cstheme="minorHAnsi"/>
          <w:bCs/>
          <w:i w:val="0"/>
          <w:spacing w:val="-2"/>
        </w:rPr>
      </w:pPr>
      <w:r w:rsidRPr="00730E0A">
        <w:rPr>
          <w:rFonts w:asciiTheme="minorHAnsi" w:hAnsiTheme="minorHAnsi" w:cstheme="minorHAnsi"/>
          <w:b/>
          <w:i w:val="0"/>
          <w:spacing w:val="-2"/>
        </w:rPr>
        <w:t>Ordonanța de urgență a Guvernului nr. 57/2019 privind Codul administrativ, cu modificările și completările ulterioare</w:t>
      </w:r>
      <w:r w:rsidRPr="00730E0A">
        <w:rPr>
          <w:rFonts w:asciiTheme="minorHAnsi" w:hAnsiTheme="minorHAnsi" w:cstheme="minorHAnsi"/>
          <w:bCs/>
          <w:i w:val="0"/>
          <w:spacing w:val="-2"/>
        </w:rPr>
        <w:t>:</w:t>
      </w:r>
    </w:p>
    <w:p w14:paraId="491EC7C3" w14:textId="32F118ED" w:rsidR="00CA6C5D" w:rsidRPr="00730E0A" w:rsidRDefault="00F6454B" w:rsidP="00CA6C5D">
      <w:pPr>
        <w:pStyle w:val="Corptext2"/>
        <w:widowControl w:val="0"/>
        <w:numPr>
          <w:ilvl w:val="1"/>
          <w:numId w:val="11"/>
        </w:numPr>
        <w:spacing w:before="60"/>
        <w:rPr>
          <w:rFonts w:asciiTheme="minorHAnsi" w:hAnsiTheme="minorHAnsi" w:cstheme="minorHAnsi"/>
          <w:bCs/>
          <w:iCs/>
          <w:spacing w:val="-2"/>
        </w:rPr>
      </w:pPr>
      <w:r w:rsidRPr="00EC3ECC">
        <w:rPr>
          <w:rFonts w:asciiTheme="minorHAnsi" w:hAnsiTheme="minorHAnsi" w:cstheme="minorHAnsi"/>
          <w:b/>
          <w:i w:val="0"/>
          <w:spacing w:val="-2"/>
        </w:rPr>
        <w:t>art. 1 alin. (2)</w:t>
      </w:r>
      <w:r w:rsidR="003C7CD2" w:rsidRPr="00EC3ECC">
        <w:rPr>
          <w:rFonts w:asciiTheme="minorHAnsi" w:hAnsiTheme="minorHAnsi" w:cstheme="minorHAnsi"/>
          <w:b/>
          <w:i w:val="0"/>
          <w:spacing w:val="-2"/>
        </w:rPr>
        <w:t>:</w:t>
      </w:r>
      <w:r w:rsidR="003C7CD2" w:rsidRPr="00730E0A">
        <w:rPr>
          <w:rFonts w:asciiTheme="minorHAnsi" w:hAnsiTheme="minorHAnsi" w:cstheme="minorHAnsi"/>
          <w:bCs/>
          <w:i w:val="0"/>
          <w:spacing w:val="-2"/>
        </w:rPr>
        <w:t xml:space="preserve"> </w:t>
      </w:r>
      <w:r w:rsidR="00CE5578" w:rsidRPr="00730E0A">
        <w:rPr>
          <w:rFonts w:asciiTheme="minorHAnsi" w:hAnsiTheme="minorHAnsi" w:cstheme="minorHAnsi"/>
          <w:bCs/>
          <w:iCs/>
          <w:spacing w:val="-2"/>
        </w:rPr>
        <w:t>p</w:t>
      </w:r>
      <w:r w:rsidR="00CE5578" w:rsidRPr="00730E0A">
        <w:rPr>
          <w:rFonts w:asciiTheme="minorHAnsi" w:hAnsiTheme="minorHAnsi" w:cstheme="minorHAnsi"/>
          <w:bCs/>
          <w:iCs/>
          <w:spacing w:val="-2"/>
        </w:rPr>
        <w:t>rezentul cod se completeaza cu Legea nr. 287/2009 privind Codul civil, republicata, cu modificarile ulterioare, precum si cu alte reglementari de drept comun aplicabile in materie</w:t>
      </w:r>
      <w:r w:rsidR="00CE5578" w:rsidRPr="00730E0A">
        <w:rPr>
          <w:rFonts w:asciiTheme="minorHAnsi" w:hAnsiTheme="minorHAnsi" w:cstheme="minorHAnsi"/>
          <w:bCs/>
          <w:iCs/>
          <w:spacing w:val="-2"/>
        </w:rPr>
        <w:t>;</w:t>
      </w:r>
    </w:p>
    <w:p w14:paraId="54C5FBA6" w14:textId="458EC555" w:rsidR="00CA6C5D" w:rsidRPr="00730E0A" w:rsidRDefault="00F6454B" w:rsidP="00CA6C5D">
      <w:pPr>
        <w:pStyle w:val="Corptext2"/>
        <w:widowControl w:val="0"/>
        <w:numPr>
          <w:ilvl w:val="1"/>
          <w:numId w:val="11"/>
        </w:numPr>
        <w:spacing w:before="60"/>
        <w:rPr>
          <w:rFonts w:asciiTheme="minorHAnsi" w:hAnsiTheme="minorHAnsi" w:cstheme="minorHAnsi"/>
          <w:bCs/>
          <w:i w:val="0"/>
          <w:spacing w:val="-2"/>
        </w:rPr>
      </w:pPr>
      <w:r w:rsidRPr="00EC3ECC">
        <w:rPr>
          <w:rFonts w:asciiTheme="minorHAnsi" w:hAnsiTheme="minorHAnsi" w:cstheme="minorHAnsi"/>
          <w:b/>
          <w:i w:val="0"/>
          <w:spacing w:val="-2"/>
        </w:rPr>
        <w:t>art. 3</w:t>
      </w:r>
      <w:r w:rsidR="00CE5578" w:rsidRPr="00EC3ECC">
        <w:rPr>
          <w:rFonts w:asciiTheme="minorHAnsi" w:hAnsiTheme="minorHAnsi" w:cstheme="minorHAnsi"/>
          <w:b/>
          <w:i w:val="0"/>
          <w:spacing w:val="-2"/>
        </w:rPr>
        <w:t>:</w:t>
      </w:r>
      <w:r w:rsidR="00CE5578" w:rsidRPr="00730E0A">
        <w:rPr>
          <w:rFonts w:asciiTheme="minorHAnsi" w:hAnsiTheme="minorHAnsi" w:cstheme="minorHAnsi"/>
          <w:bCs/>
          <w:i w:val="0"/>
          <w:spacing w:val="-2"/>
        </w:rPr>
        <w:t xml:space="preserve"> </w:t>
      </w:r>
      <w:r w:rsidR="00A87226" w:rsidRPr="00730E0A">
        <w:rPr>
          <w:rFonts w:asciiTheme="minorHAnsi" w:hAnsiTheme="minorHAnsi" w:cstheme="minorHAnsi"/>
          <w:bCs/>
          <w:iCs/>
          <w:spacing w:val="-2"/>
        </w:rPr>
        <w:t>a</w:t>
      </w:r>
      <w:r w:rsidR="00CE5578" w:rsidRPr="00730E0A">
        <w:rPr>
          <w:rFonts w:asciiTheme="minorHAnsi" w:hAnsiTheme="minorHAnsi" w:cstheme="minorHAnsi"/>
          <w:bCs/>
          <w:iCs/>
          <w:spacing w:val="-2"/>
        </w:rPr>
        <w:t>utoritatile administratiei publice locale sunt: consiliile locale, primarii si consiliile judetene</w:t>
      </w:r>
      <w:r w:rsidR="00A87226" w:rsidRPr="00730E0A">
        <w:rPr>
          <w:rFonts w:asciiTheme="minorHAnsi" w:hAnsiTheme="minorHAnsi" w:cstheme="minorHAnsi"/>
          <w:bCs/>
          <w:iCs/>
          <w:spacing w:val="-2"/>
        </w:rPr>
        <w:t>;</w:t>
      </w:r>
      <w:r w:rsidRPr="00730E0A">
        <w:rPr>
          <w:rFonts w:asciiTheme="minorHAnsi" w:hAnsiTheme="minorHAnsi" w:cstheme="minorHAnsi"/>
          <w:bCs/>
          <w:i w:val="0"/>
          <w:spacing w:val="-2"/>
        </w:rPr>
        <w:t xml:space="preserve"> </w:t>
      </w:r>
    </w:p>
    <w:p w14:paraId="0F3B2C98" w14:textId="54F11EFB" w:rsidR="00CA6C5D" w:rsidRPr="00730E0A" w:rsidRDefault="00F6454B" w:rsidP="00CA6C5D">
      <w:pPr>
        <w:pStyle w:val="Corptext2"/>
        <w:widowControl w:val="0"/>
        <w:numPr>
          <w:ilvl w:val="1"/>
          <w:numId w:val="11"/>
        </w:numPr>
        <w:spacing w:before="60"/>
        <w:rPr>
          <w:rFonts w:asciiTheme="minorHAnsi" w:hAnsiTheme="minorHAnsi" w:cstheme="minorHAnsi"/>
          <w:bCs/>
          <w:i w:val="0"/>
          <w:spacing w:val="-2"/>
        </w:rPr>
      </w:pPr>
      <w:r w:rsidRPr="00EC3ECC">
        <w:rPr>
          <w:rFonts w:asciiTheme="minorHAnsi" w:hAnsiTheme="minorHAnsi" w:cstheme="minorHAnsi"/>
          <w:b/>
          <w:i w:val="0"/>
          <w:spacing w:val="-2"/>
        </w:rPr>
        <w:t>art. 95 alin. (2)</w:t>
      </w:r>
      <w:r w:rsidR="00A87226" w:rsidRPr="00EC3ECC">
        <w:rPr>
          <w:rFonts w:asciiTheme="minorHAnsi" w:hAnsiTheme="minorHAnsi" w:cstheme="minorHAnsi"/>
          <w:b/>
          <w:i w:val="0"/>
          <w:spacing w:val="-2"/>
        </w:rPr>
        <w:t>:</w:t>
      </w:r>
      <w:r w:rsidR="00A87226" w:rsidRPr="00730E0A">
        <w:rPr>
          <w:rFonts w:asciiTheme="minorHAnsi" w:hAnsiTheme="minorHAnsi" w:cstheme="minorHAnsi"/>
          <w:bCs/>
          <w:i w:val="0"/>
          <w:spacing w:val="-2"/>
        </w:rPr>
        <w:t xml:space="preserve"> </w:t>
      </w:r>
      <w:r w:rsidR="00730E0A">
        <w:rPr>
          <w:rFonts w:asciiTheme="minorHAnsi" w:hAnsiTheme="minorHAnsi" w:cstheme="minorHAnsi"/>
        </w:rPr>
        <w:t>c</w:t>
      </w:r>
      <w:r w:rsidR="00A87226" w:rsidRPr="00730E0A">
        <w:rPr>
          <w:rFonts w:asciiTheme="minorHAnsi" w:hAnsiTheme="minorHAnsi" w:cstheme="minorHAnsi"/>
        </w:rPr>
        <w:t>omunele si orasele sunt unitati administrativ-teritoriale de baza</w:t>
      </w:r>
      <w:r w:rsidR="00730E0A">
        <w:rPr>
          <w:rFonts w:asciiTheme="minorHAnsi" w:hAnsiTheme="minorHAnsi" w:cstheme="minorHAnsi"/>
          <w:bCs/>
          <w:i w:val="0"/>
          <w:spacing w:val="-2"/>
        </w:rPr>
        <w:t>;</w:t>
      </w:r>
    </w:p>
    <w:p w14:paraId="594A75F8" w14:textId="58358825" w:rsidR="00E7795E" w:rsidRPr="00E7795E" w:rsidRDefault="00F6454B" w:rsidP="00E7795E">
      <w:pPr>
        <w:pStyle w:val="Corptext2"/>
        <w:widowControl w:val="0"/>
        <w:numPr>
          <w:ilvl w:val="1"/>
          <w:numId w:val="11"/>
        </w:numPr>
        <w:spacing w:before="60"/>
        <w:rPr>
          <w:rFonts w:asciiTheme="minorHAnsi" w:hAnsiTheme="minorHAnsi" w:cstheme="minorHAnsi"/>
          <w:bCs/>
          <w:i w:val="0"/>
          <w:spacing w:val="-2"/>
        </w:rPr>
      </w:pPr>
      <w:r w:rsidRPr="005A47FE">
        <w:rPr>
          <w:rFonts w:asciiTheme="minorHAnsi" w:hAnsiTheme="minorHAnsi" w:cstheme="minorHAnsi"/>
          <w:b/>
          <w:i w:val="0"/>
          <w:spacing w:val="-2"/>
        </w:rPr>
        <w:t>art. 96 alin. (1)</w:t>
      </w:r>
      <w:r w:rsidR="00EC3ECC">
        <w:rPr>
          <w:rFonts w:asciiTheme="minorHAnsi" w:hAnsiTheme="minorHAnsi" w:cstheme="minorHAnsi"/>
          <w:bCs/>
          <w:i w:val="0"/>
          <w:spacing w:val="-2"/>
        </w:rPr>
        <w:t>:</w:t>
      </w:r>
      <w:r w:rsidRPr="005A47FE">
        <w:rPr>
          <w:rFonts w:asciiTheme="minorHAnsi" w:hAnsiTheme="minorHAnsi" w:cstheme="minorHAnsi"/>
          <w:bCs/>
          <w:iCs/>
          <w:spacing w:val="-2"/>
        </w:rPr>
        <w:t xml:space="preserve"> </w:t>
      </w:r>
      <w:r w:rsidR="00E7795E" w:rsidRPr="002A565C">
        <w:rPr>
          <w:rFonts w:asciiTheme="minorHAnsi" w:hAnsiTheme="minorHAnsi" w:cstheme="minorHAnsi"/>
          <w:bCs/>
          <w:iCs/>
          <w:spacing w:val="-2"/>
        </w:rPr>
        <w:t xml:space="preserve">Unitatile administrativ-teritoriale sunt persoane juridice de drept public, cu </w:t>
      </w:r>
      <w:proofErr w:type="gramStart"/>
      <w:r w:rsidR="00E7795E" w:rsidRPr="002A565C">
        <w:rPr>
          <w:rFonts w:asciiTheme="minorHAnsi" w:hAnsiTheme="minorHAnsi" w:cstheme="minorHAnsi"/>
          <w:bCs/>
          <w:iCs/>
          <w:spacing w:val="-2"/>
        </w:rPr>
        <w:t>capacitate</w:t>
      </w:r>
      <w:proofErr w:type="gramEnd"/>
      <w:r w:rsidR="00E7795E" w:rsidRPr="002A565C">
        <w:rPr>
          <w:rFonts w:asciiTheme="minorHAnsi" w:hAnsiTheme="minorHAnsi" w:cstheme="minorHAnsi"/>
          <w:bCs/>
          <w:iCs/>
          <w:spacing w:val="-2"/>
        </w:rPr>
        <w:t xml:space="preserve"> juridica deplina si patrimoniu propriu</w:t>
      </w:r>
      <w:r w:rsidR="002A565C" w:rsidRPr="002A565C">
        <w:rPr>
          <w:rFonts w:asciiTheme="minorHAnsi" w:hAnsiTheme="minorHAnsi" w:cstheme="minorHAnsi"/>
          <w:bCs/>
          <w:iCs/>
          <w:spacing w:val="-2"/>
        </w:rPr>
        <w:t>;</w:t>
      </w:r>
    </w:p>
    <w:p w14:paraId="189C7F8A" w14:textId="6F021E3C" w:rsidR="00E7795E" w:rsidRPr="002A565C" w:rsidRDefault="00E7795E" w:rsidP="00E7795E">
      <w:pPr>
        <w:pStyle w:val="Corptext2"/>
        <w:widowControl w:val="0"/>
        <w:spacing w:before="60"/>
        <w:ind w:left="1080"/>
        <w:rPr>
          <w:rFonts w:asciiTheme="minorHAnsi" w:hAnsiTheme="minorHAnsi" w:cstheme="minorHAnsi"/>
          <w:bCs/>
          <w:iCs/>
          <w:spacing w:val="-2"/>
        </w:rPr>
      </w:pPr>
      <w:r w:rsidRPr="00E7795E">
        <w:rPr>
          <w:rFonts w:asciiTheme="minorHAnsi" w:hAnsiTheme="minorHAnsi" w:cstheme="minorHAnsi"/>
          <w:bCs/>
          <w:i w:val="0"/>
          <w:spacing w:val="-2"/>
        </w:rPr>
        <w:t xml:space="preserve">   (2) </w:t>
      </w:r>
      <w:r w:rsidRPr="002A565C">
        <w:rPr>
          <w:rFonts w:asciiTheme="minorHAnsi" w:hAnsiTheme="minorHAnsi" w:cstheme="minorHAnsi"/>
          <w:bCs/>
          <w:iCs/>
          <w:spacing w:val="-2"/>
        </w:rPr>
        <w:t>Unitatile administrativ-teritoriale, precum si subdiviziunile administrativ-teritoriale sunt subiecte juridice de drept fiscal, titulare ale codului de inregistrare fiscala si ale conturilor deschise la unitatile teritoriale de trezorerie, precum si la unitatile bancare</w:t>
      </w:r>
      <w:r w:rsidR="002A565C" w:rsidRPr="002A565C">
        <w:rPr>
          <w:rFonts w:asciiTheme="minorHAnsi" w:hAnsiTheme="minorHAnsi" w:cstheme="minorHAnsi"/>
          <w:bCs/>
          <w:iCs/>
          <w:spacing w:val="-2"/>
        </w:rPr>
        <w:t>;</w:t>
      </w:r>
    </w:p>
    <w:p w14:paraId="324F50E6" w14:textId="4D65EA29" w:rsidR="00CA6C5D" w:rsidRPr="002A565C" w:rsidRDefault="00E7795E" w:rsidP="00E7795E">
      <w:pPr>
        <w:pStyle w:val="Corptext2"/>
        <w:widowControl w:val="0"/>
        <w:spacing w:before="60"/>
        <w:ind w:left="1080"/>
        <w:rPr>
          <w:rFonts w:asciiTheme="minorHAnsi" w:hAnsiTheme="minorHAnsi" w:cstheme="minorHAnsi"/>
          <w:bCs/>
          <w:iCs/>
          <w:spacing w:val="-2"/>
        </w:rPr>
      </w:pPr>
      <w:r w:rsidRPr="00E7795E">
        <w:rPr>
          <w:rFonts w:asciiTheme="minorHAnsi" w:hAnsiTheme="minorHAnsi" w:cstheme="minorHAnsi"/>
          <w:bCs/>
          <w:i w:val="0"/>
          <w:spacing w:val="-2"/>
        </w:rPr>
        <w:t xml:space="preserve">   (3) </w:t>
      </w:r>
      <w:r w:rsidRPr="002A565C">
        <w:rPr>
          <w:rFonts w:asciiTheme="minorHAnsi" w:hAnsiTheme="minorHAnsi" w:cstheme="minorHAnsi"/>
          <w:bCs/>
          <w:iCs/>
          <w:spacing w:val="-2"/>
        </w:rPr>
        <w:t>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2A565C" w:rsidRPr="002A565C">
        <w:rPr>
          <w:rFonts w:asciiTheme="minorHAnsi" w:hAnsiTheme="minorHAnsi" w:cstheme="minorHAnsi"/>
          <w:bCs/>
          <w:iCs/>
          <w:spacing w:val="-2"/>
        </w:rPr>
        <w:t>;</w:t>
      </w:r>
    </w:p>
    <w:p w14:paraId="2EC4FAF7" w14:textId="7432DE16" w:rsidR="002A565C" w:rsidRPr="002A565C" w:rsidRDefault="00F6454B" w:rsidP="002A565C">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 xml:space="preserve">art. 98 alin. </w:t>
      </w:r>
      <w:r w:rsidR="002A565C" w:rsidRPr="005A47FE">
        <w:rPr>
          <w:rFonts w:asciiTheme="minorHAnsi" w:hAnsiTheme="minorHAnsi" w:cstheme="minorHAnsi"/>
          <w:b/>
          <w:i w:val="0"/>
          <w:spacing w:val="-2"/>
        </w:rPr>
        <w:t>(1)</w:t>
      </w:r>
      <w:r w:rsidR="005A47FE">
        <w:rPr>
          <w:rFonts w:asciiTheme="minorHAnsi" w:hAnsiTheme="minorHAnsi" w:cstheme="minorHAnsi"/>
          <w:bCs/>
          <w:i w:val="0"/>
          <w:spacing w:val="-2"/>
        </w:rPr>
        <w:t>:</w:t>
      </w:r>
      <w:r w:rsidR="002A565C" w:rsidRPr="002A565C">
        <w:rPr>
          <w:rFonts w:asciiTheme="minorHAnsi" w:hAnsiTheme="minorHAnsi" w:cstheme="minorHAnsi"/>
          <w:bCs/>
          <w:i w:val="0"/>
          <w:spacing w:val="-2"/>
        </w:rPr>
        <w:t xml:space="preserve"> </w:t>
      </w:r>
      <w:r w:rsidR="002A565C" w:rsidRPr="002A565C">
        <w:rPr>
          <w:rFonts w:asciiTheme="minorHAnsi" w:hAnsiTheme="minorHAnsi" w:cstheme="minorHAnsi"/>
          <w:bCs/>
          <w:iCs/>
          <w:spacing w:val="-2"/>
        </w:rPr>
        <w:t>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55DCB005" w14:textId="77777777" w:rsidR="002A565C" w:rsidRPr="002A565C" w:rsidRDefault="002A565C" w:rsidP="002A565C">
      <w:pPr>
        <w:pStyle w:val="Corptext2"/>
        <w:widowControl w:val="0"/>
        <w:spacing w:before="60"/>
        <w:ind w:left="1080"/>
        <w:rPr>
          <w:rFonts w:asciiTheme="minorHAnsi" w:hAnsiTheme="minorHAnsi" w:cstheme="minorHAnsi"/>
          <w:bCs/>
          <w:i w:val="0"/>
          <w:spacing w:val="-2"/>
        </w:rPr>
      </w:pPr>
      <w:r w:rsidRPr="002A565C">
        <w:rPr>
          <w:rFonts w:asciiTheme="minorHAnsi" w:hAnsiTheme="minorHAnsi" w:cstheme="minorHAnsi"/>
          <w:bCs/>
          <w:i w:val="0"/>
          <w:spacing w:val="-2"/>
        </w:rPr>
        <w:lastRenderedPageBreak/>
        <w:t xml:space="preserve">   (2) </w:t>
      </w:r>
      <w:r w:rsidRPr="002A565C">
        <w:rPr>
          <w:rFonts w:asciiTheme="minorHAnsi" w:hAnsiTheme="minorHAnsi" w:cstheme="minorHAnsi"/>
          <w:bCs/>
          <w:iCs/>
          <w:spacing w:val="-2"/>
        </w:rPr>
        <w:t>Comunele pot avea in componenta lor mai multe localitati rurale denumite sate, care nu au personalitate juridica.</w:t>
      </w:r>
    </w:p>
    <w:p w14:paraId="0E5984F0" w14:textId="77777777" w:rsidR="002A565C" w:rsidRPr="002A565C" w:rsidRDefault="002A565C" w:rsidP="002A565C">
      <w:pPr>
        <w:pStyle w:val="Corptext2"/>
        <w:widowControl w:val="0"/>
        <w:spacing w:before="60"/>
        <w:ind w:left="1080"/>
        <w:rPr>
          <w:rFonts w:asciiTheme="minorHAnsi" w:hAnsiTheme="minorHAnsi" w:cstheme="minorHAnsi"/>
          <w:bCs/>
          <w:i w:val="0"/>
          <w:spacing w:val="-2"/>
        </w:rPr>
      </w:pPr>
      <w:r w:rsidRPr="002A565C">
        <w:rPr>
          <w:rFonts w:asciiTheme="minorHAnsi" w:hAnsiTheme="minorHAnsi" w:cstheme="minorHAnsi"/>
          <w:bCs/>
          <w:i w:val="0"/>
          <w:spacing w:val="-2"/>
        </w:rPr>
        <w:t xml:space="preserve">   (3) </w:t>
      </w:r>
      <w:r w:rsidRPr="002A565C">
        <w:rPr>
          <w:rFonts w:asciiTheme="minorHAnsi" w:hAnsiTheme="minorHAnsi" w:cstheme="minorHAnsi"/>
          <w:bCs/>
          <w:iCs/>
          <w:spacing w:val="-2"/>
        </w:rPr>
        <w:t>Satul in care isi au sediul autoritatile administratiei publice comunale este sat-resedinta de comuna.</w:t>
      </w:r>
    </w:p>
    <w:p w14:paraId="1A9B51E0" w14:textId="4FBE88D9" w:rsidR="00CA6C5D" w:rsidRPr="00730E0A" w:rsidRDefault="00F6454B" w:rsidP="00CA6C5D">
      <w:pPr>
        <w:pStyle w:val="Corptext2"/>
        <w:widowControl w:val="0"/>
        <w:numPr>
          <w:ilvl w:val="1"/>
          <w:numId w:val="11"/>
        </w:numPr>
        <w:spacing w:before="60"/>
        <w:rPr>
          <w:rFonts w:asciiTheme="minorHAnsi" w:hAnsiTheme="minorHAnsi" w:cstheme="minorHAnsi"/>
          <w:bCs/>
          <w:i w:val="0"/>
          <w:spacing w:val="-2"/>
        </w:rPr>
      </w:pPr>
      <w:r w:rsidRPr="005A47FE">
        <w:rPr>
          <w:rFonts w:asciiTheme="minorHAnsi" w:hAnsiTheme="minorHAnsi" w:cstheme="minorHAnsi"/>
          <w:b/>
          <w:i w:val="0"/>
          <w:spacing w:val="-2"/>
        </w:rPr>
        <w:t>art. 105 alin. (1)</w:t>
      </w:r>
      <w:r w:rsidR="004135CB">
        <w:rPr>
          <w:rFonts w:asciiTheme="minorHAnsi" w:hAnsiTheme="minorHAnsi" w:cstheme="minorHAnsi"/>
          <w:bCs/>
          <w:i w:val="0"/>
          <w:spacing w:val="-2"/>
        </w:rPr>
        <w:t xml:space="preserve">: </w:t>
      </w:r>
      <w:r w:rsidR="004135CB" w:rsidRPr="004135CB">
        <w:rPr>
          <w:rFonts w:asciiTheme="minorHAnsi" w:hAnsiTheme="minorHAnsi" w:cstheme="minorHAnsi"/>
        </w:rPr>
        <w:t>Autonomia locala se exercita de catre autoritatile administratiei publice locale de la nivelul comunelor, oraselor, municipiilor si judetelor.</w:t>
      </w:r>
    </w:p>
    <w:p w14:paraId="58B6B424" w14:textId="7A962298" w:rsidR="00CA6C5D" w:rsidRPr="00D31E69" w:rsidRDefault="00F6454B" w:rsidP="00CA6C5D">
      <w:pPr>
        <w:pStyle w:val="Corptext2"/>
        <w:widowControl w:val="0"/>
        <w:numPr>
          <w:ilvl w:val="1"/>
          <w:numId w:val="11"/>
        </w:numPr>
        <w:spacing w:before="60"/>
        <w:rPr>
          <w:rFonts w:asciiTheme="minorHAnsi" w:hAnsiTheme="minorHAnsi" w:cstheme="minorHAnsi"/>
          <w:bCs/>
          <w:i w:val="0"/>
          <w:spacing w:val="-2"/>
          <w:sz w:val="32"/>
          <w:szCs w:val="32"/>
        </w:rPr>
      </w:pPr>
      <w:r w:rsidRPr="005A47FE">
        <w:rPr>
          <w:rFonts w:asciiTheme="minorHAnsi" w:hAnsiTheme="minorHAnsi" w:cstheme="minorHAnsi"/>
          <w:b/>
          <w:i w:val="0"/>
          <w:spacing w:val="-2"/>
        </w:rPr>
        <w:t>art. 129 alin. (1</w:t>
      </w:r>
      <w:r w:rsidR="00D31E69" w:rsidRPr="005A47FE">
        <w:rPr>
          <w:rFonts w:asciiTheme="minorHAnsi" w:hAnsiTheme="minorHAnsi" w:cstheme="minorHAnsi"/>
          <w:b/>
          <w:i w:val="0"/>
          <w:spacing w:val="-2"/>
        </w:rPr>
        <w:t>)</w:t>
      </w:r>
      <w:r w:rsidR="00D31E69">
        <w:rPr>
          <w:rFonts w:asciiTheme="minorHAnsi" w:hAnsiTheme="minorHAnsi" w:cstheme="minorHAnsi"/>
          <w:bCs/>
          <w:i w:val="0"/>
          <w:spacing w:val="-2"/>
        </w:rPr>
        <w:t xml:space="preserve">: </w:t>
      </w:r>
      <w:r w:rsidR="00D31E69" w:rsidRPr="00D31E69">
        <w:rPr>
          <w:rFonts w:asciiTheme="minorHAnsi" w:hAnsiTheme="minorHAnsi" w:cstheme="minorHAnsi"/>
        </w:rPr>
        <w:t>Consiliul local are initiativa si hotaraste, in conditiile legii, in toate problemele de interes local, cu exceptia celor care sunt date prin lege in competenta altor autoritati ale administratiei publice locale sau centrale</w:t>
      </w:r>
      <w:r w:rsidR="00D31E69" w:rsidRPr="00D31E69">
        <w:rPr>
          <w:rFonts w:asciiTheme="minorHAnsi" w:hAnsiTheme="minorHAnsi" w:cstheme="minorHAnsi"/>
        </w:rPr>
        <w:t>;</w:t>
      </w:r>
      <w:r w:rsidRPr="00D31E69">
        <w:rPr>
          <w:rFonts w:asciiTheme="minorHAnsi" w:hAnsiTheme="minorHAnsi" w:cstheme="minorHAnsi"/>
          <w:bCs/>
          <w:i w:val="0"/>
          <w:spacing w:val="-2"/>
          <w:sz w:val="32"/>
          <w:szCs w:val="32"/>
        </w:rPr>
        <w:t xml:space="preserve"> </w:t>
      </w:r>
    </w:p>
    <w:p w14:paraId="7C05A6EB" w14:textId="1999D0C0" w:rsidR="00CA6C5D" w:rsidRPr="00DB234E" w:rsidRDefault="00F6454B" w:rsidP="00CA6C5D">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art. 129 alin. (2) lit. c)</w:t>
      </w:r>
      <w:r w:rsidR="00D31E69">
        <w:rPr>
          <w:rFonts w:asciiTheme="minorHAnsi" w:hAnsiTheme="minorHAnsi" w:cstheme="minorHAnsi"/>
          <w:bCs/>
          <w:i w:val="0"/>
          <w:spacing w:val="-2"/>
        </w:rPr>
        <w:t xml:space="preserve">: </w:t>
      </w:r>
      <w:r w:rsidR="004377A5" w:rsidRPr="00DB234E">
        <w:rPr>
          <w:rFonts w:asciiTheme="minorHAnsi" w:hAnsiTheme="minorHAnsi" w:cstheme="minorHAnsi"/>
          <w:bCs/>
          <w:iCs/>
          <w:spacing w:val="-2"/>
        </w:rPr>
        <w:t>Consiliul local exercita urmatoarele categorii de atributii</w:t>
      </w:r>
      <w:r w:rsidR="004377A5" w:rsidRPr="00DB234E">
        <w:rPr>
          <w:rFonts w:asciiTheme="minorHAnsi" w:hAnsiTheme="minorHAnsi" w:cstheme="minorHAnsi"/>
          <w:bCs/>
          <w:iCs/>
          <w:spacing w:val="-2"/>
        </w:rPr>
        <w:t xml:space="preserve">: </w:t>
      </w:r>
      <w:r w:rsidR="00D31E69" w:rsidRPr="00DB234E">
        <w:rPr>
          <w:rFonts w:asciiTheme="minorHAnsi" w:hAnsiTheme="minorHAnsi" w:cstheme="minorHAnsi"/>
          <w:bCs/>
          <w:iCs/>
          <w:spacing w:val="-2"/>
        </w:rPr>
        <w:t>atributii privind administrarea domeniului public si privat al comunei, orasului sau municipiului</w:t>
      </w:r>
      <w:r w:rsidR="00DB234E">
        <w:rPr>
          <w:rFonts w:asciiTheme="minorHAnsi" w:hAnsiTheme="minorHAnsi" w:cstheme="minorHAnsi"/>
          <w:bCs/>
          <w:iCs/>
          <w:spacing w:val="-2"/>
        </w:rPr>
        <w:t>;</w:t>
      </w:r>
    </w:p>
    <w:p w14:paraId="0C17DC12" w14:textId="05C928A3" w:rsidR="00CA6C5D" w:rsidRPr="00DB234E" w:rsidRDefault="00CA6C5D" w:rsidP="00CA6C5D">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 xml:space="preserve">art. 129 </w:t>
      </w:r>
      <w:r w:rsidR="00F6454B" w:rsidRPr="005A47FE">
        <w:rPr>
          <w:rFonts w:asciiTheme="minorHAnsi" w:hAnsiTheme="minorHAnsi" w:cstheme="minorHAnsi"/>
          <w:b/>
          <w:i w:val="0"/>
          <w:spacing w:val="-2"/>
        </w:rPr>
        <w:t>alin. (6) lit. b)</w:t>
      </w:r>
      <w:r w:rsidR="004377A5">
        <w:rPr>
          <w:rFonts w:asciiTheme="minorHAnsi" w:hAnsiTheme="minorHAnsi" w:cstheme="minorHAnsi"/>
          <w:bCs/>
          <w:i w:val="0"/>
          <w:spacing w:val="-2"/>
        </w:rPr>
        <w:t xml:space="preserve">: </w:t>
      </w:r>
      <w:r w:rsidR="00F6454B" w:rsidRPr="00730E0A">
        <w:rPr>
          <w:rFonts w:asciiTheme="minorHAnsi" w:hAnsiTheme="minorHAnsi" w:cstheme="minorHAnsi"/>
          <w:bCs/>
          <w:i w:val="0"/>
          <w:spacing w:val="-2"/>
        </w:rPr>
        <w:t xml:space="preserve"> </w:t>
      </w:r>
      <w:r w:rsidR="00DB234E" w:rsidRPr="00DB234E">
        <w:rPr>
          <w:rFonts w:asciiTheme="minorHAnsi" w:hAnsiTheme="minorHAnsi" w:cstheme="minorHAnsi"/>
          <w:bCs/>
          <w:iCs/>
          <w:spacing w:val="-2"/>
        </w:rPr>
        <w:t>In exercitarea atributiilor prevazute la alin. (2) lit. c), consiliul local:</w:t>
      </w:r>
      <w:r w:rsidR="00DB234E" w:rsidRPr="00DB234E">
        <w:rPr>
          <w:iCs/>
        </w:rPr>
        <w:t xml:space="preserve"> </w:t>
      </w:r>
      <w:r w:rsidR="00DB234E" w:rsidRPr="00DB234E">
        <w:rPr>
          <w:rFonts w:asciiTheme="minorHAnsi" w:hAnsiTheme="minorHAnsi" w:cstheme="minorHAnsi"/>
          <w:bCs/>
          <w:iCs/>
          <w:spacing w:val="-2"/>
        </w:rPr>
        <w:t>hotaraste vanzarea, darea in administrare, concesionarea, darea in folosinta gratuita sau inchirierea bunurilor proprietate privata a comunei, orasului sau municipiului, dupa caz, in conditiile legii;</w:t>
      </w:r>
    </w:p>
    <w:p w14:paraId="6D0F2A38" w14:textId="77777777" w:rsidR="004B4C97" w:rsidRPr="004C2869" w:rsidRDefault="00F6454B" w:rsidP="004B4C97">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art. 311</w:t>
      </w:r>
      <w:r w:rsidR="004B4C97">
        <w:rPr>
          <w:rFonts w:asciiTheme="minorHAnsi" w:hAnsiTheme="minorHAnsi" w:cstheme="minorHAnsi"/>
          <w:bCs/>
          <w:i w:val="0"/>
          <w:spacing w:val="-2"/>
        </w:rPr>
        <w:t xml:space="preserve">: </w:t>
      </w:r>
      <w:r w:rsidR="004B4C97" w:rsidRPr="004C2869">
        <w:rPr>
          <w:rFonts w:asciiTheme="minorHAnsi" w:hAnsiTheme="minorHAnsi" w:cstheme="minorHAnsi"/>
          <w:bCs/>
          <w:iCs/>
          <w:spacing w:val="-2"/>
        </w:rPr>
        <w:t>Principiile care stau la baza atribuirii contractelor de concesiune de bunuri proprietate publica sunt:</w:t>
      </w:r>
    </w:p>
    <w:p w14:paraId="79D38892" w14:textId="77777777" w:rsidR="004B4C97" w:rsidRPr="004C2869" w:rsidRDefault="004B4C97" w:rsidP="004B4C97">
      <w:pPr>
        <w:pStyle w:val="Corptext2"/>
        <w:widowControl w:val="0"/>
        <w:spacing w:before="60"/>
        <w:ind w:left="1440"/>
        <w:rPr>
          <w:rFonts w:asciiTheme="minorHAnsi" w:hAnsiTheme="minorHAnsi" w:cstheme="minorHAnsi"/>
          <w:bCs/>
          <w:iCs/>
          <w:spacing w:val="-2"/>
        </w:rPr>
      </w:pPr>
      <w:r w:rsidRPr="004C2869">
        <w:rPr>
          <w:rFonts w:asciiTheme="minorHAnsi" w:hAnsiTheme="minorHAnsi" w:cstheme="minorHAnsi"/>
          <w:bCs/>
          <w:iCs/>
          <w:spacing w:val="-2"/>
        </w:rPr>
        <w:t xml:space="preserve">   a) transparenta - punerea la dispozitie tuturor celor interesati </w:t>
      </w:r>
      <w:proofErr w:type="gramStart"/>
      <w:r w:rsidRPr="004C2869">
        <w:rPr>
          <w:rFonts w:asciiTheme="minorHAnsi" w:hAnsiTheme="minorHAnsi" w:cstheme="minorHAnsi"/>
          <w:bCs/>
          <w:iCs/>
          <w:spacing w:val="-2"/>
        </w:rPr>
        <w:t>a</w:t>
      </w:r>
      <w:proofErr w:type="gramEnd"/>
      <w:r w:rsidRPr="004C2869">
        <w:rPr>
          <w:rFonts w:asciiTheme="minorHAnsi" w:hAnsiTheme="minorHAnsi" w:cstheme="minorHAnsi"/>
          <w:bCs/>
          <w:iCs/>
          <w:spacing w:val="-2"/>
        </w:rPr>
        <w:t xml:space="preserve"> informatiilor referitoare la aplicarea procedurii pentru atribuirea contractului de concesiune de bunuri proprietate publica;</w:t>
      </w:r>
    </w:p>
    <w:p w14:paraId="432B4E56" w14:textId="77777777" w:rsidR="004B4C97" w:rsidRPr="004C2869" w:rsidRDefault="004B4C97" w:rsidP="004B4C97">
      <w:pPr>
        <w:pStyle w:val="Corptext2"/>
        <w:widowControl w:val="0"/>
        <w:spacing w:before="60"/>
        <w:ind w:left="1440"/>
        <w:rPr>
          <w:rFonts w:asciiTheme="minorHAnsi" w:hAnsiTheme="minorHAnsi" w:cstheme="minorHAnsi"/>
          <w:bCs/>
          <w:iCs/>
          <w:spacing w:val="-2"/>
        </w:rPr>
      </w:pPr>
      <w:r w:rsidRPr="004C2869">
        <w:rPr>
          <w:rFonts w:asciiTheme="minorHAnsi" w:hAnsiTheme="minorHAnsi" w:cstheme="minorHAnsi"/>
          <w:bCs/>
          <w:iCs/>
          <w:spacing w:val="-2"/>
        </w:rPr>
        <w:t xml:space="preserve">   b) tratamentul egal - aplicarea, intr-o maniera nediscriminatorie, de catre autoritatea publica, a criteriilor de atribuire a contractului de concesiune de bunuri proprietate publica;</w:t>
      </w:r>
    </w:p>
    <w:p w14:paraId="6F691879" w14:textId="77777777" w:rsidR="004B4C97" w:rsidRPr="004C2869" w:rsidRDefault="004B4C97" w:rsidP="004B4C97">
      <w:pPr>
        <w:pStyle w:val="Corptext2"/>
        <w:widowControl w:val="0"/>
        <w:spacing w:before="60"/>
        <w:ind w:left="1440"/>
        <w:rPr>
          <w:rFonts w:asciiTheme="minorHAnsi" w:hAnsiTheme="minorHAnsi" w:cstheme="minorHAnsi"/>
          <w:bCs/>
          <w:iCs/>
          <w:spacing w:val="-2"/>
        </w:rPr>
      </w:pPr>
      <w:r w:rsidRPr="004C2869">
        <w:rPr>
          <w:rFonts w:asciiTheme="minorHAnsi" w:hAnsiTheme="minorHAnsi" w:cstheme="minorHAnsi"/>
          <w:bCs/>
          <w:iCs/>
          <w:spacing w:val="-2"/>
        </w:rPr>
        <w:t xml:space="preserve">   c) proportionalitatea - orice masura stabilita de autoritatea publica trebuie sa fie necesara si corespunzatoare naturii contractului;</w:t>
      </w:r>
    </w:p>
    <w:p w14:paraId="2DDCD4FE" w14:textId="77777777" w:rsidR="004B4C97" w:rsidRPr="004C2869" w:rsidRDefault="004B4C97" w:rsidP="004B4C97">
      <w:pPr>
        <w:pStyle w:val="Corptext2"/>
        <w:widowControl w:val="0"/>
        <w:spacing w:before="60"/>
        <w:ind w:left="1440"/>
        <w:rPr>
          <w:rFonts w:asciiTheme="minorHAnsi" w:hAnsiTheme="minorHAnsi" w:cstheme="minorHAnsi"/>
          <w:bCs/>
          <w:iCs/>
          <w:spacing w:val="-2"/>
        </w:rPr>
      </w:pPr>
      <w:r w:rsidRPr="004C2869">
        <w:rPr>
          <w:rFonts w:asciiTheme="minorHAnsi" w:hAnsiTheme="minorHAnsi" w:cstheme="minorHAnsi"/>
          <w:bCs/>
          <w:iCs/>
          <w:spacing w:val="-2"/>
        </w:rPr>
        <w:t xml:space="preserve">   d) nediscriminarea - aplicarea de catre autoritatea publica </w:t>
      </w:r>
      <w:proofErr w:type="gramStart"/>
      <w:r w:rsidRPr="004C2869">
        <w:rPr>
          <w:rFonts w:asciiTheme="minorHAnsi" w:hAnsiTheme="minorHAnsi" w:cstheme="minorHAnsi"/>
          <w:bCs/>
          <w:iCs/>
          <w:spacing w:val="-2"/>
        </w:rPr>
        <w:t>a</w:t>
      </w:r>
      <w:proofErr w:type="gramEnd"/>
      <w:r w:rsidRPr="004C2869">
        <w:rPr>
          <w:rFonts w:asciiTheme="minorHAnsi" w:hAnsiTheme="minorHAnsi" w:cstheme="minorHAnsi"/>
          <w:bCs/>
          <w:iCs/>
          <w:spacing w:val="-2"/>
        </w:rPr>
        <w:t xml:space="preserve"> acelorasi reguli, indiferent de nationalitatea participantilor la procedura de atribuire a contractului de concesiune de bunuri proprietate publica, potrivit conditiilor prevazute in acordurile si conventiile la care Romania este parte;</w:t>
      </w:r>
    </w:p>
    <w:p w14:paraId="78645B75" w14:textId="0BE3D1A5" w:rsidR="00CA6C5D" w:rsidRPr="004C2869" w:rsidRDefault="004B4C97" w:rsidP="004B4C97">
      <w:pPr>
        <w:pStyle w:val="Corptext2"/>
        <w:widowControl w:val="0"/>
        <w:spacing w:before="60"/>
        <w:ind w:left="1440"/>
        <w:rPr>
          <w:rFonts w:asciiTheme="minorHAnsi" w:hAnsiTheme="minorHAnsi" w:cstheme="minorHAnsi"/>
          <w:bCs/>
          <w:iCs/>
          <w:spacing w:val="-2"/>
        </w:rPr>
      </w:pPr>
      <w:r w:rsidRPr="004C2869">
        <w:rPr>
          <w:rFonts w:asciiTheme="minorHAnsi" w:hAnsiTheme="minorHAnsi" w:cstheme="minorHAnsi"/>
          <w:bCs/>
          <w:iCs/>
          <w:spacing w:val="-2"/>
        </w:rPr>
        <w:t xml:space="preserve">   e) libera concurenta - asigurarea de catre autoritatea publica a conditiilor pentru ca orice participant la procedura de atribuire sa aiba dreptul de a deveni concesionar in conditiile legii, ale conventiilor si acordurilor internationale la care Romania este parte.</w:t>
      </w:r>
    </w:p>
    <w:p w14:paraId="7E86A4E8" w14:textId="1CA216C5" w:rsidR="004C2869" w:rsidRPr="004C2869" w:rsidRDefault="00F6454B" w:rsidP="004C2869">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art. 363</w:t>
      </w:r>
      <w:r w:rsidR="004B4C97">
        <w:rPr>
          <w:rFonts w:asciiTheme="minorHAnsi" w:hAnsiTheme="minorHAnsi" w:cstheme="minorHAnsi"/>
          <w:bCs/>
          <w:i w:val="0"/>
          <w:spacing w:val="-2"/>
        </w:rPr>
        <w:t xml:space="preserve">: </w:t>
      </w:r>
      <w:r w:rsidR="004C2869" w:rsidRPr="004C2869">
        <w:rPr>
          <w:rFonts w:asciiTheme="minorHAnsi" w:hAnsiTheme="minorHAnsi" w:cstheme="minorHAnsi"/>
          <w:bCs/>
          <w:iCs/>
          <w:spacing w:val="-2"/>
        </w:rPr>
        <w:t>(1) Vanzarea bunurilor din domeniul privat al statului sau al unitatilor administrativ-teritoriale se face prin licitatie publica, organizata in conditiile prevazute la art. 334-346, cu respectarea principiilor prevazute la art. 311, cu exceptia cazurilor in care prin lege se prevede altfel.</w:t>
      </w:r>
    </w:p>
    <w:p w14:paraId="0E7164C6"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(2) Stabilirea oportunitatii vanzarii bunurilor din domeniul privat al statului sau al unitatilor administrativ-teritoriale si organizarea licitatiei publice se realizeaza de catre autoritatile prevazute la art. 287, cu exceptia cazurilor in care prin lege se prevede altfel.</w:t>
      </w:r>
    </w:p>
    <w:p w14:paraId="2F33C996"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(3) Vanzarea prin licitatie publica a bunurilor imobile proprietate privata a statului, cu exceptia cazurilor in care prin lege se prevede altfel, se aproba prin hotarare a Guvernului.</w:t>
      </w:r>
    </w:p>
    <w:p w14:paraId="70C9482C"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(4) Vanzarea prin licitatie publica a bunurilor imobile apartinand unitatilor administrativ-teritoriale se aproba prin hotarare a consiliului judetean, a Consiliului General al Municipiului Bucuresti, respectiv a consiliului local al comunei, al orasului sau al municipiului, dupa caz.</w:t>
      </w:r>
    </w:p>
    <w:p w14:paraId="74E2A12A"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(5) Garantia se stabileste intre 3 si 10% din pretul contractului de vanzare, fara TVA.</w:t>
      </w:r>
    </w:p>
    <w:p w14:paraId="354DB8BA"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(6) Cu exceptia cazurilor in care prin lege se prevede altfel, pretul minim de vanzare, aprobat prin hotarare a Guvernului sau prin hotarare </w:t>
      </w:r>
      <w:proofErr w:type="gramStart"/>
      <w:r w:rsidRPr="004C2869">
        <w:rPr>
          <w:rFonts w:asciiTheme="minorHAnsi" w:hAnsiTheme="minorHAnsi" w:cstheme="minorHAnsi"/>
          <w:bCs/>
          <w:iCs/>
          <w:spacing w:val="-2"/>
        </w:rPr>
        <w:t>a</w:t>
      </w:r>
      <w:proofErr w:type="gramEnd"/>
      <w:r w:rsidRPr="004C2869">
        <w:rPr>
          <w:rFonts w:asciiTheme="minorHAnsi" w:hAnsiTheme="minorHAnsi" w:cstheme="minorHAnsi"/>
          <w:bCs/>
          <w:iCs/>
          <w:spacing w:val="-2"/>
        </w:rPr>
        <w:t xml:space="preserve"> autoritatilor deliberative de la nivelul administratiei publice locale, dupa caz, va fi valoarea cea mai mare dintre pretul de piata determinat prin raport </w:t>
      </w:r>
      <w:r w:rsidRPr="004C2869">
        <w:rPr>
          <w:rFonts w:asciiTheme="minorHAnsi" w:hAnsiTheme="minorHAnsi" w:cstheme="minorHAnsi"/>
          <w:bCs/>
          <w:iCs/>
          <w:spacing w:val="-2"/>
        </w:rPr>
        <w:lastRenderedPageBreak/>
        <w:t>de evaluare intocmit de evaluatori persoane fizice sau juridice, autorizati, in conditiile legii, si selectati prin licitatie publica, si valoarea de inventar a imobilului.</w:t>
      </w:r>
    </w:p>
    <w:p w14:paraId="01B483C7" w14:textId="77777777" w:rsidR="004C2869"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(7) Raspunderea juridica privind corectitudinea stabilirii pretului prevazut in raportul de evaluare revine exclusiv evaluatorului care </w:t>
      </w:r>
      <w:proofErr w:type="gramStart"/>
      <w:r w:rsidRPr="004C2869">
        <w:rPr>
          <w:rFonts w:asciiTheme="minorHAnsi" w:hAnsiTheme="minorHAnsi" w:cstheme="minorHAnsi"/>
          <w:bCs/>
          <w:iCs/>
          <w:spacing w:val="-2"/>
        </w:rPr>
        <w:t>a</w:t>
      </w:r>
      <w:proofErr w:type="gramEnd"/>
      <w:r w:rsidRPr="004C2869">
        <w:rPr>
          <w:rFonts w:asciiTheme="minorHAnsi" w:hAnsiTheme="minorHAnsi" w:cstheme="minorHAnsi"/>
          <w:bCs/>
          <w:iCs/>
          <w:spacing w:val="-2"/>
        </w:rPr>
        <w:t xml:space="preserve"> intocmit respectivul raport de evaluare.</w:t>
      </w:r>
    </w:p>
    <w:p w14:paraId="01DC9BBF" w14:textId="0530125C" w:rsidR="00CA6C5D" w:rsidRPr="004C2869" w:rsidRDefault="004C2869" w:rsidP="004C2869">
      <w:pPr>
        <w:pStyle w:val="Corptext2"/>
        <w:widowControl w:val="0"/>
        <w:spacing w:before="60"/>
        <w:ind w:left="1080"/>
        <w:rPr>
          <w:rFonts w:asciiTheme="minorHAnsi" w:hAnsiTheme="minorHAnsi" w:cstheme="minorHAnsi"/>
          <w:bCs/>
          <w:iCs/>
          <w:spacing w:val="-2"/>
        </w:rPr>
      </w:pPr>
      <w:r w:rsidRPr="004C2869">
        <w:rPr>
          <w:rFonts w:asciiTheme="minorHAnsi" w:hAnsiTheme="minorHAnsi" w:cstheme="minorHAnsi"/>
          <w:bCs/>
          <w:iCs/>
          <w:spacing w:val="-2"/>
        </w:rPr>
        <w:t xml:space="preserve">   (8) Predarea-primirea bunului se face prin proces-verbal in termen de maximum 30 de zile de la data incasarii pretului.</w:t>
      </w:r>
    </w:p>
    <w:p w14:paraId="60D66303" w14:textId="6B22DC80" w:rsidR="00CC798D" w:rsidRPr="00CC798D" w:rsidRDefault="00F6454B" w:rsidP="00CC798D">
      <w:pPr>
        <w:pStyle w:val="Corptext2"/>
        <w:widowControl w:val="0"/>
        <w:numPr>
          <w:ilvl w:val="1"/>
          <w:numId w:val="11"/>
        </w:numPr>
        <w:spacing w:before="60"/>
        <w:rPr>
          <w:rFonts w:asciiTheme="minorHAnsi" w:hAnsiTheme="minorHAnsi" w:cstheme="minorHAnsi"/>
          <w:bCs/>
          <w:iCs/>
          <w:spacing w:val="-2"/>
        </w:rPr>
      </w:pPr>
      <w:r w:rsidRPr="00A906C2">
        <w:rPr>
          <w:rFonts w:asciiTheme="minorHAnsi" w:hAnsiTheme="minorHAnsi" w:cstheme="minorHAnsi"/>
          <w:b/>
          <w:i w:val="0"/>
          <w:spacing w:val="-2"/>
        </w:rPr>
        <w:t>art. 364</w:t>
      </w:r>
      <w:r w:rsidR="00CC798D">
        <w:rPr>
          <w:rFonts w:asciiTheme="minorHAnsi" w:hAnsiTheme="minorHAnsi" w:cstheme="minorHAnsi"/>
          <w:bCs/>
          <w:i w:val="0"/>
          <w:spacing w:val="-2"/>
        </w:rPr>
        <w:t xml:space="preserve">: </w:t>
      </w:r>
      <w:r w:rsidR="00CC798D" w:rsidRPr="00CC798D">
        <w:rPr>
          <w:rFonts w:asciiTheme="minorHAnsi" w:hAnsiTheme="minorHAnsi" w:cstheme="minorHAnsi"/>
          <w:bCs/>
          <w:iCs/>
          <w:spacing w:val="-2"/>
        </w:rPr>
        <w:t>(1) Prin exceptie de la prevederile art. 363 alin. (1),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1BA1607B" w14:textId="77777777" w:rsidR="00CC798D" w:rsidRPr="00CC798D" w:rsidRDefault="00CC798D" w:rsidP="00CC798D">
      <w:pPr>
        <w:pStyle w:val="Corptext2"/>
        <w:widowControl w:val="0"/>
        <w:spacing w:before="60"/>
        <w:ind w:left="1080"/>
        <w:rPr>
          <w:rFonts w:asciiTheme="minorHAnsi" w:hAnsiTheme="minorHAnsi" w:cstheme="minorHAnsi"/>
          <w:bCs/>
          <w:iCs/>
          <w:spacing w:val="-2"/>
        </w:rPr>
      </w:pPr>
      <w:r w:rsidRPr="00CC798D">
        <w:rPr>
          <w:rFonts w:asciiTheme="minorHAnsi" w:hAnsiTheme="minorHAnsi" w:cstheme="minorHAnsi"/>
          <w:bCs/>
          <w:iCs/>
          <w:spacing w:val="-2"/>
        </w:rPr>
        <w:t xml:space="preserve">   (2) Proprietarii constructiilor prevazute la alin. (1) sunt notificati in termen de 15 zile asupra hotararii consiliului local sau judetean si isi pot exprima optiunea de cumparare in termen de 15 zile de la primirea notificarii.</w:t>
      </w:r>
    </w:p>
    <w:p w14:paraId="6B29E535" w14:textId="18FF01DD" w:rsidR="00CC798D" w:rsidRPr="00CC798D" w:rsidRDefault="00CC798D" w:rsidP="00CC798D">
      <w:pPr>
        <w:pStyle w:val="Corptext2"/>
        <w:widowControl w:val="0"/>
        <w:spacing w:before="60"/>
        <w:ind w:left="1080"/>
        <w:rPr>
          <w:rFonts w:asciiTheme="minorHAnsi" w:hAnsiTheme="minorHAnsi" w:cstheme="minorHAnsi"/>
          <w:bCs/>
          <w:iCs/>
          <w:spacing w:val="-2"/>
        </w:rPr>
      </w:pPr>
      <w:r w:rsidRPr="00CC798D">
        <w:rPr>
          <w:rFonts w:asciiTheme="minorHAnsi" w:hAnsiTheme="minorHAnsi" w:cstheme="minorHAnsi"/>
          <w:bCs/>
          <w:iCs/>
          <w:spacing w:val="-2"/>
        </w:rPr>
        <w:t xml:space="preserve">   (3) Prin legi speciale se pot institui alte exceptii de la procedura licitatiei publice.</w:t>
      </w:r>
    </w:p>
    <w:p w14:paraId="3AA38E51" w14:textId="77777777" w:rsidR="003C7CD2" w:rsidRPr="00730E0A" w:rsidRDefault="003C7CD2" w:rsidP="00F6454B">
      <w:pPr>
        <w:pStyle w:val="Corptext2"/>
        <w:widowControl w:val="0"/>
        <w:numPr>
          <w:ilvl w:val="0"/>
          <w:numId w:val="11"/>
        </w:numPr>
        <w:spacing w:before="60"/>
        <w:rPr>
          <w:rFonts w:asciiTheme="minorHAnsi" w:hAnsiTheme="minorHAnsi" w:cstheme="minorHAnsi"/>
          <w:bCs/>
          <w:i w:val="0"/>
          <w:spacing w:val="-2"/>
        </w:rPr>
      </w:pPr>
      <w:r w:rsidRPr="00433E79">
        <w:rPr>
          <w:rFonts w:asciiTheme="minorHAnsi" w:hAnsiTheme="minorHAnsi" w:cstheme="minorHAnsi"/>
          <w:b/>
          <w:i w:val="0"/>
          <w:spacing w:val="-2"/>
        </w:rPr>
        <w:t>Regulamentul privind vânzarea bunurilor aparținând domeniului privat al Comunei Șoldanu, Județul Călărași, aprobat prin Hotărârea Consiliului Local al Comunei Șoldanu nr. 37 din 27.09.2021</w:t>
      </w:r>
      <w:r w:rsidRPr="00730E0A">
        <w:rPr>
          <w:rFonts w:asciiTheme="minorHAnsi" w:hAnsiTheme="minorHAnsi" w:cstheme="minorHAnsi"/>
          <w:bCs/>
          <w:i w:val="0"/>
          <w:spacing w:val="-2"/>
        </w:rPr>
        <w:t>:</w:t>
      </w:r>
    </w:p>
    <w:p w14:paraId="78FD668E" w14:textId="77777777" w:rsidR="00A906C2" w:rsidRPr="005A47FE" w:rsidRDefault="00F6454B" w:rsidP="00A906C2">
      <w:pPr>
        <w:pStyle w:val="Corptext2"/>
        <w:widowControl w:val="0"/>
        <w:numPr>
          <w:ilvl w:val="1"/>
          <w:numId w:val="11"/>
        </w:numPr>
        <w:spacing w:before="60"/>
        <w:rPr>
          <w:rFonts w:asciiTheme="minorHAnsi" w:hAnsiTheme="minorHAnsi" w:cstheme="minorHAnsi"/>
          <w:bCs/>
          <w:iCs/>
          <w:spacing w:val="-2"/>
        </w:rPr>
      </w:pPr>
      <w:r w:rsidRPr="00A906C2">
        <w:rPr>
          <w:rFonts w:asciiTheme="minorHAnsi" w:hAnsiTheme="minorHAnsi" w:cstheme="minorHAnsi"/>
          <w:b/>
          <w:i w:val="0"/>
          <w:spacing w:val="-2"/>
        </w:rPr>
        <w:t>art. 8 alin. (1)</w:t>
      </w:r>
      <w:r w:rsidR="00A906C2" w:rsidRPr="00A906C2">
        <w:rPr>
          <w:rFonts w:asciiTheme="minorHAnsi" w:hAnsiTheme="minorHAnsi" w:cstheme="minorHAnsi"/>
          <w:b/>
          <w:i w:val="0"/>
          <w:spacing w:val="-2"/>
        </w:rPr>
        <w:t>:</w:t>
      </w:r>
      <w:r w:rsidR="00A906C2">
        <w:rPr>
          <w:rFonts w:asciiTheme="minorHAnsi" w:hAnsiTheme="minorHAnsi" w:cstheme="minorHAnsi"/>
          <w:bCs/>
          <w:i w:val="0"/>
          <w:spacing w:val="-2"/>
        </w:rPr>
        <w:t xml:space="preserve"> </w:t>
      </w:r>
      <w:r w:rsidR="00A906C2" w:rsidRPr="005A47FE">
        <w:rPr>
          <w:rFonts w:asciiTheme="minorHAnsi" w:hAnsiTheme="minorHAnsi" w:cstheme="minorHAnsi"/>
          <w:bCs/>
          <w:iCs/>
          <w:spacing w:val="-2"/>
        </w:rPr>
        <w:t xml:space="preserve">Primarul Comunei Șoldanu, prin aparatul său de specialitate, va iniţia procedura de vânzare, iar în acest sens, va înainta, spre aprobare, Consiliului Local al Comunei Șoldanu, proiectul hotărârii de vânzare prin licitaţie publică </w:t>
      </w:r>
      <w:proofErr w:type="gramStart"/>
      <w:r w:rsidR="00A906C2" w:rsidRPr="005A47FE">
        <w:rPr>
          <w:rFonts w:asciiTheme="minorHAnsi" w:hAnsiTheme="minorHAnsi" w:cstheme="minorHAnsi"/>
          <w:bCs/>
          <w:iCs/>
          <w:spacing w:val="-2"/>
        </w:rPr>
        <w:t>a</w:t>
      </w:r>
      <w:proofErr w:type="gramEnd"/>
      <w:r w:rsidR="00A906C2" w:rsidRPr="005A47FE">
        <w:rPr>
          <w:rFonts w:asciiTheme="minorHAnsi" w:hAnsiTheme="minorHAnsi" w:cstheme="minorHAnsi"/>
          <w:bCs/>
          <w:iCs/>
          <w:spacing w:val="-2"/>
        </w:rPr>
        <w:t xml:space="preserve"> imobilelor - terenuri şi/sau clădiri, proprietate privată a Comunei Șoldanu, precum şi următoarele documente:</w:t>
      </w:r>
    </w:p>
    <w:p w14:paraId="1C6474DD" w14:textId="77777777" w:rsidR="000B7882" w:rsidRPr="005A47FE" w:rsidRDefault="000B7882" w:rsidP="00242D50">
      <w:pPr>
        <w:numPr>
          <w:ilvl w:val="8"/>
          <w:numId w:val="21"/>
        </w:numPr>
        <w:ind w:left="1797" w:hanging="357"/>
        <w:jc w:val="both"/>
        <w:rPr>
          <w:rFonts w:asciiTheme="minorHAnsi" w:eastAsia="Calibri" w:hAnsiTheme="minorHAnsi" w:cstheme="minorHAnsi"/>
          <w:i/>
          <w:iCs/>
          <w:lang w:val="en-US"/>
        </w:rPr>
      </w:pPr>
      <w:r w:rsidRPr="005A47FE">
        <w:rPr>
          <w:rFonts w:asciiTheme="minorHAnsi" w:eastAsia="Calibri" w:hAnsiTheme="minorHAnsi" w:cstheme="minorHAnsi"/>
          <w:i/>
          <w:iCs/>
          <w:lang w:val="en-US"/>
        </w:rPr>
        <w:t>Referatul de aprobare al Proiectului de hotărâre, conținând și motivarea (oportunitatea și necesitatea) vânzării;</w:t>
      </w:r>
    </w:p>
    <w:p w14:paraId="54E404D2" w14:textId="77777777" w:rsidR="000B7882" w:rsidRPr="005A47FE" w:rsidRDefault="000B7882" w:rsidP="00242D50">
      <w:pPr>
        <w:numPr>
          <w:ilvl w:val="8"/>
          <w:numId w:val="21"/>
        </w:numPr>
        <w:ind w:left="1797" w:hanging="357"/>
        <w:jc w:val="both"/>
        <w:rPr>
          <w:rFonts w:asciiTheme="minorHAnsi" w:eastAsia="Calibri" w:hAnsiTheme="minorHAnsi" w:cstheme="minorHAnsi"/>
          <w:i/>
          <w:iCs/>
          <w:lang w:val="en-US"/>
        </w:rPr>
      </w:pPr>
      <w:r w:rsidRPr="005A47FE">
        <w:rPr>
          <w:rFonts w:asciiTheme="minorHAnsi" w:eastAsia="Calibri" w:hAnsiTheme="minorHAnsi" w:cstheme="minorHAnsi"/>
          <w:i/>
          <w:iCs/>
          <w:lang w:val="en-US"/>
        </w:rPr>
        <w:t>Datele de identificare ale bunului proprietate privată a comunei (extras din inventar, schiţe cadastrale, plan de amplasament);</w:t>
      </w:r>
    </w:p>
    <w:p w14:paraId="4A99D184" w14:textId="77777777" w:rsidR="000B7882" w:rsidRPr="005A47FE" w:rsidRDefault="000B7882" w:rsidP="00242D50">
      <w:pPr>
        <w:numPr>
          <w:ilvl w:val="8"/>
          <w:numId w:val="21"/>
        </w:numPr>
        <w:ind w:left="1797" w:hanging="357"/>
        <w:jc w:val="both"/>
        <w:rPr>
          <w:rFonts w:asciiTheme="minorHAnsi" w:eastAsia="Calibri" w:hAnsiTheme="minorHAnsi" w:cstheme="minorHAnsi"/>
          <w:i/>
          <w:iCs/>
          <w:lang w:val="en-US"/>
        </w:rPr>
      </w:pPr>
      <w:r w:rsidRPr="005A47FE">
        <w:rPr>
          <w:rFonts w:asciiTheme="minorHAnsi" w:eastAsia="Calibri" w:hAnsiTheme="minorHAnsi" w:cstheme="minorHAnsi"/>
          <w:i/>
          <w:iCs/>
          <w:lang w:val="en-US"/>
        </w:rPr>
        <w:t>Raportul de evaluare, întocmit de un evaluator autorizat, dacă există.</w:t>
      </w:r>
    </w:p>
    <w:p w14:paraId="01BDD76F" w14:textId="310D6510" w:rsidR="003C7CD2" w:rsidRPr="005A47FE" w:rsidRDefault="003C7CD2" w:rsidP="003C7CD2">
      <w:pPr>
        <w:pStyle w:val="Corptext2"/>
        <w:widowControl w:val="0"/>
        <w:numPr>
          <w:ilvl w:val="1"/>
          <w:numId w:val="11"/>
        </w:numPr>
        <w:spacing w:before="60"/>
        <w:rPr>
          <w:rFonts w:asciiTheme="minorHAnsi" w:hAnsiTheme="minorHAnsi" w:cstheme="minorHAnsi"/>
          <w:bCs/>
          <w:iCs/>
          <w:spacing w:val="-2"/>
        </w:rPr>
      </w:pPr>
      <w:r w:rsidRPr="005A47FE">
        <w:rPr>
          <w:rFonts w:asciiTheme="minorHAnsi" w:hAnsiTheme="minorHAnsi" w:cstheme="minorHAnsi"/>
          <w:b/>
          <w:i w:val="0"/>
          <w:spacing w:val="-2"/>
        </w:rPr>
        <w:t xml:space="preserve">art. 8 </w:t>
      </w:r>
      <w:r w:rsidR="00F6454B" w:rsidRPr="005A47FE">
        <w:rPr>
          <w:rFonts w:asciiTheme="minorHAnsi" w:hAnsiTheme="minorHAnsi" w:cstheme="minorHAnsi"/>
          <w:b/>
          <w:i w:val="0"/>
          <w:spacing w:val="-2"/>
        </w:rPr>
        <w:t>alin. (5)</w:t>
      </w:r>
      <w:r w:rsidR="000B7882">
        <w:rPr>
          <w:rFonts w:asciiTheme="minorHAnsi" w:hAnsiTheme="minorHAnsi" w:cstheme="minorHAnsi"/>
          <w:bCs/>
          <w:i w:val="0"/>
          <w:spacing w:val="-2"/>
        </w:rPr>
        <w:t xml:space="preserve">: </w:t>
      </w:r>
      <w:r w:rsidR="000B7882" w:rsidRPr="005A47FE">
        <w:rPr>
          <w:rFonts w:asciiTheme="minorHAnsi" w:hAnsiTheme="minorHAnsi" w:cstheme="minorHAnsi"/>
          <w:bCs/>
          <w:iCs/>
          <w:spacing w:val="-2"/>
        </w:rPr>
        <w:t>Comisiile de evaluare, respectiv de soluţionare a contestaţiilor, vor fi alcătuite fiecare dintr-un număr impar de membri, de regulă format din 5 membri cu drept de vot, dintre care unul fiind președinte şi unul secretar al comisiei; dintre membrii fiecărei comisii, cel puţin un membru este reprezentant al Consiliului Local, un membru este reprezentant al structurilor teritoriale ale Agenției Naționale de Administrare Fiscală, numit în acest scop şi 3 aparţin aparatului de specialitate al primarului, numiţi prin dispoziţia acestuia; pentru fiecare comisie vor fi numiți cel puțin câte doi supleanţi</w:t>
      </w:r>
    </w:p>
    <w:p w14:paraId="15DA8551" w14:textId="255AC7E7" w:rsidR="00E73AB6" w:rsidRPr="005A47FE" w:rsidRDefault="00F6454B" w:rsidP="005A47FE">
      <w:pPr>
        <w:numPr>
          <w:ilvl w:val="1"/>
          <w:numId w:val="11"/>
        </w:numPr>
        <w:rPr>
          <w:rFonts w:asciiTheme="minorHAnsi" w:hAnsiTheme="minorHAnsi" w:cstheme="minorHAnsi"/>
          <w:bCs/>
          <w:spacing w:val="-2"/>
          <w:lang w:val="en-US" w:eastAsia="en-US"/>
        </w:rPr>
      </w:pPr>
      <w:r w:rsidRPr="005A47FE">
        <w:rPr>
          <w:rFonts w:asciiTheme="minorHAnsi" w:hAnsiTheme="minorHAnsi" w:cstheme="minorHAnsi"/>
          <w:b/>
          <w:spacing w:val="-2"/>
        </w:rPr>
        <w:t>art. 11</w:t>
      </w:r>
      <w:r w:rsidR="003C7CD2" w:rsidRPr="005A47FE">
        <w:rPr>
          <w:rFonts w:asciiTheme="minorHAnsi" w:hAnsiTheme="minorHAnsi" w:cstheme="minorHAnsi"/>
          <w:b/>
          <w:spacing w:val="-2"/>
        </w:rPr>
        <w:t>:</w:t>
      </w:r>
      <w:r w:rsidR="003C7CD2" w:rsidRPr="00730E0A">
        <w:rPr>
          <w:rFonts w:asciiTheme="minorHAnsi" w:hAnsiTheme="minorHAnsi" w:cstheme="minorHAnsi"/>
          <w:bCs/>
          <w:i/>
          <w:spacing w:val="-2"/>
        </w:rPr>
        <w:t xml:space="preserve"> </w:t>
      </w:r>
      <w:r w:rsidRPr="00730E0A">
        <w:rPr>
          <w:rFonts w:asciiTheme="minorHAnsi" w:hAnsiTheme="minorHAnsi" w:cstheme="minorHAnsi"/>
          <w:bCs/>
          <w:spacing w:val="-2"/>
        </w:rPr>
        <w:t xml:space="preserve"> </w:t>
      </w:r>
      <w:r w:rsidR="005A47FE" w:rsidRPr="005A47FE">
        <w:rPr>
          <w:rFonts w:asciiTheme="minorHAnsi" w:hAnsiTheme="minorHAnsi" w:cstheme="minorHAnsi"/>
          <w:bCs/>
          <w:i/>
          <w:iCs/>
          <w:spacing w:val="-2"/>
          <w:lang w:val="en-US" w:eastAsia="en-US"/>
        </w:rPr>
        <w:t>Documentaţia de atribuire, alcătuită din Caietul de sarcini, Fișa de date a procedurii, formulare și modele de documente, se va pune la dispoziţia persoanei interesate, într-o perioadă care nu trebuie să depăşească 4 zile lucrătoare de la primirea solicitării din partea acesteia</w:t>
      </w:r>
      <w:r w:rsidR="005A47FE" w:rsidRPr="005A47FE">
        <w:rPr>
          <w:rFonts w:asciiTheme="minorHAnsi" w:hAnsiTheme="minorHAnsi" w:cstheme="minorHAnsi"/>
          <w:bCs/>
          <w:spacing w:val="-2"/>
          <w:lang w:val="en-US" w:eastAsia="en-US"/>
        </w:rPr>
        <w:t>.</w:t>
      </w:r>
    </w:p>
    <w:p w14:paraId="0BC5D9B5" w14:textId="77777777" w:rsidR="00682927" w:rsidRPr="00730E0A" w:rsidRDefault="00682927" w:rsidP="00682927">
      <w:pPr>
        <w:spacing w:before="120" w:after="60" w:line="252" w:lineRule="auto"/>
        <w:jc w:val="both"/>
        <w:rPr>
          <w:rFonts w:asciiTheme="minorHAnsi" w:hAnsiTheme="minorHAnsi" w:cstheme="minorHAnsi"/>
          <w:b/>
        </w:rPr>
      </w:pPr>
      <w:r w:rsidRPr="00730E0A">
        <w:rPr>
          <w:rFonts w:asciiTheme="minorHAnsi" w:hAnsiTheme="minorHAnsi" w:cstheme="minorHAnsi"/>
          <w:b/>
        </w:rPr>
        <w:t xml:space="preserve">Față de elementele de drept și de fapt prezentate, </w:t>
      </w:r>
    </w:p>
    <w:p w14:paraId="403DAD53" w14:textId="18B4DAFF" w:rsidR="00682927" w:rsidRPr="00730E0A" w:rsidRDefault="00682927" w:rsidP="00682927">
      <w:pPr>
        <w:pStyle w:val="NormalWeb"/>
        <w:spacing w:line="252" w:lineRule="auto"/>
        <w:jc w:val="both"/>
        <w:rPr>
          <w:rFonts w:asciiTheme="minorHAnsi" w:hAnsiTheme="minorHAnsi" w:cstheme="minorHAnsi"/>
          <w:b/>
        </w:rPr>
      </w:pPr>
      <w:r w:rsidRPr="00730E0A">
        <w:rPr>
          <w:rFonts w:asciiTheme="minorHAnsi" w:hAnsiTheme="minorHAnsi" w:cstheme="minorHAnsi"/>
          <w:b/>
        </w:rPr>
        <w:t>În temeiul</w:t>
      </w:r>
      <w:r w:rsidRPr="00730E0A">
        <w:rPr>
          <w:rFonts w:asciiTheme="minorHAnsi" w:hAnsiTheme="minorHAnsi" w:cstheme="minorHAnsi"/>
        </w:rPr>
        <w:t xml:space="preserve"> Ordonanței de urgență a Guvernului nr.</w:t>
      </w:r>
      <w:r w:rsidR="00EC3ECC">
        <w:rPr>
          <w:rFonts w:asciiTheme="minorHAnsi" w:hAnsiTheme="minorHAnsi" w:cstheme="minorHAnsi"/>
        </w:rPr>
        <w:t xml:space="preserve"> </w:t>
      </w:r>
      <w:r w:rsidRPr="00730E0A">
        <w:rPr>
          <w:rFonts w:asciiTheme="minorHAnsi" w:hAnsiTheme="minorHAnsi" w:cstheme="minorHAnsi"/>
        </w:rPr>
        <w:t>57/2019 privind Codul Administrativ, cu modificările și completările ulterioare:</w:t>
      </w:r>
    </w:p>
    <w:p w14:paraId="192F2850" w14:textId="77777777" w:rsidR="00682927" w:rsidRPr="00730E0A" w:rsidRDefault="00682927" w:rsidP="00682927">
      <w:pPr>
        <w:numPr>
          <w:ilvl w:val="0"/>
          <w:numId w:val="20"/>
        </w:numPr>
        <w:spacing w:before="120" w:line="252" w:lineRule="auto"/>
        <w:jc w:val="both"/>
        <w:rPr>
          <w:rFonts w:asciiTheme="minorHAnsi" w:hAnsiTheme="minorHAnsi" w:cstheme="minorHAnsi"/>
        </w:rPr>
      </w:pPr>
      <w:r w:rsidRPr="00730E0A">
        <w:rPr>
          <w:rFonts w:asciiTheme="minorHAnsi" w:hAnsiTheme="minorHAnsi" w:cstheme="minorHAnsi"/>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412A52C3" w14:textId="77777777" w:rsidR="00682927" w:rsidRPr="00730E0A" w:rsidRDefault="00682927" w:rsidP="00692F1E">
      <w:pPr>
        <w:widowControl w:val="0"/>
        <w:numPr>
          <w:ilvl w:val="0"/>
          <w:numId w:val="20"/>
        </w:numPr>
        <w:spacing w:before="120" w:line="252" w:lineRule="auto"/>
        <w:jc w:val="both"/>
        <w:rPr>
          <w:rFonts w:asciiTheme="minorHAnsi" w:hAnsiTheme="minorHAnsi" w:cstheme="minorHAnsi"/>
        </w:rPr>
      </w:pPr>
      <w:r w:rsidRPr="00730E0A">
        <w:rPr>
          <w:rFonts w:asciiTheme="minorHAnsi" w:hAnsiTheme="minorHAnsi" w:cstheme="minorHAnsi"/>
        </w:rPr>
        <w:t xml:space="preserve">art. 139 alin. (1) - în exercitarea atribuțiilor ce îi revin, consiliul local adoptă hotărâri, cu majoritate </w:t>
      </w:r>
      <w:r w:rsidRPr="00730E0A">
        <w:rPr>
          <w:rFonts w:asciiTheme="minorHAnsi" w:hAnsiTheme="minorHAnsi" w:cstheme="minorHAnsi"/>
        </w:rPr>
        <w:lastRenderedPageBreak/>
        <w:t>absolută sau simplă, după caz;</w:t>
      </w:r>
    </w:p>
    <w:p w14:paraId="0FB5EA8B" w14:textId="77777777" w:rsidR="00682927" w:rsidRPr="00730E0A" w:rsidRDefault="00682927" w:rsidP="00692F1E">
      <w:pPr>
        <w:widowControl w:val="0"/>
        <w:numPr>
          <w:ilvl w:val="0"/>
          <w:numId w:val="20"/>
        </w:numPr>
        <w:spacing w:before="120" w:line="252" w:lineRule="auto"/>
        <w:jc w:val="both"/>
        <w:rPr>
          <w:rFonts w:asciiTheme="minorHAnsi" w:hAnsiTheme="minorHAnsi" w:cstheme="minorHAnsi"/>
        </w:rPr>
      </w:pPr>
      <w:r w:rsidRPr="00730E0A">
        <w:rPr>
          <w:rFonts w:asciiTheme="minorHAnsi" w:hAnsiTheme="minorHAnsi" w:cstheme="minorHAnsi"/>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50F398F5" w14:textId="1B464CF1" w:rsidR="00682927" w:rsidRPr="00730E0A" w:rsidRDefault="00682927" w:rsidP="00692F1E">
      <w:pPr>
        <w:pStyle w:val="NormalWeb"/>
        <w:widowControl w:val="0"/>
        <w:spacing w:line="252" w:lineRule="auto"/>
        <w:jc w:val="both"/>
        <w:rPr>
          <w:rFonts w:asciiTheme="minorHAnsi" w:hAnsiTheme="minorHAnsi" w:cstheme="minorHAnsi"/>
        </w:rPr>
      </w:pPr>
      <w:r w:rsidRPr="00730E0A">
        <w:rPr>
          <w:rFonts w:asciiTheme="minorHAnsi" w:hAnsiTheme="minorHAnsi" w:cstheme="minorHAnsi"/>
        </w:rPr>
        <w:t xml:space="preserve">s-a iniţiat Proiectul de hotărâre privind </w:t>
      </w:r>
      <w:r w:rsidR="00EC3ECC" w:rsidRPr="00EC3ECC">
        <w:rPr>
          <w:rFonts w:asciiTheme="minorHAnsi" w:hAnsiTheme="minorHAnsi" w:cstheme="minorHAnsi"/>
          <w:bCs/>
        </w:rPr>
        <w:t>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r w:rsidRPr="00730E0A">
        <w:rPr>
          <w:rFonts w:asciiTheme="minorHAnsi" w:hAnsiTheme="minorHAnsi" w:cstheme="minorHAnsi"/>
        </w:rPr>
        <w:t>.</w:t>
      </w:r>
    </w:p>
    <w:p w14:paraId="2C3FCD44" w14:textId="77777777" w:rsidR="00682927" w:rsidRPr="00730E0A" w:rsidRDefault="00682927" w:rsidP="00692F1E">
      <w:pPr>
        <w:pStyle w:val="NormalWeb"/>
        <w:widowControl w:val="0"/>
        <w:spacing w:line="252" w:lineRule="auto"/>
        <w:jc w:val="both"/>
        <w:rPr>
          <w:rFonts w:asciiTheme="minorHAnsi" w:hAnsiTheme="minorHAnsi" w:cstheme="minorHAnsi"/>
        </w:rPr>
      </w:pPr>
      <w:r w:rsidRPr="00730E0A">
        <w:rPr>
          <w:rFonts w:asciiTheme="minorHAnsi" w:hAnsiTheme="minorHAnsi" w:cstheme="minorHAnsi"/>
        </w:rPr>
        <w:t xml:space="preserve">Considerând proiectul de hotărâre elaborat ca fiind legal şi oportun, pe cale de consecinţă propun Consiliului Local al Comunei Șoldanu aprobarea acestuia în forma prezentată.   </w:t>
      </w:r>
    </w:p>
    <w:p w14:paraId="26B27083" w14:textId="77777777" w:rsidR="00682927" w:rsidRPr="00730E0A" w:rsidRDefault="00682927" w:rsidP="00682927">
      <w:pPr>
        <w:jc w:val="both"/>
        <w:rPr>
          <w:rFonts w:asciiTheme="minorHAnsi" w:hAnsiTheme="minorHAnsi" w:cstheme="minorHAnsi"/>
        </w:rPr>
      </w:pPr>
    </w:p>
    <w:p w14:paraId="26931E05" w14:textId="77777777" w:rsidR="00682927" w:rsidRPr="00730E0A" w:rsidRDefault="00682927" w:rsidP="00682927">
      <w:pPr>
        <w:ind w:right="5103" w:firstLine="709"/>
        <w:jc w:val="center"/>
        <w:rPr>
          <w:rFonts w:asciiTheme="minorHAnsi" w:hAnsiTheme="minorHAnsi" w:cstheme="minorHAnsi"/>
          <w:b/>
        </w:rPr>
      </w:pPr>
      <w:r w:rsidRPr="00730E0A">
        <w:rPr>
          <w:rFonts w:asciiTheme="minorHAnsi" w:hAnsiTheme="minorHAnsi" w:cstheme="minorHAnsi"/>
          <w:b/>
        </w:rPr>
        <w:t>INIȚIATOR,</w:t>
      </w:r>
    </w:p>
    <w:p w14:paraId="74F363C7" w14:textId="77777777" w:rsidR="00682927" w:rsidRPr="00730E0A" w:rsidRDefault="00682927" w:rsidP="00682927">
      <w:pPr>
        <w:ind w:right="5103" w:firstLine="709"/>
        <w:jc w:val="center"/>
        <w:rPr>
          <w:rFonts w:asciiTheme="minorHAnsi" w:hAnsiTheme="minorHAnsi" w:cstheme="minorHAnsi"/>
          <w:bCs/>
        </w:rPr>
      </w:pPr>
      <w:r w:rsidRPr="00730E0A">
        <w:rPr>
          <w:rFonts w:asciiTheme="minorHAnsi" w:hAnsiTheme="minorHAnsi" w:cstheme="minorHAnsi"/>
          <w:bCs/>
        </w:rPr>
        <w:t>Primarul Comunei Șoldanu,</w:t>
      </w:r>
    </w:p>
    <w:p w14:paraId="3847D1D0" w14:textId="77777777" w:rsidR="00682927" w:rsidRPr="00730E0A" w:rsidRDefault="00682927" w:rsidP="00682927">
      <w:pPr>
        <w:ind w:right="5103" w:firstLine="709"/>
        <w:jc w:val="center"/>
        <w:rPr>
          <w:rFonts w:asciiTheme="minorHAnsi" w:hAnsiTheme="minorHAnsi" w:cstheme="minorHAnsi"/>
        </w:rPr>
      </w:pPr>
      <w:r w:rsidRPr="00730E0A">
        <w:rPr>
          <w:rFonts w:asciiTheme="minorHAnsi" w:hAnsiTheme="minorHAnsi" w:cstheme="minorHAnsi"/>
        </w:rPr>
        <w:t xml:space="preserve">Iulian </w:t>
      </w:r>
      <w:r w:rsidRPr="00730E0A">
        <w:rPr>
          <w:rFonts w:asciiTheme="minorHAnsi" w:hAnsiTheme="minorHAnsi" w:cstheme="minorHAnsi"/>
          <w:caps/>
        </w:rPr>
        <w:t>geambașu</w:t>
      </w:r>
    </w:p>
    <w:p w14:paraId="4F1385C9" w14:textId="20B99870" w:rsidR="008722FA" w:rsidRDefault="008722FA" w:rsidP="00682927">
      <w:pPr>
        <w:widowControl w:val="0"/>
        <w:spacing w:before="120"/>
        <w:jc w:val="both"/>
        <w:rPr>
          <w:rFonts w:asciiTheme="minorHAnsi" w:hAnsiTheme="minorHAnsi" w:cstheme="minorHAnsi"/>
          <w:b/>
          <w:lang w:val="en-US"/>
        </w:rPr>
      </w:pPr>
    </w:p>
    <w:p w14:paraId="0B19CC98" w14:textId="77CA96C4" w:rsidR="007E4D6D" w:rsidRDefault="007E4D6D" w:rsidP="00682927">
      <w:pPr>
        <w:widowControl w:val="0"/>
        <w:spacing w:before="120"/>
        <w:jc w:val="both"/>
        <w:rPr>
          <w:rFonts w:asciiTheme="minorHAnsi" w:hAnsiTheme="minorHAnsi" w:cstheme="minorHAnsi"/>
          <w:b/>
          <w:lang w:val="en-US"/>
        </w:rPr>
      </w:pPr>
    </w:p>
    <w:p w14:paraId="3206DC35" w14:textId="77777777" w:rsidR="007E4D6D" w:rsidRPr="00730E0A" w:rsidRDefault="007E4D6D" w:rsidP="00682927">
      <w:pPr>
        <w:widowControl w:val="0"/>
        <w:spacing w:before="120"/>
        <w:jc w:val="both"/>
        <w:rPr>
          <w:rFonts w:asciiTheme="minorHAnsi" w:hAnsiTheme="minorHAnsi" w:cstheme="minorHAnsi"/>
          <w:b/>
          <w:lang w:val="en-US"/>
        </w:rPr>
      </w:pPr>
    </w:p>
    <w:sectPr w:rsidR="007E4D6D" w:rsidRPr="00730E0A"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BEB6" w14:textId="77777777" w:rsidR="008C3233" w:rsidRDefault="008C3233" w:rsidP="006B69AF">
      <w:r>
        <w:separator/>
      </w:r>
    </w:p>
  </w:endnote>
  <w:endnote w:type="continuationSeparator" w:id="0">
    <w:p w14:paraId="29C24033" w14:textId="77777777" w:rsidR="008C3233" w:rsidRDefault="008C3233"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36AD" w14:textId="0AE265AA" w:rsidR="006B69AF" w:rsidRPr="00EC3ECC" w:rsidRDefault="00EC3ECC" w:rsidP="00EC3ECC">
    <w:pPr>
      <w:pStyle w:val="Subsol"/>
      <w:spacing w:before="120"/>
      <w:jc w:val="center"/>
      <w:rPr>
        <w:sz w:val="20"/>
        <w:szCs w:val="20"/>
      </w:rPr>
    </w:pPr>
    <w:r w:rsidRPr="00EC3ECC">
      <w:rPr>
        <w:sz w:val="20"/>
        <w:szCs w:val="20"/>
        <w:highlight w:val="lightGray"/>
      </w:rPr>
      <w:t xml:space="preserve">Pagină </w:t>
    </w:r>
    <w:r w:rsidRPr="00EC3ECC">
      <w:rPr>
        <w:sz w:val="20"/>
        <w:szCs w:val="20"/>
        <w:highlight w:val="lightGray"/>
      </w:rPr>
      <w:fldChar w:fldCharType="begin"/>
    </w:r>
    <w:r w:rsidRPr="00EC3ECC">
      <w:rPr>
        <w:sz w:val="20"/>
        <w:szCs w:val="20"/>
        <w:highlight w:val="lightGray"/>
      </w:rPr>
      <w:instrText>PAGE  \* Arabic  \* MERGEFORMAT</w:instrText>
    </w:r>
    <w:r w:rsidRPr="00EC3ECC">
      <w:rPr>
        <w:sz w:val="20"/>
        <w:szCs w:val="20"/>
        <w:highlight w:val="lightGray"/>
      </w:rPr>
      <w:fldChar w:fldCharType="separate"/>
    </w:r>
    <w:r w:rsidRPr="00EC3ECC">
      <w:rPr>
        <w:sz w:val="20"/>
        <w:szCs w:val="20"/>
        <w:highlight w:val="lightGray"/>
      </w:rPr>
      <w:t>2</w:t>
    </w:r>
    <w:r w:rsidRPr="00EC3ECC">
      <w:rPr>
        <w:sz w:val="20"/>
        <w:szCs w:val="20"/>
        <w:highlight w:val="lightGray"/>
      </w:rPr>
      <w:fldChar w:fldCharType="end"/>
    </w:r>
    <w:r w:rsidRPr="00EC3ECC">
      <w:rPr>
        <w:sz w:val="20"/>
        <w:szCs w:val="20"/>
        <w:highlight w:val="lightGray"/>
      </w:rPr>
      <w:t xml:space="preserve"> din </w:t>
    </w:r>
    <w:r w:rsidRPr="00EC3ECC">
      <w:rPr>
        <w:sz w:val="20"/>
        <w:szCs w:val="20"/>
        <w:highlight w:val="lightGray"/>
      </w:rPr>
      <w:fldChar w:fldCharType="begin"/>
    </w:r>
    <w:r w:rsidRPr="00EC3ECC">
      <w:rPr>
        <w:sz w:val="20"/>
        <w:szCs w:val="20"/>
        <w:highlight w:val="lightGray"/>
      </w:rPr>
      <w:instrText>NUMPAGES  \* Arabic  \* MERGEFORMAT</w:instrText>
    </w:r>
    <w:r w:rsidRPr="00EC3ECC">
      <w:rPr>
        <w:sz w:val="20"/>
        <w:szCs w:val="20"/>
        <w:highlight w:val="lightGray"/>
      </w:rPr>
      <w:fldChar w:fldCharType="separate"/>
    </w:r>
    <w:r w:rsidRPr="00EC3ECC">
      <w:rPr>
        <w:sz w:val="20"/>
        <w:szCs w:val="20"/>
        <w:highlight w:val="lightGray"/>
      </w:rPr>
      <w:t>2</w:t>
    </w:r>
    <w:r w:rsidRPr="00EC3ECC">
      <w:rPr>
        <w:sz w:val="20"/>
        <w:szCs w:val="20"/>
        <w:highlight w:val="lightGra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2ECF" w14:textId="77777777" w:rsidR="008C3233" w:rsidRDefault="008C3233" w:rsidP="006B69AF">
      <w:r>
        <w:separator/>
      </w:r>
    </w:p>
  </w:footnote>
  <w:footnote w:type="continuationSeparator" w:id="0">
    <w:p w14:paraId="78FB67C9" w14:textId="77777777" w:rsidR="008C3233" w:rsidRDefault="008C3233"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8"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3E06200B"/>
    <w:multiLevelType w:val="hybridMultilevel"/>
    <w:tmpl w:val="AFAA80FE"/>
    <w:lvl w:ilvl="0" w:tplc="04180001">
      <w:start w:val="1"/>
      <w:numFmt w:val="bullet"/>
      <w:lvlText w:val=""/>
      <w:lvlJc w:val="left"/>
      <w:pPr>
        <w:ind w:left="360" w:hanging="360"/>
      </w:pPr>
      <w:rPr>
        <w:rFonts w:ascii="Symbol" w:hAnsi="Symbol" w:hint="default"/>
      </w:rPr>
    </w:lvl>
    <w:lvl w:ilvl="1" w:tplc="015ED4FA">
      <w:start w:val="1"/>
      <w:numFmt w:val="bullet"/>
      <w:lvlText w:val="o"/>
      <w:lvlJc w:val="left"/>
      <w:pPr>
        <w:ind w:left="1080" w:hanging="360"/>
      </w:pPr>
      <w:rPr>
        <w:rFonts w:ascii="Courier New" w:hAnsi="Courier New" w:cs="Courier New" w:hint="default"/>
        <w:sz w:val="24"/>
        <w:szCs w:val="24"/>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2"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5"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6"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F8D0E24"/>
    <w:multiLevelType w:val="multilevel"/>
    <w:tmpl w:val="1884EDA2"/>
    <w:lvl w:ilvl="0">
      <w:start w:val="1"/>
      <w:numFmt w:val="decimal"/>
      <w:suff w:val="space"/>
      <w:lvlText w:val="Art. %1. - "/>
      <w:lvlJc w:val="left"/>
      <w:pPr>
        <w:ind w:left="0" w:firstLine="17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bCs w:val="0"/>
        <w:i w:val="0"/>
        <w:sz w:val="24"/>
      </w:rPr>
    </w:lvl>
    <w:lvl w:ilvl="3">
      <w:start w:val="1"/>
      <w:numFmt w:val="lowerLetter"/>
      <w:suff w:val="space"/>
      <w:lvlText w:val="%4)"/>
      <w:lvlJc w:val="left"/>
      <w:pPr>
        <w:ind w:left="0" w:firstLine="510"/>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Letter"/>
      <w:lvlText w:val="%9)"/>
      <w:lvlJc w:val="left"/>
      <w:pPr>
        <w:ind w:left="1800" w:hanging="360"/>
      </w:pPr>
    </w:lvl>
  </w:abstractNum>
  <w:num w:numId="1">
    <w:abstractNumId w:val="7"/>
  </w:num>
  <w:num w:numId="2">
    <w:abstractNumId w:val="15"/>
  </w:num>
  <w:num w:numId="3">
    <w:abstractNumId w:val="9"/>
  </w:num>
  <w:num w:numId="4">
    <w:abstractNumId w:val="6"/>
  </w:num>
  <w:num w:numId="5">
    <w:abstractNumId w:val="14"/>
  </w:num>
  <w:num w:numId="6">
    <w:abstractNumId w:val="1"/>
  </w:num>
  <w:num w:numId="7">
    <w:abstractNumId w:val="1"/>
  </w:num>
  <w:num w:numId="8">
    <w:abstractNumId w:val="16"/>
  </w:num>
  <w:num w:numId="9">
    <w:abstractNumId w:val="11"/>
  </w:num>
  <w:num w:numId="10">
    <w:abstractNumId w:val="4"/>
  </w:num>
  <w:num w:numId="11">
    <w:abstractNumId w:val="10"/>
  </w:num>
  <w:num w:numId="12">
    <w:abstractNumId w:val="13"/>
  </w:num>
  <w:num w:numId="13">
    <w:abstractNumId w:val="3"/>
  </w:num>
  <w:num w:numId="14">
    <w:abstractNumId w:val="12"/>
  </w:num>
  <w:num w:numId="15">
    <w:abstractNumId w:val="5"/>
  </w:num>
  <w:num w:numId="16">
    <w:abstractNumId w:val="17"/>
  </w:num>
  <w:num w:numId="17">
    <w:abstractNumId w:val="8"/>
  </w:num>
  <w:num w:numId="18">
    <w:abstractNumId w:val="18"/>
  </w:num>
  <w:num w:numId="19">
    <w:abstractNumId w:val="2"/>
  </w:num>
  <w:num w:numId="20">
    <w:abstractNumId w:val="0"/>
    <w:lvlOverride w:ilvl="0"/>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B0F9A"/>
    <w:rsid w:val="000B0FC8"/>
    <w:rsid w:val="000B7882"/>
    <w:rsid w:val="000D559C"/>
    <w:rsid w:val="000F0049"/>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40810"/>
    <w:rsid w:val="00242D50"/>
    <w:rsid w:val="00243EA3"/>
    <w:rsid w:val="002446E7"/>
    <w:rsid w:val="002459A3"/>
    <w:rsid w:val="00245DDB"/>
    <w:rsid w:val="00253D48"/>
    <w:rsid w:val="0025662F"/>
    <w:rsid w:val="0025664C"/>
    <w:rsid w:val="0028156C"/>
    <w:rsid w:val="00281AFB"/>
    <w:rsid w:val="00284213"/>
    <w:rsid w:val="002854A1"/>
    <w:rsid w:val="00287DBC"/>
    <w:rsid w:val="00292013"/>
    <w:rsid w:val="002A565C"/>
    <w:rsid w:val="002E38E4"/>
    <w:rsid w:val="002F3BBF"/>
    <w:rsid w:val="002F54DB"/>
    <w:rsid w:val="002F6391"/>
    <w:rsid w:val="00331341"/>
    <w:rsid w:val="00333E96"/>
    <w:rsid w:val="00335ED1"/>
    <w:rsid w:val="00340329"/>
    <w:rsid w:val="00340391"/>
    <w:rsid w:val="003414E0"/>
    <w:rsid w:val="00363406"/>
    <w:rsid w:val="003712CA"/>
    <w:rsid w:val="00371F6E"/>
    <w:rsid w:val="003763EB"/>
    <w:rsid w:val="003842F7"/>
    <w:rsid w:val="003900F1"/>
    <w:rsid w:val="00391089"/>
    <w:rsid w:val="00392B64"/>
    <w:rsid w:val="00395CCF"/>
    <w:rsid w:val="003C60F1"/>
    <w:rsid w:val="003C7CD2"/>
    <w:rsid w:val="003F71D8"/>
    <w:rsid w:val="00411AFD"/>
    <w:rsid w:val="004135CB"/>
    <w:rsid w:val="00424752"/>
    <w:rsid w:val="00424C5A"/>
    <w:rsid w:val="00433E79"/>
    <w:rsid w:val="004377A5"/>
    <w:rsid w:val="00445753"/>
    <w:rsid w:val="0045566C"/>
    <w:rsid w:val="0046154A"/>
    <w:rsid w:val="00463D42"/>
    <w:rsid w:val="004743D8"/>
    <w:rsid w:val="0049600D"/>
    <w:rsid w:val="004B0D5E"/>
    <w:rsid w:val="004B2A65"/>
    <w:rsid w:val="004B320B"/>
    <w:rsid w:val="004B4C97"/>
    <w:rsid w:val="004C2869"/>
    <w:rsid w:val="004C2894"/>
    <w:rsid w:val="004C6E71"/>
    <w:rsid w:val="004E3216"/>
    <w:rsid w:val="004E448A"/>
    <w:rsid w:val="005036B1"/>
    <w:rsid w:val="00524EAF"/>
    <w:rsid w:val="00525391"/>
    <w:rsid w:val="00531D2E"/>
    <w:rsid w:val="00540874"/>
    <w:rsid w:val="00542262"/>
    <w:rsid w:val="00542983"/>
    <w:rsid w:val="005436E9"/>
    <w:rsid w:val="00546FDD"/>
    <w:rsid w:val="0055405C"/>
    <w:rsid w:val="00561DE0"/>
    <w:rsid w:val="00566938"/>
    <w:rsid w:val="005758B7"/>
    <w:rsid w:val="00583521"/>
    <w:rsid w:val="005A47FE"/>
    <w:rsid w:val="005B0778"/>
    <w:rsid w:val="005B147E"/>
    <w:rsid w:val="005D1786"/>
    <w:rsid w:val="005D178C"/>
    <w:rsid w:val="005D2961"/>
    <w:rsid w:val="005E4BDA"/>
    <w:rsid w:val="005F06EB"/>
    <w:rsid w:val="005F2EB3"/>
    <w:rsid w:val="005F38E2"/>
    <w:rsid w:val="005F7CD9"/>
    <w:rsid w:val="00623F97"/>
    <w:rsid w:val="006327CC"/>
    <w:rsid w:val="00664476"/>
    <w:rsid w:val="00667395"/>
    <w:rsid w:val="00682927"/>
    <w:rsid w:val="00692E25"/>
    <w:rsid w:val="00692F1E"/>
    <w:rsid w:val="006A472F"/>
    <w:rsid w:val="006A5202"/>
    <w:rsid w:val="006B69AF"/>
    <w:rsid w:val="006B7D44"/>
    <w:rsid w:val="006D0FDF"/>
    <w:rsid w:val="006D4838"/>
    <w:rsid w:val="006E0545"/>
    <w:rsid w:val="006E63E2"/>
    <w:rsid w:val="007036CD"/>
    <w:rsid w:val="007133A0"/>
    <w:rsid w:val="00715121"/>
    <w:rsid w:val="00730E0A"/>
    <w:rsid w:val="00731553"/>
    <w:rsid w:val="00737D0D"/>
    <w:rsid w:val="00751661"/>
    <w:rsid w:val="007578AA"/>
    <w:rsid w:val="00770EF9"/>
    <w:rsid w:val="00771D57"/>
    <w:rsid w:val="00786321"/>
    <w:rsid w:val="00794019"/>
    <w:rsid w:val="00796BF6"/>
    <w:rsid w:val="007B2331"/>
    <w:rsid w:val="007C6D2A"/>
    <w:rsid w:val="007D0F5B"/>
    <w:rsid w:val="007E47B0"/>
    <w:rsid w:val="007E4865"/>
    <w:rsid w:val="007E4D6D"/>
    <w:rsid w:val="0081075A"/>
    <w:rsid w:val="008217D7"/>
    <w:rsid w:val="008623F9"/>
    <w:rsid w:val="00863236"/>
    <w:rsid w:val="008722FA"/>
    <w:rsid w:val="0087346F"/>
    <w:rsid w:val="00873B26"/>
    <w:rsid w:val="00876168"/>
    <w:rsid w:val="008A3153"/>
    <w:rsid w:val="008A6071"/>
    <w:rsid w:val="008C0F5F"/>
    <w:rsid w:val="008C2562"/>
    <w:rsid w:val="008C3233"/>
    <w:rsid w:val="008E2B9C"/>
    <w:rsid w:val="008E5B28"/>
    <w:rsid w:val="008F439D"/>
    <w:rsid w:val="008F4650"/>
    <w:rsid w:val="00906E98"/>
    <w:rsid w:val="009330C3"/>
    <w:rsid w:val="00934211"/>
    <w:rsid w:val="009342DC"/>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5955"/>
    <w:rsid w:val="00A25550"/>
    <w:rsid w:val="00A41B33"/>
    <w:rsid w:val="00A44690"/>
    <w:rsid w:val="00A50156"/>
    <w:rsid w:val="00A51796"/>
    <w:rsid w:val="00A7435E"/>
    <w:rsid w:val="00A83720"/>
    <w:rsid w:val="00A87226"/>
    <w:rsid w:val="00A906C2"/>
    <w:rsid w:val="00A93F19"/>
    <w:rsid w:val="00AB5946"/>
    <w:rsid w:val="00AB775E"/>
    <w:rsid w:val="00AC46E0"/>
    <w:rsid w:val="00AC5C3B"/>
    <w:rsid w:val="00AE1230"/>
    <w:rsid w:val="00AF48F1"/>
    <w:rsid w:val="00AF60BB"/>
    <w:rsid w:val="00B030DA"/>
    <w:rsid w:val="00B06BD1"/>
    <w:rsid w:val="00B07651"/>
    <w:rsid w:val="00B141D9"/>
    <w:rsid w:val="00B24976"/>
    <w:rsid w:val="00B325CE"/>
    <w:rsid w:val="00B3271F"/>
    <w:rsid w:val="00B3459E"/>
    <w:rsid w:val="00B34AF0"/>
    <w:rsid w:val="00B4412F"/>
    <w:rsid w:val="00B443D7"/>
    <w:rsid w:val="00B453F7"/>
    <w:rsid w:val="00B53A81"/>
    <w:rsid w:val="00B577F4"/>
    <w:rsid w:val="00B60F8F"/>
    <w:rsid w:val="00B84358"/>
    <w:rsid w:val="00B96860"/>
    <w:rsid w:val="00BB35AC"/>
    <w:rsid w:val="00BB4351"/>
    <w:rsid w:val="00BB5984"/>
    <w:rsid w:val="00BC1B7C"/>
    <w:rsid w:val="00BD725A"/>
    <w:rsid w:val="00BE5ED8"/>
    <w:rsid w:val="00BE6A84"/>
    <w:rsid w:val="00BF01CD"/>
    <w:rsid w:val="00C07AF6"/>
    <w:rsid w:val="00C142FB"/>
    <w:rsid w:val="00C411A6"/>
    <w:rsid w:val="00C4153E"/>
    <w:rsid w:val="00C46390"/>
    <w:rsid w:val="00C554E9"/>
    <w:rsid w:val="00C73D16"/>
    <w:rsid w:val="00C77DA1"/>
    <w:rsid w:val="00C82A8D"/>
    <w:rsid w:val="00C94DD1"/>
    <w:rsid w:val="00CA6C5D"/>
    <w:rsid w:val="00CB3AB9"/>
    <w:rsid w:val="00CC0D3A"/>
    <w:rsid w:val="00CC798D"/>
    <w:rsid w:val="00CD1C63"/>
    <w:rsid w:val="00CD7A03"/>
    <w:rsid w:val="00CE453F"/>
    <w:rsid w:val="00CE5578"/>
    <w:rsid w:val="00CE7936"/>
    <w:rsid w:val="00CF3E58"/>
    <w:rsid w:val="00D03702"/>
    <w:rsid w:val="00D07339"/>
    <w:rsid w:val="00D1027F"/>
    <w:rsid w:val="00D25D23"/>
    <w:rsid w:val="00D31E69"/>
    <w:rsid w:val="00D5730F"/>
    <w:rsid w:val="00D9069D"/>
    <w:rsid w:val="00DA7CE8"/>
    <w:rsid w:val="00DB13CE"/>
    <w:rsid w:val="00DB1FD8"/>
    <w:rsid w:val="00DB234E"/>
    <w:rsid w:val="00DC4908"/>
    <w:rsid w:val="00DD4BB0"/>
    <w:rsid w:val="00DE1ECC"/>
    <w:rsid w:val="00DE5251"/>
    <w:rsid w:val="00DF56E2"/>
    <w:rsid w:val="00E040FA"/>
    <w:rsid w:val="00E042FA"/>
    <w:rsid w:val="00E44A87"/>
    <w:rsid w:val="00E47045"/>
    <w:rsid w:val="00E73AB6"/>
    <w:rsid w:val="00E7795E"/>
    <w:rsid w:val="00E904E2"/>
    <w:rsid w:val="00E94061"/>
    <w:rsid w:val="00E96D74"/>
    <w:rsid w:val="00EB270E"/>
    <w:rsid w:val="00EB592A"/>
    <w:rsid w:val="00EB7B28"/>
    <w:rsid w:val="00EC2964"/>
    <w:rsid w:val="00EC3ECC"/>
    <w:rsid w:val="00ED6B45"/>
    <w:rsid w:val="00EE5EDC"/>
    <w:rsid w:val="00EE6607"/>
    <w:rsid w:val="00EF35B0"/>
    <w:rsid w:val="00F03C52"/>
    <w:rsid w:val="00F22C68"/>
    <w:rsid w:val="00F62A78"/>
    <w:rsid w:val="00F6454B"/>
    <w:rsid w:val="00F7349E"/>
    <w:rsid w:val="00F7498F"/>
    <w:rsid w:val="00F9062B"/>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 w:type="paragraph" w:styleId="Indentcorptext2">
    <w:name w:val="Body Text Indent 2"/>
    <w:basedOn w:val="Normal"/>
    <w:link w:val="Indentcorptext2Caracter"/>
    <w:rsid w:val="00566938"/>
    <w:pPr>
      <w:spacing w:after="120" w:line="480" w:lineRule="auto"/>
      <w:ind w:left="283"/>
    </w:pPr>
    <w:rPr>
      <w:sz w:val="20"/>
      <w:szCs w:val="20"/>
    </w:rPr>
  </w:style>
  <w:style w:type="character" w:customStyle="1" w:styleId="Indentcorptext2Caracter">
    <w:name w:val="Indent corp text 2 Caracter"/>
    <w:basedOn w:val="Fontdeparagrafimplicit"/>
    <w:link w:val="Indentcorptext2"/>
    <w:rsid w:val="00566938"/>
  </w:style>
  <w:style w:type="paragraph" w:styleId="NormalWeb">
    <w:name w:val="Normal (Web)"/>
    <w:basedOn w:val="Normal"/>
    <w:uiPriority w:val="99"/>
    <w:semiHidden/>
    <w:unhideWhenUsed/>
    <w:rsid w:val="00682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406875757">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1653</Words>
  <Characters>10019</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7</cp:revision>
  <cp:lastPrinted>2022-02-16T10:41:00Z</cp:lastPrinted>
  <dcterms:created xsi:type="dcterms:W3CDTF">2021-10-18T12:45:00Z</dcterms:created>
  <dcterms:modified xsi:type="dcterms:W3CDTF">2022-02-16T11:16:00Z</dcterms:modified>
</cp:coreProperties>
</file>