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B6646" w14:textId="77777777" w:rsidR="00A56E41" w:rsidRDefault="00A56E41" w:rsidP="00FE630C">
      <w:pPr>
        <w:jc w:val="center"/>
        <w:rPr>
          <w:b/>
          <w:bCs/>
          <w:sz w:val="28"/>
          <w:lang w:val="fr-FR"/>
        </w:rPr>
      </w:pPr>
    </w:p>
    <w:p w14:paraId="033F3984" w14:textId="77777777" w:rsidR="007D3CA9" w:rsidRPr="00FA5892" w:rsidRDefault="00DA7931" w:rsidP="00245624">
      <w:pPr>
        <w:spacing w:before="240"/>
        <w:jc w:val="center"/>
        <w:rPr>
          <w:b/>
          <w:bCs/>
          <w:sz w:val="28"/>
          <w:lang w:val="fr-FR"/>
        </w:rPr>
      </w:pPr>
      <w:r w:rsidRPr="00FA5892">
        <w:rPr>
          <w:b/>
          <w:bCs/>
          <w:sz w:val="28"/>
          <w:lang w:val="fr-FR"/>
        </w:rPr>
        <w:t>RAPORT DE SPECIALITATE</w:t>
      </w:r>
    </w:p>
    <w:p w14:paraId="2B8E2544" w14:textId="1B719150" w:rsidR="000B1187" w:rsidRPr="00AB2F6B" w:rsidRDefault="002E30A9" w:rsidP="00245E21">
      <w:pPr>
        <w:jc w:val="center"/>
        <w:rPr>
          <w:b/>
          <w:i/>
          <w:sz w:val="22"/>
          <w:szCs w:val="22"/>
          <w:lang w:val="es-ES_tradnl"/>
        </w:rPr>
      </w:pPr>
      <w:r w:rsidRPr="00AB2F6B">
        <w:rPr>
          <w:sz w:val="22"/>
          <w:szCs w:val="22"/>
        </w:rPr>
        <w:t>la</w:t>
      </w:r>
      <w:r w:rsidR="00AD44FF" w:rsidRPr="00AB2F6B">
        <w:rPr>
          <w:sz w:val="22"/>
          <w:szCs w:val="22"/>
        </w:rPr>
        <w:t xml:space="preserve"> </w:t>
      </w:r>
      <w:r w:rsidR="0030050B" w:rsidRPr="00AB2F6B">
        <w:rPr>
          <w:sz w:val="22"/>
          <w:szCs w:val="22"/>
        </w:rPr>
        <w:t xml:space="preserve">proiectul de hotărâre privind </w:t>
      </w:r>
      <w:r w:rsidR="00245E21" w:rsidRPr="00AB2F6B">
        <w:rPr>
          <w:sz w:val="22"/>
          <w:szCs w:val="22"/>
        </w:rPr>
        <w:t xml:space="preserve">aprobarea inițierii procedurii de vânzare </w:t>
      </w:r>
      <w:proofErr w:type="gramStart"/>
      <w:r w:rsidR="00245E21" w:rsidRPr="00AB2F6B">
        <w:rPr>
          <w:sz w:val="22"/>
          <w:szCs w:val="22"/>
        </w:rPr>
        <w:t>a</w:t>
      </w:r>
      <w:proofErr w:type="gramEnd"/>
      <w:r w:rsidR="00245E21" w:rsidRPr="00AB2F6B">
        <w:rPr>
          <w:sz w:val="22"/>
          <w:szCs w:val="22"/>
        </w:rPr>
        <w:t xml:space="preserve"> imobilului teren, în suprafață de 5279 mp, situat în extravilanul</w:t>
      </w:r>
      <w:r w:rsidR="00245E21" w:rsidRPr="00AB2F6B">
        <w:rPr>
          <w:sz w:val="22"/>
          <w:szCs w:val="22"/>
        </w:rPr>
        <w:t xml:space="preserve"> </w:t>
      </w:r>
      <w:r w:rsidR="00245E21" w:rsidRPr="00AB2F6B">
        <w:rPr>
          <w:sz w:val="22"/>
          <w:szCs w:val="22"/>
        </w:rPr>
        <w:t>Comunei Șoldanu, Tarla 31, parcela 105, nr. cadastral 22269, aparținând domeniului privat al Comunei Șoldanu,</w:t>
      </w:r>
      <w:r w:rsidR="00245E21" w:rsidRPr="00AB2F6B">
        <w:rPr>
          <w:sz w:val="22"/>
          <w:szCs w:val="22"/>
        </w:rPr>
        <w:t xml:space="preserve"> </w:t>
      </w:r>
      <w:r w:rsidR="00245E21" w:rsidRPr="00AB2F6B">
        <w:rPr>
          <w:sz w:val="22"/>
          <w:szCs w:val="22"/>
        </w:rPr>
        <w:t>Judeţul Călăraşi, administrat de Consiliul Local al Comunei Șoldanu</w:t>
      </w:r>
    </w:p>
    <w:p w14:paraId="073870E9" w14:textId="4F70493A" w:rsidR="002E30A9" w:rsidRPr="00AB2F6B" w:rsidRDefault="00AD44FF" w:rsidP="00267ECF">
      <w:pPr>
        <w:spacing w:before="240"/>
        <w:ind w:firstLine="357"/>
        <w:jc w:val="both"/>
        <w:rPr>
          <w:sz w:val="22"/>
          <w:szCs w:val="22"/>
          <w:lang w:val="ro-RO" w:eastAsia="ro-RO"/>
        </w:rPr>
      </w:pPr>
      <w:r w:rsidRPr="00AB2F6B">
        <w:rPr>
          <w:sz w:val="22"/>
          <w:szCs w:val="22"/>
          <w:lang w:val="ro-RO" w:eastAsia="ro-RO"/>
        </w:rPr>
        <w:t>Subsemna</w:t>
      </w:r>
      <w:r w:rsidR="0059193B" w:rsidRPr="00AB2F6B">
        <w:rPr>
          <w:sz w:val="22"/>
          <w:szCs w:val="22"/>
          <w:lang w:val="ro-RO" w:eastAsia="ro-RO"/>
        </w:rPr>
        <w:t>tul</w:t>
      </w:r>
      <w:r w:rsidRPr="00AB2F6B">
        <w:rPr>
          <w:sz w:val="22"/>
          <w:szCs w:val="22"/>
          <w:lang w:val="ro-RO" w:eastAsia="ro-RO"/>
        </w:rPr>
        <w:t xml:space="preserve">, Iulian </w:t>
      </w:r>
      <w:r w:rsidR="000D7EB1" w:rsidRPr="00AB2F6B">
        <w:rPr>
          <w:caps/>
          <w:sz w:val="22"/>
          <w:szCs w:val="22"/>
          <w:lang w:val="ro-RO" w:eastAsia="ro-RO"/>
        </w:rPr>
        <w:t>Marin</w:t>
      </w:r>
      <w:r w:rsidR="000D7EB1" w:rsidRPr="00AB2F6B">
        <w:rPr>
          <w:sz w:val="22"/>
          <w:szCs w:val="22"/>
          <w:lang w:val="ro-RO" w:eastAsia="ro-RO"/>
        </w:rPr>
        <w:t>, vice</w:t>
      </w:r>
      <w:r w:rsidRPr="00AB2F6B">
        <w:rPr>
          <w:sz w:val="22"/>
          <w:szCs w:val="22"/>
          <w:lang w:val="ro-RO" w:eastAsia="ro-RO"/>
        </w:rPr>
        <w:t>primar</w:t>
      </w:r>
      <w:r w:rsidR="000D7EB1" w:rsidRPr="00AB2F6B">
        <w:rPr>
          <w:sz w:val="22"/>
          <w:szCs w:val="22"/>
          <w:lang w:val="ro-RO" w:eastAsia="ro-RO"/>
        </w:rPr>
        <w:t>ul comunei Șoldanu</w:t>
      </w:r>
      <w:r w:rsidR="007D3DBC" w:rsidRPr="00AB2F6B">
        <w:rPr>
          <w:sz w:val="22"/>
          <w:szCs w:val="22"/>
          <w:lang w:val="ro-RO" w:eastAsia="ro-RO"/>
        </w:rPr>
        <w:t xml:space="preserve">, județul Călărași, și </w:t>
      </w:r>
      <w:r w:rsidR="00ED394D" w:rsidRPr="00AB2F6B">
        <w:rPr>
          <w:sz w:val="22"/>
          <w:szCs w:val="22"/>
          <w:lang w:val="ro-RO" w:eastAsia="ro-RO"/>
        </w:rPr>
        <w:t>Angela-Camelia BUȘTĂ</w:t>
      </w:r>
      <w:r w:rsidR="007D3DBC" w:rsidRPr="00AB2F6B">
        <w:rPr>
          <w:sz w:val="22"/>
          <w:szCs w:val="22"/>
          <w:lang w:val="ro-RO" w:eastAsia="ro-RO"/>
        </w:rPr>
        <w:t xml:space="preserve">, </w:t>
      </w:r>
      <w:r w:rsidR="002E30A9" w:rsidRPr="00AB2F6B">
        <w:rPr>
          <w:sz w:val="22"/>
          <w:szCs w:val="22"/>
          <w:lang w:val="ro-RO" w:eastAsia="ro-RO"/>
        </w:rPr>
        <w:t>inspector în compartimentul financiar-contabil al aparatului de specialitate al primarului comunei Șoldanu</w:t>
      </w:r>
      <w:r w:rsidR="007D3DBC" w:rsidRPr="00AB2F6B">
        <w:rPr>
          <w:sz w:val="22"/>
          <w:szCs w:val="22"/>
          <w:lang w:val="ro-RO" w:eastAsia="ro-RO"/>
        </w:rPr>
        <w:t xml:space="preserve">, </w:t>
      </w:r>
    </w:p>
    <w:p w14:paraId="1B503E8A" w14:textId="77777777" w:rsidR="002E30A9" w:rsidRPr="00AB2F6B" w:rsidRDefault="007131F3" w:rsidP="00267ECF">
      <w:pPr>
        <w:spacing w:before="120"/>
        <w:jc w:val="both"/>
        <w:rPr>
          <w:sz w:val="22"/>
          <w:szCs w:val="22"/>
          <w:lang w:val="ro-RO" w:eastAsia="ro-RO"/>
        </w:rPr>
      </w:pPr>
      <w:r w:rsidRPr="00AB2F6B">
        <w:rPr>
          <w:b/>
          <w:sz w:val="22"/>
          <w:szCs w:val="22"/>
          <w:lang w:val="ro-RO" w:eastAsia="ro-RO"/>
        </w:rPr>
        <w:t>V</w:t>
      </w:r>
      <w:r w:rsidR="008B05A3" w:rsidRPr="00AB2F6B">
        <w:rPr>
          <w:b/>
          <w:sz w:val="22"/>
          <w:szCs w:val="22"/>
          <w:lang w:val="ro-RO" w:eastAsia="ro-RO"/>
        </w:rPr>
        <w:t>ăzând</w:t>
      </w:r>
      <w:r w:rsidRPr="00AB2F6B">
        <w:rPr>
          <w:sz w:val="22"/>
          <w:szCs w:val="22"/>
          <w:lang w:val="ro-RO" w:eastAsia="ro-RO"/>
        </w:rPr>
        <w:t>:</w:t>
      </w:r>
      <w:r w:rsidR="008B05A3" w:rsidRPr="00AB2F6B">
        <w:rPr>
          <w:sz w:val="22"/>
          <w:szCs w:val="22"/>
          <w:lang w:val="ro-RO" w:eastAsia="ro-RO"/>
        </w:rPr>
        <w:t xml:space="preserve"> </w:t>
      </w:r>
    </w:p>
    <w:p w14:paraId="707BE7D5" w14:textId="07BFC9AD" w:rsidR="00BB0A37" w:rsidRPr="00AB2F6B" w:rsidRDefault="00BB0A37" w:rsidP="004925E2">
      <w:pPr>
        <w:pStyle w:val="Listparagraf"/>
        <w:numPr>
          <w:ilvl w:val="0"/>
          <w:numId w:val="15"/>
        </w:numPr>
        <w:jc w:val="both"/>
        <w:rPr>
          <w:spacing w:val="-2"/>
          <w:sz w:val="22"/>
          <w:szCs w:val="22"/>
        </w:rPr>
      </w:pPr>
      <w:r w:rsidRPr="00AB2F6B">
        <w:rPr>
          <w:sz w:val="22"/>
          <w:szCs w:val="22"/>
          <w:lang w:val="ro-RO" w:eastAsia="ro-RO"/>
        </w:rPr>
        <w:t>Proiectul de hotărâre nr.</w:t>
      </w:r>
      <w:r w:rsidR="00833F79" w:rsidRPr="00AB2F6B">
        <w:rPr>
          <w:sz w:val="22"/>
          <w:szCs w:val="22"/>
        </w:rPr>
        <w:t xml:space="preserve"> </w:t>
      </w:r>
      <w:r w:rsidR="00F5005F" w:rsidRPr="00AB2F6B">
        <w:rPr>
          <w:sz w:val="22"/>
          <w:szCs w:val="22"/>
        </w:rPr>
        <w:t>9 din 16.02.2022</w:t>
      </w:r>
      <w:r w:rsidR="00F5005F" w:rsidRPr="00AB2F6B">
        <w:rPr>
          <w:sz w:val="22"/>
          <w:szCs w:val="22"/>
        </w:rPr>
        <w:t xml:space="preserve"> </w:t>
      </w:r>
      <w:r w:rsidR="00F5005F" w:rsidRPr="00AB2F6B">
        <w:rPr>
          <w:sz w:val="22"/>
          <w:szCs w:val="22"/>
        </w:rPr>
        <w:t xml:space="preserve">privind aprobarea inițierii procedurii de vânzare </w:t>
      </w:r>
      <w:proofErr w:type="gramStart"/>
      <w:r w:rsidR="00F5005F" w:rsidRPr="00AB2F6B">
        <w:rPr>
          <w:sz w:val="22"/>
          <w:szCs w:val="22"/>
        </w:rPr>
        <w:t>a</w:t>
      </w:r>
      <w:proofErr w:type="gramEnd"/>
      <w:r w:rsidR="00F5005F" w:rsidRPr="00AB2F6B">
        <w:rPr>
          <w:sz w:val="22"/>
          <w:szCs w:val="22"/>
        </w:rPr>
        <w:t xml:space="preserve"> imobilului teren, în suprafață de 5279 mp, situat în extravilanul</w:t>
      </w:r>
      <w:r w:rsidR="00F5005F" w:rsidRPr="00AB2F6B">
        <w:rPr>
          <w:sz w:val="22"/>
          <w:szCs w:val="22"/>
        </w:rPr>
        <w:t xml:space="preserve"> </w:t>
      </w:r>
      <w:r w:rsidR="00F5005F" w:rsidRPr="00AB2F6B">
        <w:rPr>
          <w:sz w:val="22"/>
          <w:szCs w:val="22"/>
        </w:rPr>
        <w:t>Comunei Șoldanu, Tarla 31, parcela 105, nr. cadastral 22269, aparținând domeniului privat al Comunei Șoldanu,</w:t>
      </w:r>
      <w:r w:rsidR="00F5005F" w:rsidRPr="00AB2F6B">
        <w:rPr>
          <w:sz w:val="22"/>
          <w:szCs w:val="22"/>
        </w:rPr>
        <w:t xml:space="preserve"> </w:t>
      </w:r>
      <w:r w:rsidR="00F5005F" w:rsidRPr="00AB2F6B">
        <w:rPr>
          <w:sz w:val="22"/>
          <w:szCs w:val="22"/>
        </w:rPr>
        <w:t>Judeţul Călăraşi, administrat de Consiliul Local al Comunei Șoldanu</w:t>
      </w:r>
      <w:r w:rsidRPr="00AB2F6B">
        <w:rPr>
          <w:sz w:val="22"/>
          <w:szCs w:val="22"/>
          <w:lang w:val="ro-RO" w:eastAsia="ro-RO"/>
        </w:rPr>
        <w:t>,</w:t>
      </w:r>
    </w:p>
    <w:p w14:paraId="5C79BCF4" w14:textId="58D964C1" w:rsidR="00E17EC5" w:rsidRPr="00AB2F6B" w:rsidRDefault="008B05A3" w:rsidP="00267ECF">
      <w:pPr>
        <w:pStyle w:val="Listparagraf"/>
        <w:numPr>
          <w:ilvl w:val="0"/>
          <w:numId w:val="15"/>
        </w:numPr>
        <w:spacing w:before="240"/>
        <w:jc w:val="both"/>
        <w:rPr>
          <w:spacing w:val="-2"/>
          <w:sz w:val="22"/>
          <w:szCs w:val="22"/>
        </w:rPr>
      </w:pPr>
      <w:r w:rsidRPr="00AB2F6B">
        <w:rPr>
          <w:sz w:val="22"/>
          <w:szCs w:val="22"/>
          <w:lang w:val="ro-RO" w:eastAsia="ro-RO"/>
        </w:rPr>
        <w:t>Referatul de aprobare nr.</w:t>
      </w:r>
      <w:r w:rsidR="00C34C45" w:rsidRPr="00AB2F6B">
        <w:rPr>
          <w:sz w:val="22"/>
          <w:szCs w:val="22"/>
        </w:rPr>
        <w:t xml:space="preserve"> </w:t>
      </w:r>
      <w:r w:rsidR="00F5005F" w:rsidRPr="00AB2F6B">
        <w:rPr>
          <w:sz w:val="22"/>
          <w:szCs w:val="22"/>
          <w:lang w:val="ro-RO" w:eastAsia="ro-RO"/>
        </w:rPr>
        <w:t>938</w:t>
      </w:r>
      <w:r w:rsidR="00C34C45" w:rsidRPr="00AB2F6B">
        <w:rPr>
          <w:sz w:val="22"/>
          <w:szCs w:val="22"/>
          <w:lang w:val="ro-RO" w:eastAsia="ro-RO"/>
        </w:rPr>
        <w:t xml:space="preserve"> din 1</w:t>
      </w:r>
      <w:r w:rsidR="007E57A2" w:rsidRPr="00AB2F6B">
        <w:rPr>
          <w:sz w:val="22"/>
          <w:szCs w:val="22"/>
          <w:lang w:val="ro-RO" w:eastAsia="ro-RO"/>
        </w:rPr>
        <w:t>6</w:t>
      </w:r>
      <w:r w:rsidR="00C34C45" w:rsidRPr="00AB2F6B">
        <w:rPr>
          <w:sz w:val="22"/>
          <w:szCs w:val="22"/>
          <w:lang w:val="ro-RO" w:eastAsia="ro-RO"/>
        </w:rPr>
        <w:t>.</w:t>
      </w:r>
      <w:r w:rsidR="007E57A2" w:rsidRPr="00AB2F6B">
        <w:rPr>
          <w:sz w:val="22"/>
          <w:szCs w:val="22"/>
          <w:lang w:val="ro-RO" w:eastAsia="ro-RO"/>
        </w:rPr>
        <w:t>02</w:t>
      </w:r>
      <w:r w:rsidR="00C34C45" w:rsidRPr="00AB2F6B">
        <w:rPr>
          <w:sz w:val="22"/>
          <w:szCs w:val="22"/>
          <w:lang w:val="ro-RO" w:eastAsia="ro-RO"/>
        </w:rPr>
        <w:t>.202</w:t>
      </w:r>
      <w:r w:rsidR="007E57A2" w:rsidRPr="00AB2F6B">
        <w:rPr>
          <w:sz w:val="22"/>
          <w:szCs w:val="22"/>
          <w:lang w:val="ro-RO" w:eastAsia="ro-RO"/>
        </w:rPr>
        <w:t>2,</w:t>
      </w:r>
      <w:r w:rsidR="00C34C45" w:rsidRPr="00AB2F6B">
        <w:rPr>
          <w:sz w:val="22"/>
          <w:szCs w:val="22"/>
          <w:lang w:val="ro-RO" w:eastAsia="ro-RO"/>
        </w:rPr>
        <w:t xml:space="preserve"> </w:t>
      </w:r>
      <w:r w:rsidR="00880664" w:rsidRPr="00AB2F6B">
        <w:rPr>
          <w:sz w:val="22"/>
          <w:szCs w:val="22"/>
          <w:lang w:val="ro-RO" w:eastAsia="ro-RO"/>
        </w:rPr>
        <w:t xml:space="preserve">elaborat de </w:t>
      </w:r>
      <w:r w:rsidR="007E57A2" w:rsidRPr="00AB2F6B">
        <w:rPr>
          <w:sz w:val="22"/>
          <w:szCs w:val="22"/>
          <w:lang w:val="ro-RO" w:eastAsia="ro-RO"/>
        </w:rPr>
        <w:t>P</w:t>
      </w:r>
      <w:r w:rsidRPr="00AB2F6B">
        <w:rPr>
          <w:spacing w:val="-2"/>
          <w:sz w:val="22"/>
          <w:szCs w:val="22"/>
        </w:rPr>
        <w:t xml:space="preserve">rimarul </w:t>
      </w:r>
      <w:r w:rsidR="007E57A2" w:rsidRPr="00AB2F6B">
        <w:rPr>
          <w:spacing w:val="-2"/>
          <w:sz w:val="22"/>
          <w:szCs w:val="22"/>
        </w:rPr>
        <w:t>C</w:t>
      </w:r>
      <w:r w:rsidRPr="00AB2F6B">
        <w:rPr>
          <w:spacing w:val="-2"/>
          <w:sz w:val="22"/>
          <w:szCs w:val="22"/>
        </w:rPr>
        <w:t xml:space="preserve">omunei Șoldanu, prin care se propune </w:t>
      </w:r>
      <w:r w:rsidR="007E57A2" w:rsidRPr="00AB2F6B">
        <w:rPr>
          <w:spacing w:val="-2"/>
          <w:sz w:val="22"/>
          <w:szCs w:val="22"/>
        </w:rPr>
        <w:t>aprobarea inițierii procedurii de vânzare a imobilului teren, în suprafață de 5279 mp, situat în extravilanul Comunei Șoldanu, Tarla 31, parcela 105, nr. cadastral 22269, aparținând domeniului privat al Comunei Șoldanu, Judeţul Călăraşi, administrat de Consiliul Local al Comunei Șoldanu</w:t>
      </w:r>
      <w:r w:rsidR="00D3258E" w:rsidRPr="00AB2F6B">
        <w:rPr>
          <w:spacing w:val="-2"/>
          <w:sz w:val="22"/>
          <w:szCs w:val="22"/>
        </w:rPr>
        <w:t>.</w:t>
      </w:r>
    </w:p>
    <w:p w14:paraId="4552D01B" w14:textId="77777777" w:rsidR="00AD44FF" w:rsidRPr="00AB2F6B" w:rsidRDefault="001D654D" w:rsidP="00267ECF">
      <w:pPr>
        <w:spacing w:before="120"/>
        <w:jc w:val="both"/>
        <w:rPr>
          <w:b/>
          <w:sz w:val="22"/>
          <w:szCs w:val="22"/>
          <w:lang w:val="ro-RO" w:eastAsia="ro-RO"/>
        </w:rPr>
      </w:pPr>
      <w:r w:rsidRPr="00AB2F6B">
        <w:rPr>
          <w:b/>
          <w:sz w:val="22"/>
          <w:szCs w:val="22"/>
          <w:lang w:val="ro-RO" w:eastAsia="ro-RO"/>
        </w:rPr>
        <w:t>A</w:t>
      </w:r>
      <w:r w:rsidR="00AD44FF" w:rsidRPr="00AB2F6B">
        <w:rPr>
          <w:b/>
          <w:sz w:val="22"/>
          <w:szCs w:val="22"/>
          <w:lang w:val="ro-RO" w:eastAsia="ro-RO"/>
        </w:rPr>
        <w:t>nalizând prevederile:</w:t>
      </w:r>
    </w:p>
    <w:p w14:paraId="1467DAF5" w14:textId="77777777" w:rsidR="00254F20" w:rsidRPr="00AB2F6B" w:rsidRDefault="00254F20" w:rsidP="00267ECF">
      <w:pPr>
        <w:pStyle w:val="Listparagraf"/>
        <w:numPr>
          <w:ilvl w:val="0"/>
          <w:numId w:val="15"/>
        </w:numPr>
        <w:jc w:val="both"/>
        <w:rPr>
          <w:spacing w:val="-2"/>
          <w:sz w:val="22"/>
          <w:szCs w:val="22"/>
        </w:rPr>
      </w:pPr>
      <w:r w:rsidRPr="00AB2F6B">
        <w:rPr>
          <w:spacing w:val="-2"/>
          <w:sz w:val="22"/>
          <w:szCs w:val="22"/>
        </w:rPr>
        <w:t>art. 1 alin. (2), art. 3, art. 95 alin. (2), art. 96 alin. (1) - (3), art. 98 alin. (1) - (3), art. 105 alin. (1), art. 129 alin. (1), art. 129 alin. (2) lit. c), alin. (6) lit. b), art. 311, art. 363 și ale art. 364, coroborate cu prevederile art. 334 – art. 346 din Ordonanța de urgență a Guvernului nr. 57/2019 privind Codul administrativ, cu modificările și completările ulterioare;</w:t>
      </w:r>
    </w:p>
    <w:p w14:paraId="15067221" w14:textId="6F47B20E" w:rsidR="008A06D3" w:rsidRPr="00AB2F6B" w:rsidRDefault="00254F20" w:rsidP="00267ECF">
      <w:pPr>
        <w:pStyle w:val="Listparagraf"/>
        <w:numPr>
          <w:ilvl w:val="0"/>
          <w:numId w:val="15"/>
        </w:numPr>
        <w:jc w:val="both"/>
        <w:rPr>
          <w:sz w:val="22"/>
          <w:szCs w:val="22"/>
          <w:lang w:val="ro-RO" w:eastAsia="ro-RO"/>
        </w:rPr>
      </w:pPr>
      <w:r w:rsidRPr="00AB2F6B">
        <w:rPr>
          <w:spacing w:val="-2"/>
          <w:sz w:val="22"/>
          <w:szCs w:val="22"/>
        </w:rPr>
        <w:t>art. 8 alin. (1), alin. (5) și art. 11 din Regulamentul privind vânzarea bunurilor aparținând domeniului privat al Comunei Șoldanu, Județul Călărași, aprobat prin Hotărârea Consiliului Local al Comunei Șoldanu nr. 37 din 27.09.2021</w:t>
      </w:r>
      <w:r w:rsidR="00FA76FA" w:rsidRPr="00AB2F6B">
        <w:rPr>
          <w:spacing w:val="-2"/>
          <w:sz w:val="22"/>
          <w:szCs w:val="22"/>
        </w:rPr>
        <w:t>.</w:t>
      </w:r>
    </w:p>
    <w:p w14:paraId="011588A7" w14:textId="77777777" w:rsidR="007418A7" w:rsidRPr="00AB2F6B" w:rsidRDefault="00AD44FF" w:rsidP="00267ECF">
      <w:pPr>
        <w:spacing w:before="120"/>
        <w:jc w:val="both"/>
        <w:rPr>
          <w:b/>
          <w:sz w:val="22"/>
          <w:szCs w:val="22"/>
          <w:lang w:val="ro-RO" w:eastAsia="ro-RO"/>
        </w:rPr>
      </w:pPr>
      <w:r w:rsidRPr="00AB2F6B">
        <w:rPr>
          <w:b/>
          <w:sz w:val="22"/>
          <w:szCs w:val="22"/>
          <w:lang w:val="ro-RO" w:eastAsia="ro-RO"/>
        </w:rPr>
        <w:t>Luând în considerare</w:t>
      </w:r>
      <w:r w:rsidR="007418A7" w:rsidRPr="00AB2F6B">
        <w:rPr>
          <w:b/>
          <w:sz w:val="22"/>
          <w:szCs w:val="22"/>
          <w:lang w:val="ro-RO" w:eastAsia="ro-RO"/>
        </w:rPr>
        <w:t>:</w:t>
      </w:r>
    </w:p>
    <w:p w14:paraId="55DE114F" w14:textId="2250ED85" w:rsidR="005C09D7" w:rsidRPr="00AB2F6B" w:rsidRDefault="005C09D7" w:rsidP="006E05CC">
      <w:pPr>
        <w:pStyle w:val="Listparagraf"/>
        <w:numPr>
          <w:ilvl w:val="0"/>
          <w:numId w:val="15"/>
        </w:numPr>
        <w:jc w:val="both"/>
        <w:rPr>
          <w:sz w:val="22"/>
          <w:szCs w:val="22"/>
          <w:lang w:val="ro-RO" w:eastAsia="ro-RO"/>
        </w:rPr>
      </w:pPr>
      <w:r w:rsidRPr="00AB2F6B">
        <w:rPr>
          <w:sz w:val="22"/>
          <w:szCs w:val="22"/>
          <w:lang w:val="ro-RO" w:eastAsia="ro-RO"/>
        </w:rPr>
        <w:t>Cererea dlui Valentin RĂDUCU, înregistrată la Primăria Comunei Șoldanu cu nr. 1433 din</w:t>
      </w:r>
      <w:r w:rsidRPr="00AB2F6B">
        <w:rPr>
          <w:sz w:val="22"/>
          <w:szCs w:val="22"/>
          <w:lang w:val="ro-RO" w:eastAsia="ro-RO"/>
        </w:rPr>
        <w:t xml:space="preserve"> </w:t>
      </w:r>
      <w:r w:rsidRPr="00AB2F6B">
        <w:rPr>
          <w:sz w:val="22"/>
          <w:szCs w:val="22"/>
          <w:lang w:val="ro-RO" w:eastAsia="ro-RO"/>
        </w:rPr>
        <w:t>18.03.2021;</w:t>
      </w:r>
    </w:p>
    <w:p w14:paraId="67E09A2E" w14:textId="641096DB" w:rsidR="005C09D7" w:rsidRPr="00AB2F6B" w:rsidRDefault="005C09D7" w:rsidP="00CD3C75">
      <w:pPr>
        <w:pStyle w:val="Listparagraf"/>
        <w:numPr>
          <w:ilvl w:val="0"/>
          <w:numId w:val="15"/>
        </w:numPr>
        <w:jc w:val="both"/>
        <w:rPr>
          <w:sz w:val="22"/>
          <w:szCs w:val="22"/>
          <w:lang w:val="ro-RO" w:eastAsia="ro-RO"/>
        </w:rPr>
      </w:pPr>
      <w:r w:rsidRPr="00AB2F6B">
        <w:rPr>
          <w:sz w:val="22"/>
          <w:szCs w:val="22"/>
          <w:lang w:val="ro-RO" w:eastAsia="ro-RO"/>
        </w:rPr>
        <w:t>Hotărârea Consiliului local al comunei Șoldanu nr.62/29.12.2010 privind constatarea apartenenței</w:t>
      </w:r>
      <w:r w:rsidRPr="00AB2F6B">
        <w:rPr>
          <w:sz w:val="22"/>
          <w:szCs w:val="22"/>
          <w:lang w:val="ro-RO" w:eastAsia="ro-RO"/>
        </w:rPr>
        <w:t xml:space="preserve"> </w:t>
      </w:r>
      <w:r w:rsidRPr="00AB2F6B">
        <w:rPr>
          <w:sz w:val="22"/>
          <w:szCs w:val="22"/>
          <w:lang w:val="ro-RO" w:eastAsia="ro-RO"/>
        </w:rPr>
        <w:t>la domeniul privat al comunei Șoldanu, județul Călăraşi, a suprafeței de 5279 mp, situata în</w:t>
      </w:r>
      <w:r w:rsidRPr="00AB2F6B">
        <w:rPr>
          <w:sz w:val="22"/>
          <w:szCs w:val="22"/>
          <w:lang w:val="ro-RO" w:eastAsia="ro-RO"/>
        </w:rPr>
        <w:t xml:space="preserve"> </w:t>
      </w:r>
      <w:r w:rsidRPr="00AB2F6B">
        <w:rPr>
          <w:sz w:val="22"/>
          <w:szCs w:val="22"/>
          <w:lang w:val="ro-RO" w:eastAsia="ro-RO"/>
        </w:rPr>
        <w:t>tarlaua nr. 31, parcela nr. 105, în extravilanul comunei Șoldanu, județul Călăraşi;</w:t>
      </w:r>
    </w:p>
    <w:p w14:paraId="280B8CCF" w14:textId="680D655E" w:rsidR="007418A7" w:rsidRPr="00AB2F6B" w:rsidRDefault="005C09D7" w:rsidP="005C09D7">
      <w:pPr>
        <w:pStyle w:val="Listparagraf"/>
        <w:numPr>
          <w:ilvl w:val="0"/>
          <w:numId w:val="15"/>
        </w:numPr>
        <w:jc w:val="both"/>
        <w:rPr>
          <w:sz w:val="22"/>
          <w:szCs w:val="22"/>
          <w:lang w:val="ro-RO" w:eastAsia="ro-RO"/>
        </w:rPr>
      </w:pPr>
      <w:r w:rsidRPr="00AB2F6B">
        <w:rPr>
          <w:sz w:val="22"/>
          <w:szCs w:val="22"/>
          <w:lang w:val="ro-RO" w:eastAsia="ro-RO"/>
        </w:rPr>
        <w:t>Încheierea de intabulare nr. 4012 din 04.02.2022 emisă de OCPI Călăraşi - BCPI Oltenița</w:t>
      </w:r>
      <w:r w:rsidR="005E42FD" w:rsidRPr="00AB2F6B">
        <w:rPr>
          <w:sz w:val="22"/>
          <w:szCs w:val="22"/>
          <w:lang w:val="ro-RO" w:eastAsia="ro-RO"/>
        </w:rPr>
        <w:t>.</w:t>
      </w:r>
    </w:p>
    <w:p w14:paraId="152009AB" w14:textId="77777777" w:rsidR="00245624" w:rsidRPr="00AB2F6B" w:rsidRDefault="00245624" w:rsidP="00267ECF">
      <w:pPr>
        <w:spacing w:before="120" w:after="60"/>
        <w:jc w:val="both"/>
        <w:rPr>
          <w:b/>
          <w:sz w:val="22"/>
          <w:szCs w:val="22"/>
          <w:lang w:val="ro-RO" w:eastAsia="ro-RO"/>
        </w:rPr>
      </w:pPr>
      <w:r w:rsidRPr="00AB2F6B">
        <w:rPr>
          <w:b/>
          <w:sz w:val="22"/>
          <w:szCs w:val="22"/>
          <w:lang w:val="ro-RO" w:eastAsia="ro-RO"/>
        </w:rPr>
        <w:t xml:space="preserve">Față de elementele de drept și de fapt prezentate, </w:t>
      </w:r>
    </w:p>
    <w:p w14:paraId="091F92D5" w14:textId="77777777" w:rsidR="00245624" w:rsidRPr="00AB2F6B" w:rsidRDefault="00245624" w:rsidP="00267ECF">
      <w:pPr>
        <w:jc w:val="both"/>
        <w:rPr>
          <w:b/>
          <w:sz w:val="22"/>
          <w:szCs w:val="22"/>
          <w:lang w:val="ro-RO" w:eastAsia="ro-RO"/>
        </w:rPr>
      </w:pPr>
      <w:r w:rsidRPr="00AB2F6B">
        <w:rPr>
          <w:b/>
          <w:sz w:val="22"/>
          <w:szCs w:val="22"/>
          <w:lang w:val="ro-RO" w:eastAsia="ro-RO"/>
        </w:rPr>
        <w:t>În temeiul</w:t>
      </w:r>
      <w:r w:rsidRPr="00AB2F6B">
        <w:rPr>
          <w:sz w:val="22"/>
          <w:szCs w:val="22"/>
          <w:lang w:val="ro-RO" w:eastAsia="ro-RO"/>
        </w:rPr>
        <w:t xml:space="preserve"> Ordonanței de urgență a Guvernului nr.57/2019 privind Codul Administrativ, cu modificările și completările ulterioare:</w:t>
      </w:r>
    </w:p>
    <w:p w14:paraId="1B50A137" w14:textId="77777777" w:rsidR="00245624" w:rsidRPr="00AB2F6B" w:rsidRDefault="00245624" w:rsidP="00267ECF">
      <w:pPr>
        <w:numPr>
          <w:ilvl w:val="0"/>
          <w:numId w:val="16"/>
        </w:numPr>
        <w:spacing w:before="120"/>
        <w:jc w:val="both"/>
        <w:rPr>
          <w:sz w:val="22"/>
          <w:szCs w:val="22"/>
          <w:lang w:val="ro-RO" w:eastAsia="ro-RO"/>
        </w:rPr>
      </w:pPr>
      <w:r w:rsidRPr="00AB2F6B">
        <w:rPr>
          <w:sz w:val="22"/>
          <w:szCs w:val="22"/>
          <w:lang w:val="ro-RO" w:eastAsia="ro-RO"/>
        </w:rPr>
        <w:t>art. 136 alin. (1) - proiectele de hotărâri pot fi inițiate de primar, de consilierii locali sau de cetățeni. Elaborarea proiectelor se face de cei care le propun, cu sprijinul secretarului general al unității/subdiviziunii administrativ-teritoriale și al compartimentelor de resort din cadrul aparatului de specialitate al primarului;</w:t>
      </w:r>
    </w:p>
    <w:p w14:paraId="7F45786B" w14:textId="77777777" w:rsidR="00245624" w:rsidRPr="00AB2F6B" w:rsidRDefault="00245624" w:rsidP="00267ECF">
      <w:pPr>
        <w:numPr>
          <w:ilvl w:val="0"/>
          <w:numId w:val="16"/>
        </w:numPr>
        <w:spacing w:before="120"/>
        <w:jc w:val="both"/>
        <w:rPr>
          <w:sz w:val="22"/>
          <w:szCs w:val="22"/>
          <w:lang w:val="ro-RO" w:eastAsia="ro-RO"/>
        </w:rPr>
      </w:pPr>
      <w:r w:rsidRPr="00AB2F6B">
        <w:rPr>
          <w:sz w:val="22"/>
          <w:szCs w:val="22"/>
          <w:lang w:val="ro-RO" w:eastAsia="ro-RO"/>
        </w:rPr>
        <w:t>art. 139 alin. (1) - în exercitarea atribuțiilor ce îi revin, consiliul local adoptă hotărâri, cu majoritate absolută sau simplă, după caz;</w:t>
      </w:r>
    </w:p>
    <w:p w14:paraId="27299EFA" w14:textId="77777777" w:rsidR="00245624" w:rsidRPr="00AB2F6B" w:rsidRDefault="00245624" w:rsidP="00267ECF">
      <w:pPr>
        <w:numPr>
          <w:ilvl w:val="0"/>
          <w:numId w:val="16"/>
        </w:numPr>
        <w:spacing w:before="120"/>
        <w:jc w:val="both"/>
        <w:rPr>
          <w:sz w:val="22"/>
          <w:szCs w:val="22"/>
          <w:lang w:val="ro-RO" w:eastAsia="ro-RO"/>
        </w:rPr>
      </w:pPr>
      <w:r w:rsidRPr="00AB2F6B">
        <w:rPr>
          <w:sz w:val="22"/>
          <w:szCs w:val="22"/>
          <w:lang w:val="ro-RO" w:eastAsia="ro-RO"/>
        </w:rPr>
        <w:t>art. 196 alin. (1) lit.a) - în exercitarea atribuțiilor ce le revin, autoritățile administrației publice locale adoptă sau emit, după caz, acte administrative cu caracter normativ sau individual, după cum urmează: consiliul local și consiliul județean adoptă hotărâri,</w:t>
      </w:r>
    </w:p>
    <w:p w14:paraId="02C4AB46" w14:textId="715AE27A" w:rsidR="00245624" w:rsidRPr="00AB2F6B" w:rsidRDefault="00245624" w:rsidP="005C09D7">
      <w:pPr>
        <w:jc w:val="both"/>
        <w:rPr>
          <w:sz w:val="22"/>
          <w:szCs w:val="22"/>
          <w:lang w:val="ro-RO" w:eastAsia="ro-RO"/>
        </w:rPr>
      </w:pPr>
      <w:r w:rsidRPr="00AB2F6B">
        <w:rPr>
          <w:sz w:val="22"/>
          <w:szCs w:val="22"/>
          <w:lang w:val="ro-RO" w:eastAsia="ro-RO"/>
        </w:rPr>
        <w:t xml:space="preserve">s-a iniţiat Proiectul de hotărâre privind </w:t>
      </w:r>
      <w:r w:rsidR="005C09D7" w:rsidRPr="00AB2F6B">
        <w:rPr>
          <w:bCs/>
          <w:sz w:val="22"/>
          <w:szCs w:val="22"/>
          <w:lang w:val="ro-RO" w:eastAsia="ro-RO"/>
        </w:rPr>
        <w:t>aprobarea inițierii procedurii de vânzare a imobilului teren, în suprafață de 5279 mp, situat în extravilanul</w:t>
      </w:r>
      <w:r w:rsidR="00AB2F6B" w:rsidRPr="00AB2F6B">
        <w:rPr>
          <w:bCs/>
          <w:sz w:val="22"/>
          <w:szCs w:val="22"/>
          <w:lang w:val="ro-RO" w:eastAsia="ro-RO"/>
        </w:rPr>
        <w:t xml:space="preserve"> </w:t>
      </w:r>
      <w:r w:rsidR="005C09D7" w:rsidRPr="00AB2F6B">
        <w:rPr>
          <w:bCs/>
          <w:sz w:val="22"/>
          <w:szCs w:val="22"/>
          <w:lang w:val="ro-RO" w:eastAsia="ro-RO"/>
        </w:rPr>
        <w:t>Comunei Șoldanu, Tarla 31, parcela 105, nr. cadastral 22269, aparținând domeniului privat al Comunei Șoldanu,</w:t>
      </w:r>
      <w:r w:rsidR="00AB2F6B" w:rsidRPr="00AB2F6B">
        <w:rPr>
          <w:bCs/>
          <w:sz w:val="22"/>
          <w:szCs w:val="22"/>
          <w:lang w:val="ro-RO" w:eastAsia="ro-RO"/>
        </w:rPr>
        <w:t xml:space="preserve"> </w:t>
      </w:r>
      <w:r w:rsidR="005C09D7" w:rsidRPr="00AB2F6B">
        <w:rPr>
          <w:bCs/>
          <w:sz w:val="22"/>
          <w:szCs w:val="22"/>
          <w:lang w:val="ro-RO" w:eastAsia="ro-RO"/>
        </w:rPr>
        <w:t>Judeţul Călăraşi, administrat de Consiliul Local al Comunei Șoldanu</w:t>
      </w:r>
      <w:r w:rsidRPr="00AB2F6B">
        <w:rPr>
          <w:sz w:val="22"/>
          <w:szCs w:val="22"/>
          <w:lang w:val="ro-RO" w:eastAsia="ro-RO"/>
        </w:rPr>
        <w:t>.</w:t>
      </w:r>
    </w:p>
    <w:p w14:paraId="4DEB56B9" w14:textId="716AC32A" w:rsidR="00245624" w:rsidRPr="00AB2F6B" w:rsidRDefault="00245624" w:rsidP="00267ECF">
      <w:pPr>
        <w:jc w:val="both"/>
        <w:rPr>
          <w:sz w:val="22"/>
          <w:szCs w:val="22"/>
          <w:lang w:val="ro-RO" w:eastAsia="ro-RO"/>
        </w:rPr>
      </w:pPr>
      <w:r w:rsidRPr="00AB2F6B">
        <w:rPr>
          <w:sz w:val="22"/>
          <w:szCs w:val="22"/>
          <w:lang w:val="ro-RO" w:eastAsia="ro-RO"/>
        </w:rPr>
        <w:t xml:space="preserve">Considerând proiectul de hotărâre elaborat ca fiind legal şi oportun, pe cale de consecinţă </w:t>
      </w:r>
      <w:r w:rsidR="00267ECF" w:rsidRPr="00AB2F6B">
        <w:rPr>
          <w:sz w:val="22"/>
          <w:szCs w:val="22"/>
          <w:lang w:val="ro-RO" w:eastAsia="ro-RO"/>
        </w:rPr>
        <w:t xml:space="preserve">propunem </w:t>
      </w:r>
      <w:r w:rsidRPr="00AB2F6B">
        <w:rPr>
          <w:sz w:val="22"/>
          <w:szCs w:val="22"/>
          <w:lang w:val="ro-RO" w:eastAsia="ro-RO"/>
        </w:rPr>
        <w:t xml:space="preserve">Consiliului Local al Comunei Șoldanu aprobarea acestuia în forma prezentată.   </w:t>
      </w:r>
    </w:p>
    <w:p w14:paraId="01891896" w14:textId="77777777" w:rsidR="00DA7931" w:rsidRPr="001D654D" w:rsidRDefault="00DA7931" w:rsidP="00097440">
      <w:pPr>
        <w:spacing w:before="240"/>
        <w:jc w:val="both"/>
        <w:rPr>
          <w:sz w:val="22"/>
          <w:szCs w:val="22"/>
          <w:lang w:val="es-ES_tradnl"/>
        </w:rPr>
      </w:pPr>
      <w:r w:rsidRPr="001D654D">
        <w:rPr>
          <w:sz w:val="22"/>
          <w:szCs w:val="22"/>
          <w:lang w:val="es-ES_tradnl"/>
        </w:rPr>
        <w:t xml:space="preserve">  </w:t>
      </w:r>
      <w:r w:rsidR="00B63876" w:rsidRPr="001D654D">
        <w:rPr>
          <w:sz w:val="22"/>
          <w:szCs w:val="22"/>
          <w:lang w:val="es-ES_tradnl"/>
        </w:rPr>
        <w:tab/>
      </w:r>
      <w:r w:rsidR="00B63876" w:rsidRPr="001D654D">
        <w:rPr>
          <w:b/>
          <w:sz w:val="22"/>
          <w:szCs w:val="22"/>
          <w:lang w:val="es-ES_tradnl"/>
        </w:rPr>
        <w:t>VICEPRIM</w:t>
      </w:r>
      <w:r w:rsidR="00382662" w:rsidRPr="001D654D">
        <w:rPr>
          <w:b/>
          <w:sz w:val="22"/>
          <w:szCs w:val="22"/>
          <w:lang w:val="es-ES_tradnl"/>
        </w:rPr>
        <w:t>AR,</w:t>
      </w:r>
      <w:r w:rsidR="002D31FB" w:rsidRPr="001D654D">
        <w:rPr>
          <w:b/>
          <w:sz w:val="22"/>
          <w:szCs w:val="22"/>
          <w:lang w:val="es-ES_tradnl"/>
        </w:rPr>
        <w:t xml:space="preserve"> </w:t>
      </w:r>
      <w:r w:rsidR="00B63876" w:rsidRPr="001D654D">
        <w:rPr>
          <w:b/>
          <w:sz w:val="22"/>
          <w:szCs w:val="22"/>
          <w:lang w:val="es-ES_tradnl"/>
        </w:rPr>
        <w:tab/>
      </w:r>
      <w:r w:rsidR="00B63876" w:rsidRPr="001D654D">
        <w:rPr>
          <w:b/>
          <w:sz w:val="22"/>
          <w:szCs w:val="22"/>
          <w:lang w:val="es-ES_tradnl"/>
        </w:rPr>
        <w:tab/>
      </w:r>
      <w:r w:rsidR="00B63876" w:rsidRPr="001D654D">
        <w:rPr>
          <w:b/>
          <w:sz w:val="22"/>
          <w:szCs w:val="22"/>
          <w:lang w:val="es-ES_tradnl"/>
        </w:rPr>
        <w:tab/>
      </w:r>
      <w:r w:rsidR="00B63876" w:rsidRPr="001D654D">
        <w:rPr>
          <w:b/>
          <w:sz w:val="22"/>
          <w:szCs w:val="22"/>
          <w:lang w:val="es-ES_tradnl"/>
        </w:rPr>
        <w:tab/>
      </w:r>
      <w:r w:rsidR="00B63876" w:rsidRPr="001D654D">
        <w:rPr>
          <w:b/>
          <w:sz w:val="22"/>
          <w:szCs w:val="22"/>
          <w:lang w:val="es-ES_tradnl"/>
        </w:rPr>
        <w:tab/>
      </w:r>
      <w:r w:rsidR="00B63876" w:rsidRPr="001D654D">
        <w:rPr>
          <w:b/>
          <w:sz w:val="22"/>
          <w:szCs w:val="22"/>
          <w:lang w:val="es-ES_tradnl"/>
        </w:rPr>
        <w:tab/>
      </w:r>
      <w:r w:rsidR="001D654D" w:rsidRPr="00AB2F6B">
        <w:rPr>
          <w:b/>
          <w:sz w:val="20"/>
          <w:szCs w:val="20"/>
          <w:lang w:val="es-ES_tradnl"/>
        </w:rPr>
        <w:t>Inspector,</w:t>
      </w:r>
    </w:p>
    <w:p w14:paraId="0380DCFB" w14:textId="10A93455" w:rsidR="00DA7931" w:rsidRPr="001D654D" w:rsidRDefault="00B63876" w:rsidP="007D3DBC">
      <w:pPr>
        <w:ind w:firstLine="708"/>
        <w:rPr>
          <w:sz w:val="22"/>
          <w:szCs w:val="22"/>
          <w:lang w:val="es-ES_tradnl"/>
        </w:rPr>
      </w:pPr>
      <w:r w:rsidRPr="001D654D">
        <w:rPr>
          <w:sz w:val="22"/>
          <w:szCs w:val="22"/>
          <w:lang w:val="es-ES_tradnl"/>
        </w:rPr>
        <w:t>Iulian MARIN</w:t>
      </w:r>
      <w:r w:rsidRPr="001D654D">
        <w:rPr>
          <w:sz w:val="22"/>
          <w:szCs w:val="22"/>
          <w:lang w:val="es-ES_tradnl"/>
        </w:rPr>
        <w:tab/>
      </w:r>
      <w:r w:rsidRPr="001D654D">
        <w:rPr>
          <w:sz w:val="22"/>
          <w:szCs w:val="22"/>
          <w:lang w:val="es-ES_tradnl"/>
        </w:rPr>
        <w:tab/>
      </w:r>
      <w:r w:rsidRPr="001D654D">
        <w:rPr>
          <w:sz w:val="22"/>
          <w:szCs w:val="22"/>
          <w:lang w:val="es-ES_tradnl"/>
        </w:rPr>
        <w:tab/>
      </w:r>
      <w:r w:rsidRPr="001D654D">
        <w:rPr>
          <w:sz w:val="22"/>
          <w:szCs w:val="22"/>
          <w:lang w:val="es-ES_tradnl"/>
        </w:rPr>
        <w:tab/>
      </w:r>
      <w:r w:rsidRPr="001D654D">
        <w:rPr>
          <w:sz w:val="22"/>
          <w:szCs w:val="22"/>
          <w:lang w:val="es-ES_tradnl"/>
        </w:rPr>
        <w:tab/>
      </w:r>
      <w:r w:rsidR="007D3DBC" w:rsidRPr="001D654D">
        <w:rPr>
          <w:sz w:val="22"/>
          <w:szCs w:val="22"/>
          <w:lang w:val="es-ES_tradnl"/>
        </w:rPr>
        <w:tab/>
      </w:r>
      <w:r w:rsidR="001D654D">
        <w:rPr>
          <w:sz w:val="22"/>
          <w:szCs w:val="22"/>
          <w:lang w:val="es-ES_tradnl"/>
        </w:rPr>
        <w:tab/>
      </w:r>
      <w:r w:rsidR="00267ECF" w:rsidRPr="00AB2F6B">
        <w:rPr>
          <w:sz w:val="20"/>
          <w:szCs w:val="20"/>
          <w:lang w:val="es-ES_tradnl"/>
        </w:rPr>
        <w:t>Angela-Camelia BUȘTĂ</w:t>
      </w:r>
    </w:p>
    <w:sectPr w:rsidR="00DA7931" w:rsidRPr="001D654D" w:rsidSect="00D64F02">
      <w:pgSz w:w="11906" w:h="16838"/>
      <w:pgMar w:top="1417" w:right="746" w:bottom="36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 w15:restartNumberingAfterBreak="0">
    <w:nsid w:val="03AA4E76"/>
    <w:multiLevelType w:val="hybridMultilevel"/>
    <w:tmpl w:val="B234E36C"/>
    <w:lvl w:ilvl="0" w:tplc="0418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05AE0EB5"/>
    <w:multiLevelType w:val="hybridMultilevel"/>
    <w:tmpl w:val="F2D472F8"/>
    <w:lvl w:ilvl="0" w:tplc="552266E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BD7B3C"/>
    <w:multiLevelType w:val="hybridMultilevel"/>
    <w:tmpl w:val="01B6E09A"/>
    <w:lvl w:ilvl="0" w:tplc="31A04064">
      <w:start w:val="1"/>
      <w:numFmt w:val="bullet"/>
      <w:lvlText w:val=""/>
      <w:lvlJc w:val="left"/>
      <w:pPr>
        <w:ind w:left="1008" w:hanging="360"/>
      </w:pPr>
      <w:rPr>
        <w:rFonts w:ascii="Symbol" w:hAnsi="Symbol" w:hint="default"/>
        <w:sz w:val="24"/>
        <w:szCs w:val="24"/>
      </w:rPr>
    </w:lvl>
    <w:lvl w:ilvl="1" w:tplc="311A3F8C">
      <w:start w:val="1"/>
      <w:numFmt w:val="bullet"/>
      <w:lvlText w:val="o"/>
      <w:lvlJc w:val="left"/>
      <w:pPr>
        <w:ind w:left="1728" w:hanging="360"/>
      </w:pPr>
      <w:rPr>
        <w:rFonts w:ascii="Courier New" w:hAnsi="Courier New" w:cs="Courier New" w:hint="default"/>
        <w:sz w:val="24"/>
        <w:szCs w:val="24"/>
      </w:rPr>
    </w:lvl>
    <w:lvl w:ilvl="2" w:tplc="04180005" w:tentative="1">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4" w15:restartNumberingAfterBreak="0">
    <w:nsid w:val="16376169"/>
    <w:multiLevelType w:val="hybridMultilevel"/>
    <w:tmpl w:val="A2DAF170"/>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5"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229B5382"/>
    <w:multiLevelType w:val="hybridMultilevel"/>
    <w:tmpl w:val="9FD2A288"/>
    <w:lvl w:ilvl="0" w:tplc="C6C27C92">
      <w:start w:val="1"/>
      <w:numFmt w:val="bullet"/>
      <w:lvlText w:val=""/>
      <w:lvlJc w:val="left"/>
      <w:pPr>
        <w:tabs>
          <w:tab w:val="num" w:pos="1431"/>
        </w:tabs>
        <w:ind w:left="1431" w:hanging="360"/>
      </w:pPr>
      <w:rPr>
        <w:rFonts w:ascii="Wingdings" w:hAnsi="Wingdings" w:hint="default"/>
        <w:sz w:val="24"/>
      </w:rPr>
    </w:lvl>
    <w:lvl w:ilvl="1" w:tplc="D55A7BD6">
      <w:numFmt w:val="bullet"/>
      <w:lvlText w:val="–"/>
      <w:lvlJc w:val="left"/>
      <w:pPr>
        <w:ind w:left="2511" w:hanging="360"/>
      </w:pPr>
      <w:rPr>
        <w:rFonts w:ascii="Times New Roman" w:eastAsia="Times New Roman" w:hAnsi="Times New Roman" w:cs="Times New Roman" w:hint="default"/>
      </w:rPr>
    </w:lvl>
    <w:lvl w:ilvl="2" w:tplc="04180005" w:tentative="1">
      <w:start w:val="1"/>
      <w:numFmt w:val="bullet"/>
      <w:lvlText w:val=""/>
      <w:lvlJc w:val="left"/>
      <w:pPr>
        <w:ind w:left="3231" w:hanging="360"/>
      </w:pPr>
      <w:rPr>
        <w:rFonts w:ascii="Wingdings" w:hAnsi="Wingdings" w:hint="default"/>
      </w:rPr>
    </w:lvl>
    <w:lvl w:ilvl="3" w:tplc="04180001" w:tentative="1">
      <w:start w:val="1"/>
      <w:numFmt w:val="bullet"/>
      <w:lvlText w:val=""/>
      <w:lvlJc w:val="left"/>
      <w:pPr>
        <w:ind w:left="3951" w:hanging="360"/>
      </w:pPr>
      <w:rPr>
        <w:rFonts w:ascii="Symbol" w:hAnsi="Symbol" w:hint="default"/>
      </w:rPr>
    </w:lvl>
    <w:lvl w:ilvl="4" w:tplc="04180003" w:tentative="1">
      <w:start w:val="1"/>
      <w:numFmt w:val="bullet"/>
      <w:lvlText w:val="o"/>
      <w:lvlJc w:val="left"/>
      <w:pPr>
        <w:ind w:left="4671" w:hanging="360"/>
      </w:pPr>
      <w:rPr>
        <w:rFonts w:ascii="Courier New" w:hAnsi="Courier New" w:cs="Courier New" w:hint="default"/>
      </w:rPr>
    </w:lvl>
    <w:lvl w:ilvl="5" w:tplc="04180005" w:tentative="1">
      <w:start w:val="1"/>
      <w:numFmt w:val="bullet"/>
      <w:lvlText w:val=""/>
      <w:lvlJc w:val="left"/>
      <w:pPr>
        <w:ind w:left="5391" w:hanging="360"/>
      </w:pPr>
      <w:rPr>
        <w:rFonts w:ascii="Wingdings" w:hAnsi="Wingdings" w:hint="default"/>
      </w:rPr>
    </w:lvl>
    <w:lvl w:ilvl="6" w:tplc="04180001" w:tentative="1">
      <w:start w:val="1"/>
      <w:numFmt w:val="bullet"/>
      <w:lvlText w:val=""/>
      <w:lvlJc w:val="left"/>
      <w:pPr>
        <w:ind w:left="6111" w:hanging="360"/>
      </w:pPr>
      <w:rPr>
        <w:rFonts w:ascii="Symbol" w:hAnsi="Symbol" w:hint="default"/>
      </w:rPr>
    </w:lvl>
    <w:lvl w:ilvl="7" w:tplc="04180003" w:tentative="1">
      <w:start w:val="1"/>
      <w:numFmt w:val="bullet"/>
      <w:lvlText w:val="o"/>
      <w:lvlJc w:val="left"/>
      <w:pPr>
        <w:ind w:left="6831" w:hanging="360"/>
      </w:pPr>
      <w:rPr>
        <w:rFonts w:ascii="Courier New" w:hAnsi="Courier New" w:cs="Courier New" w:hint="default"/>
      </w:rPr>
    </w:lvl>
    <w:lvl w:ilvl="8" w:tplc="04180005" w:tentative="1">
      <w:start w:val="1"/>
      <w:numFmt w:val="bullet"/>
      <w:lvlText w:val=""/>
      <w:lvlJc w:val="left"/>
      <w:pPr>
        <w:ind w:left="7551" w:hanging="360"/>
      </w:pPr>
      <w:rPr>
        <w:rFonts w:ascii="Wingdings" w:hAnsi="Wingdings" w:hint="default"/>
      </w:rPr>
    </w:lvl>
  </w:abstractNum>
  <w:abstractNum w:abstractNumId="7" w15:restartNumberingAfterBreak="0">
    <w:nsid w:val="2DA43150"/>
    <w:multiLevelType w:val="hybridMultilevel"/>
    <w:tmpl w:val="3C109D3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2E83C08"/>
    <w:multiLevelType w:val="hybridMultilevel"/>
    <w:tmpl w:val="96E2D28A"/>
    <w:lvl w:ilvl="0" w:tplc="0418000B">
      <w:start w:val="1"/>
      <w:numFmt w:val="bullet"/>
      <w:lvlText w:val=""/>
      <w:lvlJc w:val="left"/>
      <w:pPr>
        <w:tabs>
          <w:tab w:val="num" w:pos="2240"/>
        </w:tabs>
        <w:ind w:left="22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15:restartNumberingAfterBreak="0">
    <w:nsid w:val="4D1574EF"/>
    <w:multiLevelType w:val="hybridMultilevel"/>
    <w:tmpl w:val="EA2A0B38"/>
    <w:lvl w:ilvl="0" w:tplc="17462850">
      <w:numFmt w:val="bullet"/>
      <w:lvlText w:val="-"/>
      <w:lvlJc w:val="left"/>
      <w:pPr>
        <w:tabs>
          <w:tab w:val="num" w:pos="1080"/>
        </w:tabs>
        <w:ind w:left="1080" w:hanging="72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233CC2"/>
    <w:multiLevelType w:val="hybridMultilevel"/>
    <w:tmpl w:val="1982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A3C0BE6"/>
    <w:multiLevelType w:val="hybridMultilevel"/>
    <w:tmpl w:val="33D02740"/>
    <w:lvl w:ilvl="0" w:tplc="4F20D8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EFB6555"/>
    <w:multiLevelType w:val="multilevel"/>
    <w:tmpl w:val="96002434"/>
    <w:lvl w:ilvl="0">
      <w:start w:val="1"/>
      <w:numFmt w:val="lowerLetter"/>
      <w:lvlText w:val="%1)"/>
      <w:legacy w:legacy="1" w:legacySpace="120" w:legacyIndent="360"/>
      <w:lvlJc w:val="left"/>
      <w:pPr>
        <w:ind w:left="360" w:hanging="360"/>
      </w:pPr>
      <w:rPr>
        <w:i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5" w15:restartNumberingAfterBreak="0">
    <w:nsid w:val="77C4681D"/>
    <w:multiLevelType w:val="hybridMultilevel"/>
    <w:tmpl w:val="9DEC1148"/>
    <w:lvl w:ilvl="0" w:tplc="88E64438">
      <w:numFmt w:val="bullet"/>
      <w:lvlText w:val="-"/>
      <w:lvlJc w:val="left"/>
      <w:pPr>
        <w:tabs>
          <w:tab w:val="num" w:pos="1590"/>
        </w:tabs>
        <w:ind w:left="1590" w:hanging="825"/>
      </w:pPr>
      <w:rPr>
        <w:rFonts w:ascii="Courier New" w:eastAsia="Times New Roman" w:hAnsi="Courier New" w:cs="Courier New"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num w:numId="1">
    <w:abstractNumId w:val="7"/>
  </w:num>
  <w:num w:numId="2">
    <w:abstractNumId w:val="11"/>
  </w:num>
  <w:num w:numId="3">
    <w:abstractNumId w:val="15"/>
  </w:num>
  <w:num w:numId="4">
    <w:abstractNumId w:val="5"/>
  </w:num>
  <w:num w:numId="5">
    <w:abstractNumId w:val="9"/>
  </w:num>
  <w:num w:numId="6">
    <w:abstractNumId w:val="13"/>
  </w:num>
  <w:num w:numId="7">
    <w:abstractNumId w:val="14"/>
  </w:num>
  <w:num w:numId="8">
    <w:abstractNumId w:val="8"/>
  </w:num>
  <w:num w:numId="9">
    <w:abstractNumId w:val="2"/>
  </w:num>
  <w:num w:numId="10">
    <w:abstractNumId w:val="3"/>
  </w:num>
  <w:num w:numId="11">
    <w:abstractNumId w:val="4"/>
  </w:num>
  <w:num w:numId="12">
    <w:abstractNumId w:val="12"/>
  </w:num>
  <w:num w:numId="13">
    <w:abstractNumId w:val="10"/>
  </w:num>
  <w:num w:numId="14">
    <w:abstractNumId w:val="6"/>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CA9"/>
    <w:rsid w:val="000154B1"/>
    <w:rsid w:val="0003630D"/>
    <w:rsid w:val="000635EA"/>
    <w:rsid w:val="00091A20"/>
    <w:rsid w:val="00097440"/>
    <w:rsid w:val="000A36DA"/>
    <w:rsid w:val="000B1187"/>
    <w:rsid w:val="000D7EB1"/>
    <w:rsid w:val="0012784D"/>
    <w:rsid w:val="00147451"/>
    <w:rsid w:val="001B1635"/>
    <w:rsid w:val="001D654D"/>
    <w:rsid w:val="00231675"/>
    <w:rsid w:val="00245624"/>
    <w:rsid w:val="00245E21"/>
    <w:rsid w:val="00254F20"/>
    <w:rsid w:val="0026290A"/>
    <w:rsid w:val="00267ECF"/>
    <w:rsid w:val="0028442D"/>
    <w:rsid w:val="0029344A"/>
    <w:rsid w:val="002A2DFF"/>
    <w:rsid w:val="002C5F3B"/>
    <w:rsid w:val="002D31FB"/>
    <w:rsid w:val="002D49D2"/>
    <w:rsid w:val="002E30A9"/>
    <w:rsid w:val="002F22B2"/>
    <w:rsid w:val="0030050B"/>
    <w:rsid w:val="00327833"/>
    <w:rsid w:val="00382662"/>
    <w:rsid w:val="003B688C"/>
    <w:rsid w:val="003C4C2C"/>
    <w:rsid w:val="003E4759"/>
    <w:rsid w:val="00405CE0"/>
    <w:rsid w:val="0042229E"/>
    <w:rsid w:val="00440254"/>
    <w:rsid w:val="00441B64"/>
    <w:rsid w:val="00452BD0"/>
    <w:rsid w:val="00452FE6"/>
    <w:rsid w:val="004564BF"/>
    <w:rsid w:val="00467C7B"/>
    <w:rsid w:val="004C0DC1"/>
    <w:rsid w:val="004C41E8"/>
    <w:rsid w:val="004E2612"/>
    <w:rsid w:val="004F25C2"/>
    <w:rsid w:val="004F2999"/>
    <w:rsid w:val="004F5082"/>
    <w:rsid w:val="00505B55"/>
    <w:rsid w:val="00581F39"/>
    <w:rsid w:val="0059193B"/>
    <w:rsid w:val="00595EBD"/>
    <w:rsid w:val="005C09D7"/>
    <w:rsid w:val="005E42FD"/>
    <w:rsid w:val="00622BE6"/>
    <w:rsid w:val="00663B37"/>
    <w:rsid w:val="0067651C"/>
    <w:rsid w:val="0068381C"/>
    <w:rsid w:val="006E7147"/>
    <w:rsid w:val="007131F3"/>
    <w:rsid w:val="00735DDA"/>
    <w:rsid w:val="007418A7"/>
    <w:rsid w:val="00751B53"/>
    <w:rsid w:val="007D3BA5"/>
    <w:rsid w:val="007D3CA9"/>
    <w:rsid w:val="007D3DBC"/>
    <w:rsid w:val="007D59E9"/>
    <w:rsid w:val="007E57A2"/>
    <w:rsid w:val="007E6E9A"/>
    <w:rsid w:val="007F4B48"/>
    <w:rsid w:val="008136FD"/>
    <w:rsid w:val="00833F79"/>
    <w:rsid w:val="0084730E"/>
    <w:rsid w:val="00861737"/>
    <w:rsid w:val="00880664"/>
    <w:rsid w:val="00893B48"/>
    <w:rsid w:val="008A06D3"/>
    <w:rsid w:val="008A58B8"/>
    <w:rsid w:val="008B05A3"/>
    <w:rsid w:val="00906644"/>
    <w:rsid w:val="009673F8"/>
    <w:rsid w:val="009F4E4A"/>
    <w:rsid w:val="00A0335F"/>
    <w:rsid w:val="00A159E7"/>
    <w:rsid w:val="00A337CF"/>
    <w:rsid w:val="00A56E41"/>
    <w:rsid w:val="00A71192"/>
    <w:rsid w:val="00AB2F6B"/>
    <w:rsid w:val="00AB5E61"/>
    <w:rsid w:val="00AD44FF"/>
    <w:rsid w:val="00B24BD3"/>
    <w:rsid w:val="00B63876"/>
    <w:rsid w:val="00B81D65"/>
    <w:rsid w:val="00BB0A37"/>
    <w:rsid w:val="00BB0D76"/>
    <w:rsid w:val="00BB1875"/>
    <w:rsid w:val="00BC2109"/>
    <w:rsid w:val="00BC28B2"/>
    <w:rsid w:val="00C01EFE"/>
    <w:rsid w:val="00C11DB2"/>
    <w:rsid w:val="00C34C45"/>
    <w:rsid w:val="00C822D4"/>
    <w:rsid w:val="00CC1471"/>
    <w:rsid w:val="00D0481E"/>
    <w:rsid w:val="00D3124D"/>
    <w:rsid w:val="00D3258E"/>
    <w:rsid w:val="00D51684"/>
    <w:rsid w:val="00D64F02"/>
    <w:rsid w:val="00DA7931"/>
    <w:rsid w:val="00DB3FCE"/>
    <w:rsid w:val="00DC2B99"/>
    <w:rsid w:val="00DC7328"/>
    <w:rsid w:val="00E00EEC"/>
    <w:rsid w:val="00E01E7E"/>
    <w:rsid w:val="00E12860"/>
    <w:rsid w:val="00E17EC5"/>
    <w:rsid w:val="00EB207E"/>
    <w:rsid w:val="00EC267F"/>
    <w:rsid w:val="00ED394D"/>
    <w:rsid w:val="00F31B8F"/>
    <w:rsid w:val="00F5005F"/>
    <w:rsid w:val="00F66523"/>
    <w:rsid w:val="00F734A6"/>
    <w:rsid w:val="00F76D40"/>
    <w:rsid w:val="00FA5892"/>
    <w:rsid w:val="00FA76FA"/>
    <w:rsid w:val="00FE4E95"/>
    <w:rsid w:val="00FE63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79D35"/>
  <w15:docId w15:val="{31403D92-53CE-47D0-8092-C1F3B4F2A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B8F"/>
    <w:rPr>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Courier New" w:hAnsi="Courier New" w:cs="Courier New"/>
      <w:szCs w:val="32"/>
    </w:rPr>
  </w:style>
  <w:style w:type="character" w:styleId="Robust">
    <w:name w:val="Strong"/>
    <w:qFormat/>
    <w:rsid w:val="00231675"/>
    <w:rPr>
      <w:b/>
      <w:bCs/>
    </w:rPr>
  </w:style>
  <w:style w:type="character" w:customStyle="1" w:styleId="ln2tpunct">
    <w:name w:val="ln2tpunct"/>
    <w:basedOn w:val="Fontdeparagrafimplicit"/>
    <w:rsid w:val="00231675"/>
  </w:style>
  <w:style w:type="character" w:customStyle="1" w:styleId="ln2tparagraf">
    <w:name w:val="ln2tparagraf"/>
    <w:basedOn w:val="Fontdeparagrafimplicit"/>
    <w:rsid w:val="00231675"/>
  </w:style>
  <w:style w:type="paragraph" w:customStyle="1" w:styleId="BodyText21">
    <w:name w:val="Body Text 21"/>
    <w:basedOn w:val="Normal"/>
    <w:rsid w:val="0068381C"/>
    <w:pPr>
      <w:overflowPunct w:val="0"/>
      <w:autoSpaceDE w:val="0"/>
      <w:autoSpaceDN w:val="0"/>
      <w:adjustRightInd w:val="0"/>
      <w:jc w:val="both"/>
      <w:textAlignment w:val="baseline"/>
    </w:pPr>
    <w:rPr>
      <w:rFonts w:ascii="Arial" w:hAnsi="Arial"/>
      <w:szCs w:val="20"/>
    </w:rPr>
  </w:style>
  <w:style w:type="paragraph" w:styleId="TextnBalon">
    <w:name w:val="Balloon Text"/>
    <w:basedOn w:val="Normal"/>
    <w:semiHidden/>
    <w:rsid w:val="00E00EEC"/>
    <w:rPr>
      <w:rFonts w:ascii="Tahoma" w:hAnsi="Tahoma" w:cs="Tahoma"/>
      <w:sz w:val="16"/>
      <w:szCs w:val="16"/>
    </w:rPr>
  </w:style>
  <w:style w:type="character" w:customStyle="1" w:styleId="ln2tarticol">
    <w:name w:val="ln2tarticol"/>
    <w:basedOn w:val="Fontdeparagrafimplicit"/>
    <w:rsid w:val="00CC1471"/>
  </w:style>
  <w:style w:type="character" w:customStyle="1" w:styleId="ln2talineat">
    <w:name w:val="ln2talineat"/>
    <w:basedOn w:val="Fontdeparagrafimplicit"/>
    <w:rsid w:val="00CC1471"/>
  </w:style>
  <w:style w:type="character" w:customStyle="1" w:styleId="ln2tlitera">
    <w:name w:val="ln2tlitera"/>
    <w:basedOn w:val="Fontdeparagrafimplicit"/>
    <w:rsid w:val="00CC1471"/>
  </w:style>
  <w:style w:type="character" w:customStyle="1" w:styleId="ln2articol">
    <w:name w:val="ln2articol"/>
    <w:basedOn w:val="Fontdeparagrafimplicit"/>
    <w:rsid w:val="00735DDA"/>
  </w:style>
  <w:style w:type="character" w:customStyle="1" w:styleId="ln2alineat">
    <w:name w:val="ln2alineat"/>
    <w:basedOn w:val="Fontdeparagrafimplicit"/>
    <w:rsid w:val="00735DDA"/>
  </w:style>
  <w:style w:type="paragraph" w:customStyle="1" w:styleId="CharCharCharCharCharCharCharCharCharChar">
    <w:name w:val="Char Char Char Char Char Char Char Char Char Char"/>
    <w:basedOn w:val="Normal"/>
    <w:rsid w:val="007D3BA5"/>
    <w:pPr>
      <w:spacing w:after="160" w:line="240" w:lineRule="exact"/>
    </w:pPr>
    <w:rPr>
      <w:rFonts w:ascii="Verdana" w:hAnsi="Verdana"/>
      <w:sz w:val="20"/>
      <w:szCs w:val="20"/>
    </w:rPr>
  </w:style>
  <w:style w:type="character" w:customStyle="1" w:styleId="ln2tabel1">
    <w:name w:val="ln2tabel1"/>
    <w:basedOn w:val="Fontdeparagrafimplicit"/>
    <w:rsid w:val="00D64F02"/>
  </w:style>
  <w:style w:type="paragraph" w:styleId="NormalWeb">
    <w:name w:val="Normal (Web)"/>
    <w:basedOn w:val="Normal"/>
    <w:rsid w:val="00D64F02"/>
  </w:style>
  <w:style w:type="paragraph" w:styleId="Corptext2">
    <w:name w:val="Body Text 2"/>
    <w:basedOn w:val="Normal"/>
    <w:link w:val="Corptext2Caracter"/>
    <w:rsid w:val="00091A20"/>
    <w:pPr>
      <w:spacing w:after="120" w:line="480" w:lineRule="auto"/>
    </w:pPr>
  </w:style>
  <w:style w:type="character" w:customStyle="1" w:styleId="Corptext2Caracter">
    <w:name w:val="Corp text 2 Caracter"/>
    <w:basedOn w:val="Fontdeparagrafimplicit"/>
    <w:link w:val="Corptext2"/>
    <w:rsid w:val="00091A20"/>
    <w:rPr>
      <w:sz w:val="24"/>
      <w:szCs w:val="24"/>
      <w:lang w:val="en-US" w:eastAsia="en-US"/>
    </w:rPr>
  </w:style>
  <w:style w:type="paragraph" w:styleId="Listparagraf">
    <w:name w:val="List Paragraph"/>
    <w:basedOn w:val="Normal"/>
    <w:uiPriority w:val="34"/>
    <w:qFormat/>
    <w:rsid w:val="00BB0A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397745">
      <w:bodyDiv w:val="1"/>
      <w:marLeft w:val="0"/>
      <w:marRight w:val="0"/>
      <w:marTop w:val="0"/>
      <w:marBottom w:val="0"/>
      <w:divBdr>
        <w:top w:val="none" w:sz="0" w:space="0" w:color="auto"/>
        <w:left w:val="none" w:sz="0" w:space="0" w:color="auto"/>
        <w:bottom w:val="none" w:sz="0" w:space="0" w:color="auto"/>
        <w:right w:val="none" w:sz="0" w:space="0" w:color="auto"/>
      </w:divBdr>
    </w:div>
    <w:div w:id="412553980">
      <w:bodyDiv w:val="1"/>
      <w:marLeft w:val="0"/>
      <w:marRight w:val="0"/>
      <w:marTop w:val="0"/>
      <w:marBottom w:val="0"/>
      <w:divBdr>
        <w:top w:val="none" w:sz="0" w:space="0" w:color="auto"/>
        <w:left w:val="none" w:sz="0" w:space="0" w:color="auto"/>
        <w:bottom w:val="none" w:sz="0" w:space="0" w:color="auto"/>
        <w:right w:val="none" w:sz="0" w:space="0" w:color="auto"/>
      </w:divBdr>
    </w:div>
    <w:div w:id="413937066">
      <w:bodyDiv w:val="1"/>
      <w:marLeft w:val="0"/>
      <w:marRight w:val="0"/>
      <w:marTop w:val="0"/>
      <w:marBottom w:val="0"/>
      <w:divBdr>
        <w:top w:val="none" w:sz="0" w:space="0" w:color="auto"/>
        <w:left w:val="none" w:sz="0" w:space="0" w:color="auto"/>
        <w:bottom w:val="none" w:sz="0" w:space="0" w:color="auto"/>
        <w:right w:val="none" w:sz="0" w:space="0" w:color="auto"/>
      </w:divBdr>
    </w:div>
    <w:div w:id="451557892">
      <w:bodyDiv w:val="1"/>
      <w:marLeft w:val="0"/>
      <w:marRight w:val="0"/>
      <w:marTop w:val="0"/>
      <w:marBottom w:val="0"/>
      <w:divBdr>
        <w:top w:val="none" w:sz="0" w:space="0" w:color="auto"/>
        <w:left w:val="none" w:sz="0" w:space="0" w:color="auto"/>
        <w:bottom w:val="none" w:sz="0" w:space="0" w:color="auto"/>
        <w:right w:val="none" w:sz="0" w:space="0" w:color="auto"/>
      </w:divBdr>
    </w:div>
    <w:div w:id="494148084">
      <w:bodyDiv w:val="1"/>
      <w:marLeft w:val="0"/>
      <w:marRight w:val="0"/>
      <w:marTop w:val="0"/>
      <w:marBottom w:val="0"/>
      <w:divBdr>
        <w:top w:val="none" w:sz="0" w:space="0" w:color="auto"/>
        <w:left w:val="none" w:sz="0" w:space="0" w:color="auto"/>
        <w:bottom w:val="none" w:sz="0" w:space="0" w:color="auto"/>
        <w:right w:val="none" w:sz="0" w:space="0" w:color="auto"/>
      </w:divBdr>
    </w:div>
    <w:div w:id="551313454">
      <w:bodyDiv w:val="1"/>
      <w:marLeft w:val="0"/>
      <w:marRight w:val="0"/>
      <w:marTop w:val="0"/>
      <w:marBottom w:val="0"/>
      <w:divBdr>
        <w:top w:val="none" w:sz="0" w:space="0" w:color="auto"/>
        <w:left w:val="none" w:sz="0" w:space="0" w:color="auto"/>
        <w:bottom w:val="none" w:sz="0" w:space="0" w:color="auto"/>
        <w:right w:val="none" w:sz="0" w:space="0" w:color="auto"/>
      </w:divBdr>
    </w:div>
    <w:div w:id="639385507">
      <w:bodyDiv w:val="1"/>
      <w:marLeft w:val="0"/>
      <w:marRight w:val="0"/>
      <w:marTop w:val="0"/>
      <w:marBottom w:val="0"/>
      <w:divBdr>
        <w:top w:val="none" w:sz="0" w:space="0" w:color="auto"/>
        <w:left w:val="none" w:sz="0" w:space="0" w:color="auto"/>
        <w:bottom w:val="none" w:sz="0" w:space="0" w:color="auto"/>
        <w:right w:val="none" w:sz="0" w:space="0" w:color="auto"/>
      </w:divBdr>
    </w:div>
    <w:div w:id="684795642">
      <w:bodyDiv w:val="1"/>
      <w:marLeft w:val="0"/>
      <w:marRight w:val="0"/>
      <w:marTop w:val="0"/>
      <w:marBottom w:val="0"/>
      <w:divBdr>
        <w:top w:val="none" w:sz="0" w:space="0" w:color="auto"/>
        <w:left w:val="none" w:sz="0" w:space="0" w:color="auto"/>
        <w:bottom w:val="none" w:sz="0" w:space="0" w:color="auto"/>
        <w:right w:val="none" w:sz="0" w:space="0" w:color="auto"/>
      </w:divBdr>
    </w:div>
    <w:div w:id="958804691">
      <w:bodyDiv w:val="1"/>
      <w:marLeft w:val="0"/>
      <w:marRight w:val="0"/>
      <w:marTop w:val="0"/>
      <w:marBottom w:val="0"/>
      <w:divBdr>
        <w:top w:val="none" w:sz="0" w:space="0" w:color="auto"/>
        <w:left w:val="none" w:sz="0" w:space="0" w:color="auto"/>
        <w:bottom w:val="none" w:sz="0" w:space="0" w:color="auto"/>
        <w:right w:val="none" w:sz="0" w:space="0" w:color="auto"/>
      </w:divBdr>
    </w:div>
    <w:div w:id="1225947822">
      <w:bodyDiv w:val="1"/>
      <w:marLeft w:val="0"/>
      <w:marRight w:val="0"/>
      <w:marTop w:val="0"/>
      <w:marBottom w:val="0"/>
      <w:divBdr>
        <w:top w:val="none" w:sz="0" w:space="0" w:color="auto"/>
        <w:left w:val="none" w:sz="0" w:space="0" w:color="auto"/>
        <w:bottom w:val="none" w:sz="0" w:space="0" w:color="auto"/>
        <w:right w:val="none" w:sz="0" w:space="0" w:color="auto"/>
      </w:divBdr>
    </w:div>
    <w:div w:id="1826625314">
      <w:bodyDiv w:val="1"/>
      <w:marLeft w:val="0"/>
      <w:marRight w:val="0"/>
      <w:marTop w:val="0"/>
      <w:marBottom w:val="0"/>
      <w:divBdr>
        <w:top w:val="none" w:sz="0" w:space="0" w:color="auto"/>
        <w:left w:val="none" w:sz="0" w:space="0" w:color="auto"/>
        <w:bottom w:val="none" w:sz="0" w:space="0" w:color="auto"/>
        <w:right w:val="none" w:sz="0" w:space="0" w:color="auto"/>
      </w:divBdr>
    </w:div>
    <w:div w:id="1909994147">
      <w:bodyDiv w:val="1"/>
      <w:marLeft w:val="0"/>
      <w:marRight w:val="0"/>
      <w:marTop w:val="0"/>
      <w:marBottom w:val="0"/>
      <w:divBdr>
        <w:top w:val="none" w:sz="0" w:space="0" w:color="auto"/>
        <w:left w:val="none" w:sz="0" w:space="0" w:color="auto"/>
        <w:bottom w:val="none" w:sz="0" w:space="0" w:color="auto"/>
        <w:right w:val="none" w:sz="0" w:space="0" w:color="auto"/>
      </w:divBdr>
    </w:div>
    <w:div w:id="202940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570</Words>
  <Characters>3365</Characters>
  <Application>Microsoft Office Word</Application>
  <DocSecurity>0</DocSecurity>
  <Lines>28</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JUDETUL CALARASI</vt:lpstr>
      <vt:lpstr>JUDETUL CALARASI</vt:lpstr>
    </vt:vector>
  </TitlesOfParts>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JUDETUL CALARASI</dc:title>
  <dc:creator>HOME</dc:creator>
  <cp:lastModifiedBy>Traian Hulea</cp:lastModifiedBy>
  <cp:revision>2</cp:revision>
  <cp:lastPrinted>2021-10-26T09:40:00Z</cp:lastPrinted>
  <dcterms:created xsi:type="dcterms:W3CDTF">2022-02-21T12:44:00Z</dcterms:created>
  <dcterms:modified xsi:type="dcterms:W3CDTF">2022-02-21T12:44:00Z</dcterms:modified>
</cp:coreProperties>
</file>