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F879EA" w:rsidRDefault="009E24AB" w:rsidP="009E24AB">
      <w:pPr>
        <w:widowControl w:val="0"/>
        <w:spacing w:before="100" w:beforeAutospacing="1" w:after="120"/>
        <w:jc w:val="center"/>
        <w:rPr>
          <w:rFonts w:asciiTheme="minorHAnsi" w:hAnsiTheme="minorHAnsi" w:cstheme="minorHAnsi"/>
          <w:b/>
          <w:sz w:val="28"/>
          <w:lang w:val="en-US"/>
        </w:rPr>
      </w:pPr>
    </w:p>
    <w:p w14:paraId="22A0314C" w14:textId="5D692E37" w:rsidR="005D178C" w:rsidRPr="00F879EA" w:rsidRDefault="008722FA" w:rsidP="00715121">
      <w:pPr>
        <w:widowControl w:val="0"/>
        <w:spacing w:before="840" w:after="120"/>
        <w:jc w:val="center"/>
        <w:rPr>
          <w:rFonts w:asciiTheme="minorHAnsi" w:hAnsiTheme="minorHAnsi" w:cstheme="minorHAnsi"/>
          <w:b/>
          <w:sz w:val="28"/>
          <w:lang w:val="en-US"/>
        </w:rPr>
      </w:pPr>
      <w:r w:rsidRPr="00F879EA">
        <w:rPr>
          <w:rFonts w:asciiTheme="minorHAnsi" w:hAnsiTheme="minorHAnsi" w:cstheme="minorHAnsi"/>
          <w:b/>
          <w:sz w:val="28"/>
          <w:lang w:val="en-US"/>
        </w:rPr>
        <w:t>R</w:t>
      </w:r>
      <w:r w:rsidR="00284213" w:rsidRPr="00F879EA">
        <w:rPr>
          <w:rFonts w:asciiTheme="minorHAnsi" w:hAnsiTheme="minorHAnsi" w:cstheme="minorHAnsi"/>
          <w:b/>
          <w:sz w:val="28"/>
          <w:lang w:val="en-US"/>
        </w:rPr>
        <w:t>EFERAT</w:t>
      </w:r>
      <w:r w:rsidRPr="00F879EA">
        <w:rPr>
          <w:rFonts w:asciiTheme="minorHAnsi" w:hAnsiTheme="minorHAnsi" w:cstheme="minorHAnsi"/>
          <w:b/>
          <w:sz w:val="28"/>
          <w:lang w:val="en-US"/>
        </w:rPr>
        <w:t xml:space="preserve"> DE </w:t>
      </w:r>
      <w:r w:rsidR="00DE5251" w:rsidRPr="00F879EA">
        <w:rPr>
          <w:rFonts w:asciiTheme="minorHAnsi" w:hAnsiTheme="minorHAnsi" w:cstheme="minorHAnsi"/>
          <w:b/>
          <w:sz w:val="28"/>
          <w:lang w:val="en-US"/>
        </w:rPr>
        <w:t>APROBARE</w:t>
      </w:r>
    </w:p>
    <w:p w14:paraId="768FEBCD" w14:textId="7E974D94" w:rsidR="00463D42" w:rsidRPr="00F879EA" w:rsidRDefault="005F3A35" w:rsidP="00CA0280">
      <w:pPr>
        <w:widowControl w:val="0"/>
        <w:jc w:val="center"/>
        <w:rPr>
          <w:rFonts w:asciiTheme="minorHAnsi" w:hAnsiTheme="minorHAnsi" w:cstheme="minorHAnsi"/>
          <w:sz w:val="23"/>
          <w:szCs w:val="23"/>
        </w:rPr>
      </w:pPr>
      <w:r w:rsidRPr="00F879EA">
        <w:rPr>
          <w:rFonts w:asciiTheme="minorHAnsi" w:hAnsiTheme="minorHAnsi" w:cstheme="minorHAnsi"/>
          <w:sz w:val="23"/>
          <w:szCs w:val="23"/>
          <w:lang w:val="en-US"/>
        </w:rPr>
        <w:t xml:space="preserve">al Proiectului de hotărâre privind </w:t>
      </w:r>
      <w:r w:rsidR="00CA0280" w:rsidRPr="00F879EA">
        <w:rPr>
          <w:rFonts w:asciiTheme="minorHAnsi" w:hAnsiTheme="minorHAnsi" w:cstheme="minorHAnsi"/>
          <w:sz w:val="23"/>
          <w:szCs w:val="23"/>
          <w:lang w:val="en-US"/>
        </w:rPr>
        <w:t xml:space="preserve">aprobarea Documentației de atribuire pentru desfășurarea procedurii de vânzare prin licitație publică </w:t>
      </w:r>
      <w:proofErr w:type="gramStart"/>
      <w:r w:rsidR="00CA0280" w:rsidRPr="00F879EA">
        <w:rPr>
          <w:rFonts w:asciiTheme="minorHAnsi" w:hAnsiTheme="minorHAnsi" w:cstheme="minorHAnsi"/>
          <w:sz w:val="23"/>
          <w:szCs w:val="23"/>
          <w:lang w:val="en-US"/>
        </w:rPr>
        <w:t>a</w:t>
      </w:r>
      <w:proofErr w:type="gramEnd"/>
      <w:r w:rsidR="00CA0280" w:rsidRPr="00F879EA">
        <w:rPr>
          <w:rFonts w:asciiTheme="minorHAnsi" w:hAnsiTheme="minorHAnsi" w:cstheme="minorHAnsi"/>
          <w:sz w:val="23"/>
          <w:szCs w:val="23"/>
          <w:lang w:val="en-US"/>
        </w:rPr>
        <w:t xml:space="preserve"> </w:t>
      </w:r>
      <w:r w:rsidR="00CA0280" w:rsidRPr="00F879EA">
        <w:rPr>
          <w:rFonts w:asciiTheme="minorHAnsi" w:hAnsiTheme="minorHAnsi" w:cstheme="minorHAnsi"/>
          <w:sz w:val="23"/>
          <w:szCs w:val="23"/>
          <w:lang w:val="en-US"/>
        </w:rPr>
        <w:t>imobilului compus din clădire C1 – Grajd, în suprafață construită de 699,00 mp și teren aferent, în suprafață de</w:t>
      </w:r>
      <w:r w:rsidR="00CA0280" w:rsidRPr="00F879EA">
        <w:rPr>
          <w:rFonts w:asciiTheme="minorHAnsi" w:hAnsiTheme="minorHAnsi" w:cstheme="minorHAnsi"/>
          <w:sz w:val="23"/>
          <w:szCs w:val="23"/>
          <w:lang w:val="en-US"/>
        </w:rPr>
        <w:t xml:space="preserve"> </w:t>
      </w:r>
      <w:r w:rsidR="00CA0280" w:rsidRPr="00F879EA">
        <w:rPr>
          <w:rFonts w:asciiTheme="minorHAnsi" w:hAnsiTheme="minorHAnsi" w:cstheme="minorHAnsi"/>
          <w:sz w:val="23"/>
          <w:szCs w:val="23"/>
          <w:lang w:val="en-US"/>
        </w:rPr>
        <w:t>1074,00 mp, situat în intravilanul Satului Șoldanu, cvartal 1, parcela 1/10, număr cadastral 20581, aparținând</w:t>
      </w:r>
      <w:r w:rsidR="00CA0280" w:rsidRPr="00F879EA">
        <w:rPr>
          <w:rFonts w:asciiTheme="minorHAnsi" w:hAnsiTheme="minorHAnsi" w:cstheme="minorHAnsi"/>
          <w:sz w:val="23"/>
          <w:szCs w:val="23"/>
          <w:lang w:val="en-US"/>
        </w:rPr>
        <w:t xml:space="preserve"> </w:t>
      </w:r>
      <w:r w:rsidR="00CA0280" w:rsidRPr="00F879EA">
        <w:rPr>
          <w:rFonts w:asciiTheme="minorHAnsi" w:hAnsiTheme="minorHAnsi" w:cstheme="minorHAnsi"/>
          <w:sz w:val="23"/>
          <w:szCs w:val="23"/>
          <w:lang w:val="en-US"/>
        </w:rPr>
        <w:t xml:space="preserve">domeniului privat al Comunei Șoldanu, Judeţul Călăraşi, administrat de Consiliul Local al </w:t>
      </w:r>
      <w:r w:rsidR="00CA0280" w:rsidRPr="00F879EA">
        <w:rPr>
          <w:rFonts w:asciiTheme="minorHAnsi" w:hAnsiTheme="minorHAnsi" w:cstheme="minorHAnsi"/>
          <w:sz w:val="23"/>
          <w:szCs w:val="23"/>
          <w:lang w:val="en-US"/>
        </w:rPr>
        <w:t xml:space="preserve"> </w:t>
      </w:r>
      <w:r w:rsidR="00CA0280" w:rsidRPr="00F879EA">
        <w:rPr>
          <w:rFonts w:asciiTheme="minorHAnsi" w:hAnsiTheme="minorHAnsi" w:cstheme="minorHAnsi"/>
          <w:sz w:val="23"/>
          <w:szCs w:val="23"/>
          <w:lang w:val="en-US"/>
        </w:rPr>
        <w:t>Comunei Șoldanu</w:t>
      </w:r>
    </w:p>
    <w:p w14:paraId="0A560459" w14:textId="4810F4DD" w:rsidR="00F9062B" w:rsidRPr="00F879EA" w:rsidRDefault="008722FA" w:rsidP="006B69AF">
      <w:pPr>
        <w:widowControl w:val="0"/>
        <w:spacing w:before="240"/>
        <w:jc w:val="both"/>
        <w:rPr>
          <w:rFonts w:asciiTheme="minorHAnsi" w:hAnsiTheme="minorHAnsi" w:cstheme="minorHAnsi"/>
          <w:sz w:val="23"/>
          <w:szCs w:val="23"/>
          <w:lang w:val="fr-FR"/>
        </w:rPr>
      </w:pPr>
      <w:r w:rsidRPr="00F879EA">
        <w:rPr>
          <w:rFonts w:asciiTheme="minorHAnsi" w:hAnsiTheme="minorHAnsi" w:cstheme="minorHAnsi"/>
          <w:sz w:val="23"/>
          <w:szCs w:val="23"/>
          <w:lang w:val="fr-FR"/>
        </w:rPr>
        <w:t>Subsemna</w:t>
      </w:r>
      <w:r w:rsidR="00623F97" w:rsidRPr="00F879EA">
        <w:rPr>
          <w:rFonts w:asciiTheme="minorHAnsi" w:hAnsiTheme="minorHAnsi" w:cstheme="minorHAnsi"/>
          <w:sz w:val="23"/>
          <w:szCs w:val="23"/>
          <w:lang w:val="fr-FR"/>
        </w:rPr>
        <w:t>tul,</w:t>
      </w:r>
      <w:r w:rsidRPr="00F879EA">
        <w:rPr>
          <w:rFonts w:asciiTheme="minorHAnsi" w:hAnsiTheme="minorHAnsi" w:cstheme="minorHAnsi"/>
          <w:sz w:val="23"/>
          <w:szCs w:val="23"/>
          <w:lang w:val="fr-FR"/>
        </w:rPr>
        <w:t xml:space="preserve"> </w:t>
      </w:r>
      <w:r w:rsidR="00DE5251" w:rsidRPr="00F879EA">
        <w:rPr>
          <w:rFonts w:asciiTheme="minorHAnsi" w:hAnsiTheme="minorHAnsi" w:cstheme="minorHAnsi"/>
          <w:sz w:val="23"/>
          <w:szCs w:val="23"/>
          <w:lang w:val="fr-FR"/>
        </w:rPr>
        <w:t xml:space="preserve">Iulian GEAMBAȘU, </w:t>
      </w:r>
      <w:r w:rsidR="00BE1F17" w:rsidRPr="00F879EA">
        <w:rPr>
          <w:rFonts w:asciiTheme="minorHAnsi" w:hAnsiTheme="minorHAnsi" w:cstheme="minorHAnsi"/>
          <w:sz w:val="23"/>
          <w:szCs w:val="23"/>
          <w:lang w:val="fr-FR"/>
        </w:rPr>
        <w:t>P</w:t>
      </w:r>
      <w:r w:rsidR="00DE5251" w:rsidRPr="00F879EA">
        <w:rPr>
          <w:rFonts w:asciiTheme="minorHAnsi" w:hAnsiTheme="minorHAnsi" w:cstheme="minorHAnsi"/>
          <w:sz w:val="23"/>
          <w:szCs w:val="23"/>
          <w:lang w:val="fr-FR"/>
        </w:rPr>
        <w:t>rimar</w:t>
      </w:r>
      <w:r w:rsidR="00BE1F17" w:rsidRPr="00F879EA">
        <w:rPr>
          <w:rFonts w:asciiTheme="minorHAnsi" w:hAnsiTheme="minorHAnsi" w:cstheme="minorHAnsi"/>
          <w:sz w:val="23"/>
          <w:szCs w:val="23"/>
          <w:lang w:val="fr-FR"/>
        </w:rPr>
        <w:t>u</w:t>
      </w:r>
      <w:r w:rsidR="00DE5251" w:rsidRPr="00F879EA">
        <w:rPr>
          <w:rFonts w:asciiTheme="minorHAnsi" w:hAnsiTheme="minorHAnsi" w:cstheme="minorHAnsi"/>
          <w:sz w:val="23"/>
          <w:szCs w:val="23"/>
          <w:lang w:val="fr-FR"/>
        </w:rPr>
        <w:t xml:space="preserve">l </w:t>
      </w:r>
      <w:r w:rsidR="00BE1F17" w:rsidRPr="00F879EA">
        <w:rPr>
          <w:rFonts w:asciiTheme="minorHAnsi" w:hAnsiTheme="minorHAnsi" w:cstheme="minorHAnsi"/>
          <w:sz w:val="23"/>
          <w:szCs w:val="23"/>
          <w:lang w:val="fr-FR"/>
        </w:rPr>
        <w:t>C</w:t>
      </w:r>
      <w:r w:rsidR="00DE5251" w:rsidRPr="00F879EA">
        <w:rPr>
          <w:rFonts w:asciiTheme="minorHAnsi" w:hAnsiTheme="minorHAnsi" w:cstheme="minorHAnsi"/>
          <w:sz w:val="23"/>
          <w:szCs w:val="23"/>
          <w:lang w:val="fr-FR"/>
        </w:rPr>
        <w:t>omunei Șoldanu</w:t>
      </w:r>
      <w:r w:rsidR="005D178C" w:rsidRPr="00F879EA">
        <w:rPr>
          <w:rFonts w:asciiTheme="minorHAnsi" w:hAnsiTheme="minorHAnsi" w:cstheme="minorHAnsi"/>
          <w:sz w:val="23"/>
          <w:szCs w:val="23"/>
          <w:lang w:val="fr-FR"/>
        </w:rPr>
        <w:t>,</w:t>
      </w:r>
    </w:p>
    <w:p w14:paraId="20F17AF6" w14:textId="77777777" w:rsidR="00623F97" w:rsidRPr="00F879EA" w:rsidRDefault="00623F97"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Văzând:</w:t>
      </w:r>
    </w:p>
    <w:p w14:paraId="5BC2ECFC" w14:textId="1CB83B53" w:rsidR="009E24AB" w:rsidRPr="00F879EA" w:rsidRDefault="009E24AB" w:rsidP="00A245FE">
      <w:pPr>
        <w:numPr>
          <w:ilvl w:val="0"/>
          <w:numId w:val="19"/>
        </w:numPr>
        <w:spacing w:after="60"/>
        <w:jc w:val="both"/>
        <w:rPr>
          <w:rFonts w:asciiTheme="minorHAnsi" w:hAnsiTheme="minorHAnsi" w:cstheme="minorHAnsi"/>
          <w:iCs/>
          <w:sz w:val="23"/>
          <w:szCs w:val="23"/>
        </w:rPr>
      </w:pPr>
      <w:r w:rsidRPr="00F879EA">
        <w:rPr>
          <w:rFonts w:asciiTheme="minorHAnsi" w:hAnsiTheme="minorHAnsi" w:cstheme="minorHAnsi"/>
          <w:iCs/>
          <w:sz w:val="23"/>
          <w:szCs w:val="23"/>
        </w:rPr>
        <w:t>Hotărârea Consiliului local al comunei Șoldanu nr. 60 din 31.10.2012 privind constatarea</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apartenenței la domeniul privat al comunei Şoldanu, județul Călăraşi, a bunului-imobil compus din</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clădire C1 – Grajd, în suprafață construită de 699,00 mp, situată pe suprafața de 1074,00 mp teren</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aferent, fiind amplasat în intravilanul comunei Şoldanu, județul Călăraşi;</w:t>
      </w:r>
    </w:p>
    <w:p w14:paraId="0ADFBC70" w14:textId="77777777" w:rsidR="009E24AB" w:rsidRPr="00F879EA" w:rsidRDefault="009E24AB" w:rsidP="009E24AB">
      <w:pPr>
        <w:numPr>
          <w:ilvl w:val="0"/>
          <w:numId w:val="19"/>
        </w:numPr>
        <w:spacing w:after="60"/>
        <w:jc w:val="both"/>
        <w:rPr>
          <w:rFonts w:asciiTheme="minorHAnsi" w:hAnsiTheme="minorHAnsi" w:cstheme="minorHAnsi"/>
          <w:iCs/>
          <w:sz w:val="23"/>
          <w:szCs w:val="23"/>
        </w:rPr>
      </w:pPr>
      <w:r w:rsidRPr="00F879EA">
        <w:rPr>
          <w:rFonts w:asciiTheme="minorHAnsi" w:hAnsiTheme="minorHAnsi" w:cstheme="minorHAnsi"/>
          <w:iCs/>
          <w:sz w:val="23"/>
          <w:szCs w:val="23"/>
        </w:rPr>
        <w:t>Încheierea de intabulare nr. 4741 din 12.03.2013 emisă de OCPI Călăraşi b) - BCPI Oltenița;</w:t>
      </w:r>
    </w:p>
    <w:p w14:paraId="52095506" w14:textId="1CA8BBDD" w:rsidR="009E24AB" w:rsidRPr="00F879EA" w:rsidRDefault="009E24AB" w:rsidP="00A04328">
      <w:pPr>
        <w:numPr>
          <w:ilvl w:val="0"/>
          <w:numId w:val="19"/>
        </w:numPr>
        <w:spacing w:after="60"/>
        <w:jc w:val="both"/>
        <w:rPr>
          <w:rFonts w:asciiTheme="minorHAnsi" w:hAnsiTheme="minorHAnsi" w:cstheme="minorHAnsi"/>
          <w:iCs/>
          <w:sz w:val="23"/>
          <w:szCs w:val="23"/>
        </w:rPr>
      </w:pPr>
      <w:r w:rsidRPr="00F879EA">
        <w:rPr>
          <w:rFonts w:asciiTheme="minorHAnsi" w:hAnsiTheme="minorHAnsi" w:cstheme="minorHAnsi"/>
          <w:iCs/>
          <w:sz w:val="23"/>
          <w:szCs w:val="23"/>
        </w:rPr>
        <w:t>Raportul de evaluare întocmit de S.C. INCORSO CONSULT S.R.L., înregistrat la Primăria Comunei</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Șoldanu cu nr. 6669 din 22.11.2019;</w:t>
      </w:r>
    </w:p>
    <w:p w14:paraId="02BBE8B3" w14:textId="77D99515" w:rsidR="001C6C83" w:rsidRPr="00F879EA" w:rsidRDefault="009E24AB" w:rsidP="002710FB">
      <w:pPr>
        <w:numPr>
          <w:ilvl w:val="0"/>
          <w:numId w:val="19"/>
        </w:numPr>
        <w:spacing w:after="60"/>
        <w:jc w:val="both"/>
        <w:rPr>
          <w:rFonts w:asciiTheme="minorHAnsi" w:hAnsiTheme="minorHAnsi" w:cstheme="minorHAnsi"/>
          <w:iCs/>
          <w:sz w:val="23"/>
          <w:szCs w:val="23"/>
        </w:rPr>
      </w:pPr>
      <w:r w:rsidRPr="00F879EA">
        <w:rPr>
          <w:rFonts w:asciiTheme="minorHAnsi" w:hAnsiTheme="minorHAnsi" w:cstheme="minorHAnsi"/>
          <w:iCs/>
          <w:sz w:val="23"/>
          <w:szCs w:val="23"/>
        </w:rPr>
        <w:t xml:space="preserve">Hotărârea Consiliului Local al Comunei Șoldanu nr. 42 din 26.10.2021 </w:t>
      </w:r>
      <w:r w:rsidR="004364DE" w:rsidRPr="00F879EA">
        <w:rPr>
          <w:rFonts w:asciiTheme="minorHAnsi" w:hAnsiTheme="minorHAnsi" w:cstheme="minorHAnsi"/>
          <w:iCs/>
          <w:sz w:val="23"/>
          <w:szCs w:val="23"/>
        </w:rPr>
        <w:t xml:space="preserve">prin care </w:t>
      </w:r>
      <w:r w:rsidRPr="00F879EA">
        <w:rPr>
          <w:rFonts w:asciiTheme="minorHAnsi" w:hAnsiTheme="minorHAnsi" w:cstheme="minorHAnsi"/>
          <w:iCs/>
          <w:sz w:val="23"/>
          <w:szCs w:val="23"/>
        </w:rPr>
        <w:t>se aprobă inițierea procedurii</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de vânzare a imobilului compus din clădire C1 – Grajd, în suprafață construită de 699,00 mp și</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teren aferent, în suprafață de 1074,00 mp, situat în intravilanul Satului Șoldanu, cvartal 1, parcela</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1/10, nr. cadastral 20581, aparținând domeniului privat al Comunei Șoldanu, Judeţul Călăraşi,</w:t>
      </w:r>
      <w:r w:rsidRPr="00F879EA">
        <w:rPr>
          <w:rFonts w:asciiTheme="minorHAnsi" w:hAnsiTheme="minorHAnsi" w:cstheme="minorHAnsi"/>
          <w:iCs/>
          <w:sz w:val="23"/>
          <w:szCs w:val="23"/>
        </w:rPr>
        <w:t xml:space="preserve"> </w:t>
      </w:r>
      <w:r w:rsidRPr="00F879EA">
        <w:rPr>
          <w:rFonts w:asciiTheme="minorHAnsi" w:hAnsiTheme="minorHAnsi" w:cstheme="minorHAnsi"/>
          <w:iCs/>
          <w:sz w:val="23"/>
          <w:szCs w:val="23"/>
        </w:rPr>
        <w:t>administrat de Consiliul Local al Comunei Șoldanu.</w:t>
      </w:r>
    </w:p>
    <w:p w14:paraId="28634BCC" w14:textId="77777777" w:rsidR="003414E0" w:rsidRPr="00F879EA" w:rsidRDefault="003414E0" w:rsidP="006B69AF">
      <w:pPr>
        <w:widowControl w:val="0"/>
        <w:spacing w:before="120"/>
        <w:jc w:val="both"/>
        <w:rPr>
          <w:rFonts w:asciiTheme="minorHAnsi" w:hAnsiTheme="minorHAnsi" w:cstheme="minorHAnsi"/>
          <w:b/>
          <w:sz w:val="23"/>
          <w:szCs w:val="23"/>
          <w:lang w:val="en-GB"/>
        </w:rPr>
      </w:pPr>
      <w:r w:rsidRPr="00F879EA">
        <w:rPr>
          <w:rFonts w:asciiTheme="minorHAnsi" w:hAnsiTheme="minorHAnsi" w:cstheme="minorHAnsi"/>
          <w:b/>
          <w:sz w:val="23"/>
          <w:szCs w:val="23"/>
          <w:lang w:val="fr-FR"/>
        </w:rPr>
        <w:t>Luând în considerare:</w:t>
      </w:r>
    </w:p>
    <w:p w14:paraId="63E91D3E" w14:textId="22C34B06" w:rsidR="006C6CE2" w:rsidRPr="00F879EA"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9 pct. 3 din Carta europeană a autonomiei locale, adoptată la Strasbourg la 15</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octombrie 1985 şi ratificată prin Legea nr. 199/1997;</w:t>
      </w:r>
    </w:p>
    <w:p w14:paraId="311721D3" w14:textId="0F0D9BD7" w:rsidR="006C6CE2" w:rsidRPr="00F879EA"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121 alin. (1) și (2) din Constituția României, republicată, aprobată prin Legea de</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revizuire a Constituției României nr. 429/2003;</w:t>
      </w:r>
    </w:p>
    <w:p w14:paraId="2B2DDE83" w14:textId="0AE0D19C" w:rsidR="006C6CE2" w:rsidRPr="00F879EA"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7 alin. (2) din Codul</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civil al României, aprobat prin Legea nr. 287/2009, republicată,</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cu modificările și completările ulterioare;</w:t>
      </w:r>
    </w:p>
    <w:p w14:paraId="48E277C9" w14:textId="714D61DE" w:rsidR="006C6CE2" w:rsidRPr="00F879EA"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3"/>
          <w:szCs w:val="23"/>
        </w:rPr>
      </w:pPr>
      <w:r w:rsidRPr="00F879EA">
        <w:rPr>
          <w:rFonts w:asciiTheme="minorHAnsi" w:hAnsiTheme="minorHAnsi" w:cstheme="minorHAnsi"/>
          <w:spacing w:val="-2"/>
          <w:sz w:val="23"/>
          <w:szCs w:val="23"/>
        </w:rPr>
        <w:t>prevederile art. 211 din Ordonanța de urgență a Guvernului nr.57/2019 privind Codul</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Administrativ, cu modificările și completările ulterioare;</w:t>
      </w:r>
    </w:p>
    <w:p w14:paraId="295510D7" w14:textId="3BDB2057" w:rsidR="003414E0" w:rsidRPr="00F879EA"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3"/>
          <w:szCs w:val="23"/>
        </w:rPr>
      </w:pPr>
      <w:r w:rsidRPr="00F879EA">
        <w:rPr>
          <w:rFonts w:asciiTheme="minorHAnsi" w:hAnsiTheme="minorHAnsi" w:cstheme="minorHAnsi"/>
          <w:spacing w:val="-2"/>
          <w:sz w:val="23"/>
          <w:szCs w:val="23"/>
        </w:rPr>
        <w:t>prevederile Legii nr. 24/2000 privind normele de tehnică legislativă pentru elaborarea actelor</w:t>
      </w:r>
      <w:r w:rsidRPr="00F879EA">
        <w:rPr>
          <w:rFonts w:asciiTheme="minorHAnsi" w:hAnsiTheme="minorHAnsi" w:cstheme="minorHAnsi"/>
          <w:spacing w:val="-2"/>
          <w:sz w:val="23"/>
          <w:szCs w:val="23"/>
        </w:rPr>
        <w:t xml:space="preserve"> </w:t>
      </w:r>
      <w:r w:rsidRPr="00F879EA">
        <w:rPr>
          <w:rFonts w:asciiTheme="minorHAnsi" w:hAnsiTheme="minorHAnsi" w:cstheme="minorHAnsi"/>
          <w:spacing w:val="-2"/>
          <w:sz w:val="23"/>
          <w:szCs w:val="23"/>
        </w:rPr>
        <w:t>normative, rerepublicată, cu modificările și completările ulterioare.</w:t>
      </w:r>
      <w:r w:rsidR="00040A31" w:rsidRPr="00F879EA">
        <w:rPr>
          <w:rFonts w:asciiTheme="minorHAnsi" w:hAnsiTheme="minorHAnsi" w:cstheme="minorHAnsi"/>
          <w:spacing w:val="-2"/>
          <w:sz w:val="23"/>
          <w:szCs w:val="23"/>
        </w:rPr>
        <w:t>.</w:t>
      </w:r>
    </w:p>
    <w:p w14:paraId="3F73D86E" w14:textId="77777777" w:rsidR="008722FA" w:rsidRPr="00F879EA" w:rsidRDefault="00F9062B" w:rsidP="006B69AF">
      <w:pPr>
        <w:widowControl w:val="0"/>
        <w:spacing w:before="120"/>
        <w:jc w:val="both"/>
        <w:rPr>
          <w:rFonts w:asciiTheme="minorHAnsi" w:hAnsiTheme="minorHAnsi" w:cstheme="minorHAnsi"/>
          <w:b/>
          <w:sz w:val="23"/>
          <w:szCs w:val="23"/>
          <w:lang w:val="fr-FR"/>
        </w:rPr>
      </w:pPr>
      <w:r w:rsidRPr="00F879EA">
        <w:rPr>
          <w:rFonts w:asciiTheme="minorHAnsi" w:hAnsiTheme="minorHAnsi" w:cstheme="minorHAnsi"/>
          <w:b/>
          <w:sz w:val="23"/>
          <w:szCs w:val="23"/>
          <w:lang w:val="fr-FR"/>
        </w:rPr>
        <w:t>A</w:t>
      </w:r>
      <w:r w:rsidR="00E94061" w:rsidRPr="00F879EA">
        <w:rPr>
          <w:rFonts w:asciiTheme="minorHAnsi" w:hAnsiTheme="minorHAnsi" w:cstheme="minorHAnsi"/>
          <w:b/>
          <w:sz w:val="23"/>
          <w:szCs w:val="23"/>
          <w:lang w:val="fr-FR"/>
        </w:rPr>
        <w:t>naliz</w:t>
      </w:r>
      <w:r w:rsidRPr="00F879EA">
        <w:rPr>
          <w:rFonts w:asciiTheme="minorHAnsi" w:hAnsiTheme="minorHAnsi" w:cstheme="minorHAnsi"/>
          <w:b/>
          <w:sz w:val="23"/>
          <w:szCs w:val="23"/>
          <w:lang w:val="fr-FR"/>
        </w:rPr>
        <w:t>â</w:t>
      </w:r>
      <w:r w:rsidR="00E94061" w:rsidRPr="00F879EA">
        <w:rPr>
          <w:rFonts w:asciiTheme="minorHAnsi" w:hAnsiTheme="minorHAnsi" w:cstheme="minorHAnsi"/>
          <w:b/>
          <w:sz w:val="23"/>
          <w:szCs w:val="23"/>
          <w:lang w:val="fr-FR"/>
        </w:rPr>
        <w:t xml:space="preserve">nd </w:t>
      </w:r>
      <w:r w:rsidR="006D4838" w:rsidRPr="00F879EA">
        <w:rPr>
          <w:rFonts w:asciiTheme="minorHAnsi" w:hAnsiTheme="minorHAnsi" w:cstheme="minorHAnsi"/>
          <w:b/>
          <w:sz w:val="23"/>
          <w:szCs w:val="23"/>
          <w:lang w:val="fr-FR"/>
        </w:rPr>
        <w:t>prevederile:</w:t>
      </w:r>
    </w:p>
    <w:p w14:paraId="2B4D4B68" w14:textId="4CE63B2B" w:rsidR="00E73AB6" w:rsidRPr="00F879EA" w:rsidRDefault="001C6C83" w:rsidP="00E73AB6">
      <w:pPr>
        <w:pStyle w:val="Corptext2"/>
        <w:widowControl w:val="0"/>
        <w:numPr>
          <w:ilvl w:val="0"/>
          <w:numId w:val="11"/>
        </w:numPr>
        <w:spacing w:before="60"/>
        <w:rPr>
          <w:rFonts w:asciiTheme="minorHAnsi" w:hAnsiTheme="minorHAnsi" w:cstheme="minorHAnsi"/>
          <w:i w:val="0"/>
          <w:spacing w:val="-2"/>
          <w:sz w:val="23"/>
          <w:szCs w:val="23"/>
        </w:rPr>
      </w:pPr>
      <w:r w:rsidRPr="00F879EA">
        <w:rPr>
          <w:rFonts w:asciiTheme="minorHAnsi" w:hAnsiTheme="minorHAnsi" w:cstheme="minorHAnsi"/>
          <w:b/>
          <w:i w:val="0"/>
          <w:spacing w:val="-2"/>
          <w:sz w:val="23"/>
          <w:szCs w:val="23"/>
        </w:rPr>
        <w:t xml:space="preserve">Ordonanței de urgență a Guvernului nr.57/2019 </w:t>
      </w:r>
      <w:r w:rsidRPr="00F879EA">
        <w:rPr>
          <w:rFonts w:asciiTheme="minorHAnsi" w:hAnsiTheme="minorHAnsi" w:cstheme="minorHAnsi"/>
          <w:bCs/>
          <w:i w:val="0"/>
          <w:spacing w:val="-2"/>
          <w:sz w:val="23"/>
          <w:szCs w:val="23"/>
        </w:rPr>
        <w:t>privind Codul administrativ</w:t>
      </w:r>
      <w:r w:rsidR="00E73AB6" w:rsidRPr="00F879EA">
        <w:rPr>
          <w:rFonts w:asciiTheme="minorHAnsi" w:hAnsiTheme="minorHAnsi" w:cstheme="minorHAnsi"/>
          <w:i w:val="0"/>
          <w:spacing w:val="-2"/>
          <w:sz w:val="23"/>
          <w:szCs w:val="23"/>
        </w:rPr>
        <w:t xml:space="preserve">: </w:t>
      </w:r>
    </w:p>
    <w:p w14:paraId="7EEF2185" w14:textId="712145F4" w:rsidR="00111683" w:rsidRPr="00F879EA" w:rsidRDefault="00111683"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 alin. (2)</w:t>
      </w:r>
      <w:r w:rsidR="00EE26B0" w:rsidRPr="00F879EA">
        <w:rPr>
          <w:rFonts w:asciiTheme="minorHAnsi" w:hAnsiTheme="minorHAnsi" w:cstheme="minorHAnsi"/>
          <w:bCs/>
          <w:i w:val="0"/>
          <w:spacing w:val="-2"/>
          <w:sz w:val="22"/>
          <w:szCs w:val="22"/>
        </w:rPr>
        <w:t xml:space="preserve"> - </w:t>
      </w:r>
      <w:r w:rsidR="00EE26B0" w:rsidRPr="00F879EA">
        <w:rPr>
          <w:rFonts w:asciiTheme="minorHAnsi" w:hAnsiTheme="minorHAnsi" w:cstheme="minorHAnsi"/>
          <w:i w:val="0"/>
          <w:sz w:val="22"/>
          <w:szCs w:val="22"/>
        </w:rPr>
        <w:t xml:space="preserve">Prezentul cod se completeaza cu Legea </w:t>
      </w:r>
      <w:hyperlink r:id="rId7" w:history="1">
        <w:r w:rsidR="00EE26B0" w:rsidRPr="00F879EA">
          <w:rPr>
            <w:rStyle w:val="Hyperlink"/>
            <w:rFonts w:asciiTheme="minorHAnsi" w:hAnsiTheme="minorHAnsi" w:cstheme="minorHAnsi"/>
            <w:i w:val="0"/>
            <w:sz w:val="22"/>
            <w:szCs w:val="22"/>
          </w:rPr>
          <w:t>nr. 287/2009</w:t>
        </w:r>
      </w:hyperlink>
      <w:r w:rsidR="00EE26B0" w:rsidRPr="00F879EA">
        <w:rPr>
          <w:rFonts w:asciiTheme="minorHAnsi" w:hAnsiTheme="minorHAnsi" w:cstheme="minorHAnsi"/>
          <w:i w:val="0"/>
          <w:sz w:val="22"/>
          <w:szCs w:val="22"/>
        </w:rPr>
        <w:t xml:space="preserve"> privind Codul civil, republicata, cu modificarile ulterioare, precum si cu alte reglementari de drept comun aplicabile in materie</w:t>
      </w:r>
    </w:p>
    <w:p w14:paraId="3AEA05FA" w14:textId="446DCB13" w:rsidR="00111683"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3</w:t>
      </w:r>
      <w:r w:rsidR="00EE26B0" w:rsidRPr="00F879EA">
        <w:rPr>
          <w:rFonts w:asciiTheme="minorHAnsi" w:hAnsiTheme="minorHAnsi" w:cstheme="minorHAnsi"/>
          <w:b/>
          <w:i w:val="0"/>
          <w:spacing w:val="-2"/>
          <w:sz w:val="22"/>
          <w:szCs w:val="22"/>
        </w:rPr>
        <w:t xml:space="preserve"> </w:t>
      </w:r>
      <w:r w:rsidR="00EE26B0" w:rsidRPr="00F879EA">
        <w:rPr>
          <w:rFonts w:asciiTheme="minorHAnsi" w:hAnsiTheme="minorHAnsi" w:cstheme="minorHAnsi"/>
          <w:bCs/>
          <w:i w:val="0"/>
          <w:spacing w:val="-2"/>
          <w:sz w:val="22"/>
          <w:szCs w:val="22"/>
        </w:rPr>
        <w:t xml:space="preserve">- </w:t>
      </w:r>
      <w:r w:rsidR="00BB2ECA" w:rsidRPr="00F879EA">
        <w:rPr>
          <w:rFonts w:asciiTheme="minorHAnsi" w:hAnsiTheme="minorHAnsi" w:cstheme="minorHAnsi"/>
          <w:i w:val="0"/>
          <w:sz w:val="22"/>
          <w:szCs w:val="22"/>
        </w:rPr>
        <w:t>Autoritatile administratiei publice locale sunt: consiliile locale, primarii si consiliile judetene.</w:t>
      </w:r>
    </w:p>
    <w:p w14:paraId="5A1DDC5B" w14:textId="6208A1CD" w:rsidR="00945C04"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95 alin. (2)</w:t>
      </w:r>
      <w:r w:rsidR="00BB2ECA" w:rsidRPr="00F879EA">
        <w:rPr>
          <w:rFonts w:asciiTheme="minorHAnsi" w:hAnsiTheme="minorHAnsi" w:cstheme="minorHAnsi"/>
          <w:bCs/>
          <w:i w:val="0"/>
          <w:spacing w:val="-2"/>
          <w:sz w:val="22"/>
          <w:szCs w:val="22"/>
        </w:rPr>
        <w:t xml:space="preserve"> - </w:t>
      </w:r>
      <w:r w:rsidR="00BB2ECA" w:rsidRPr="00F879EA">
        <w:rPr>
          <w:rFonts w:asciiTheme="minorHAnsi" w:hAnsiTheme="minorHAnsi" w:cstheme="minorHAnsi"/>
          <w:bCs/>
          <w:i w:val="0"/>
          <w:spacing w:val="-2"/>
          <w:sz w:val="22"/>
          <w:szCs w:val="22"/>
          <w:lang w:val="ro-RO"/>
        </w:rPr>
        <w:t>Autoritatile si institutiile publice cu atributii de control/audit asupra activitatii administratiei publice locale au obligatia sa asigure indrumare, din oficiu sau la cererea autoritatilor administratiei publice locale, cu privire la aplicarea prevederilor legale din sfera lor de competenta.</w:t>
      </w:r>
    </w:p>
    <w:p w14:paraId="2AA6B6B6"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 xml:space="preserve">art. 96 </w:t>
      </w:r>
      <w:r w:rsidR="00BB2ECA" w:rsidRPr="00F879EA">
        <w:rPr>
          <w:rFonts w:asciiTheme="minorHAnsi" w:hAnsiTheme="minorHAnsi" w:cstheme="minorHAnsi"/>
          <w:b/>
          <w:i w:val="0"/>
          <w:spacing w:val="-2"/>
          <w:sz w:val="22"/>
          <w:szCs w:val="22"/>
        </w:rPr>
        <w:t xml:space="preserve">- </w:t>
      </w:r>
      <w:r w:rsidR="00BB2ECA" w:rsidRPr="00F879EA">
        <w:rPr>
          <w:rFonts w:asciiTheme="minorHAnsi" w:hAnsiTheme="minorHAnsi" w:cstheme="minorHAnsi"/>
          <w:b/>
          <w:i w:val="0"/>
          <w:sz w:val="22"/>
          <w:szCs w:val="22"/>
        </w:rPr>
        <w:t>(1)</w:t>
      </w:r>
      <w:r w:rsidR="00BB2ECA" w:rsidRPr="00F879EA">
        <w:rPr>
          <w:rFonts w:asciiTheme="minorHAnsi" w:hAnsiTheme="minorHAnsi" w:cstheme="minorHAnsi"/>
          <w:i w:val="0"/>
          <w:sz w:val="22"/>
          <w:szCs w:val="22"/>
        </w:rPr>
        <w:t xml:space="preserve"> Unitatile administrativ-teritoriale sunt persoane juridice de drept public, cu </w:t>
      </w:r>
      <w:proofErr w:type="gramStart"/>
      <w:r w:rsidR="00BB2ECA" w:rsidRPr="00F879EA">
        <w:rPr>
          <w:rFonts w:asciiTheme="minorHAnsi" w:hAnsiTheme="minorHAnsi" w:cstheme="minorHAnsi"/>
          <w:i w:val="0"/>
          <w:sz w:val="22"/>
          <w:szCs w:val="22"/>
        </w:rPr>
        <w:t>capacitate</w:t>
      </w:r>
      <w:proofErr w:type="gramEnd"/>
      <w:r w:rsidR="00BB2ECA" w:rsidRPr="00F879EA">
        <w:rPr>
          <w:rFonts w:asciiTheme="minorHAnsi" w:hAnsiTheme="minorHAnsi" w:cstheme="minorHAnsi"/>
          <w:i w:val="0"/>
          <w:sz w:val="22"/>
          <w:szCs w:val="22"/>
        </w:rPr>
        <w:t xml:space="preserve"> juridica deplina si patrimoniu propriu.</w:t>
      </w:r>
    </w:p>
    <w:p w14:paraId="1E1BBFC9" w14:textId="7CC150FF" w:rsidR="00796449"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lastRenderedPageBreak/>
        <w:t>(2) Unitatile administrativ-teritoriale, precum si subdiviziunile administrativ-teritoriale sunt subiecte juridice de drept fiscal, titulare ale codului de inregistrare fiscala si ale conturilor deschise la unitatile teritoriale de trezorerie, precum si la unitatile bancare.</w:t>
      </w:r>
      <w:r w:rsidR="00796449" w:rsidRPr="00F879EA">
        <w:rPr>
          <w:rFonts w:asciiTheme="minorHAnsi" w:hAnsiTheme="minorHAnsi" w:cstheme="minorHAnsi"/>
          <w:i w:val="0"/>
          <w:sz w:val="22"/>
          <w:szCs w:val="22"/>
        </w:rPr>
        <w:t xml:space="preserve"> </w:t>
      </w:r>
    </w:p>
    <w:p w14:paraId="31416613" w14:textId="7875F6B7" w:rsidR="00945C04" w:rsidRPr="00F879EA" w:rsidRDefault="00BB2ECA" w:rsidP="0079644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i w:val="0"/>
          <w:sz w:val="22"/>
          <w:szCs w:val="22"/>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945C04" w:rsidRPr="00F879EA">
        <w:rPr>
          <w:rFonts w:asciiTheme="minorHAnsi" w:hAnsiTheme="minorHAnsi" w:cstheme="minorHAnsi"/>
          <w:i w:val="0"/>
          <w:sz w:val="22"/>
          <w:szCs w:val="22"/>
        </w:rPr>
        <w:t>,</w:t>
      </w:r>
    </w:p>
    <w:p w14:paraId="7D11A5E7" w14:textId="77777777" w:rsidR="00796449" w:rsidRPr="00F879EA" w:rsidRDefault="00945C04"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98</w:t>
      </w:r>
      <w:r w:rsidR="00F95905" w:rsidRPr="00F879EA">
        <w:rPr>
          <w:rFonts w:asciiTheme="minorHAnsi" w:hAnsiTheme="minorHAnsi" w:cstheme="minorHAnsi"/>
          <w:b/>
          <w:i w:val="0"/>
          <w:spacing w:val="-2"/>
          <w:sz w:val="22"/>
          <w:szCs w:val="22"/>
        </w:rPr>
        <w:t xml:space="preserve"> – (</w:t>
      </w:r>
      <w:r w:rsidR="00F95905" w:rsidRPr="00F879EA">
        <w:rPr>
          <w:rFonts w:asciiTheme="minorHAnsi" w:hAnsiTheme="minorHAnsi" w:cstheme="minorHAnsi"/>
          <w:b/>
          <w:i w:val="0"/>
          <w:sz w:val="22"/>
          <w:szCs w:val="22"/>
        </w:rPr>
        <w:t>1)</w:t>
      </w:r>
      <w:r w:rsidR="00F95905" w:rsidRPr="00F879EA">
        <w:rPr>
          <w:rFonts w:asciiTheme="minorHAnsi" w:hAnsiTheme="minorHAnsi" w:cstheme="minorHAnsi"/>
          <w:i w:val="0"/>
          <w:sz w:val="22"/>
          <w:szCs w:val="22"/>
        </w:rPr>
        <w:t xml:space="preserve">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185963BB" w14:textId="77777777" w:rsidR="00796449"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(2)</w:t>
      </w:r>
      <w:r w:rsidRPr="00F879EA">
        <w:rPr>
          <w:rFonts w:asciiTheme="minorHAnsi" w:hAnsiTheme="minorHAnsi" w:cstheme="minorHAnsi"/>
          <w:i w:val="0"/>
          <w:sz w:val="22"/>
          <w:szCs w:val="22"/>
        </w:rPr>
        <w:t xml:space="preserve"> Comunele pot avea in componenta lor mai multe localitati rurale denumite sate, care nu au personalitate juridica</w:t>
      </w:r>
      <w:r w:rsidR="00796449" w:rsidRPr="00F879EA">
        <w:rPr>
          <w:rFonts w:asciiTheme="minorHAnsi" w:hAnsiTheme="minorHAnsi" w:cstheme="minorHAnsi"/>
          <w:i w:val="0"/>
          <w:sz w:val="22"/>
          <w:szCs w:val="22"/>
        </w:rPr>
        <w:t>.</w:t>
      </w:r>
    </w:p>
    <w:p w14:paraId="715A0849" w14:textId="0060B055" w:rsidR="00945C04" w:rsidRPr="00F879EA" w:rsidRDefault="00F95905" w:rsidP="00796449">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(3)</w:t>
      </w:r>
      <w:r w:rsidRPr="00F879EA">
        <w:rPr>
          <w:rFonts w:asciiTheme="minorHAnsi" w:hAnsiTheme="minorHAnsi" w:cstheme="minorHAnsi"/>
          <w:i w:val="0"/>
          <w:sz w:val="22"/>
          <w:szCs w:val="22"/>
        </w:rPr>
        <w:t xml:space="preserve"> Satul in care isi au sediul autoritatile administratiei publice comunale este sat-resedinta de comuna.</w:t>
      </w:r>
    </w:p>
    <w:p w14:paraId="1E110A8C" w14:textId="598F0D40" w:rsidR="00945C04" w:rsidRPr="00F879EA" w:rsidRDefault="00945C04" w:rsidP="001E7765">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105 alin.</w:t>
      </w:r>
      <w:r w:rsidRPr="00F879EA">
        <w:rPr>
          <w:rFonts w:asciiTheme="minorHAnsi" w:hAnsiTheme="minorHAnsi" w:cstheme="minorHAnsi"/>
          <w:b/>
          <w:i w:val="0"/>
          <w:spacing w:val="-2"/>
          <w:sz w:val="22"/>
          <w:szCs w:val="22"/>
        </w:rPr>
        <w:t xml:space="preserve"> </w:t>
      </w:r>
      <w:r w:rsidRPr="00F879EA">
        <w:rPr>
          <w:rFonts w:asciiTheme="minorHAnsi" w:hAnsiTheme="minorHAnsi" w:cstheme="minorHAnsi"/>
          <w:b/>
          <w:i w:val="0"/>
          <w:spacing w:val="-2"/>
          <w:sz w:val="22"/>
          <w:szCs w:val="22"/>
        </w:rPr>
        <w:t>(1)</w:t>
      </w:r>
      <w:r w:rsidR="002F769E" w:rsidRPr="00F879EA">
        <w:rPr>
          <w:rFonts w:asciiTheme="minorHAnsi" w:hAnsiTheme="minorHAnsi" w:cstheme="minorHAnsi"/>
          <w:bCs/>
          <w:i w:val="0"/>
          <w:spacing w:val="-2"/>
          <w:sz w:val="22"/>
          <w:szCs w:val="22"/>
        </w:rPr>
        <w:t xml:space="preserve"> - </w:t>
      </w:r>
      <w:r w:rsidR="002F769E" w:rsidRPr="00F879EA">
        <w:rPr>
          <w:rFonts w:asciiTheme="minorHAnsi" w:hAnsiTheme="minorHAnsi" w:cstheme="minorHAnsi"/>
          <w:i w:val="0"/>
          <w:sz w:val="22"/>
          <w:szCs w:val="22"/>
        </w:rPr>
        <w:t>Autonomia locala se exercita de catre autoritatile administratiei publice locale de la nivelul comunelor, oraselor, municipiilor si judetelor.</w:t>
      </w:r>
      <w:r w:rsidRPr="00F879EA">
        <w:rPr>
          <w:rFonts w:asciiTheme="minorHAnsi" w:hAnsiTheme="minorHAnsi" w:cstheme="minorHAnsi"/>
          <w:bCs/>
          <w:i w:val="0"/>
          <w:spacing w:val="-2"/>
          <w:sz w:val="22"/>
          <w:szCs w:val="22"/>
        </w:rPr>
        <w:t>,</w:t>
      </w:r>
    </w:p>
    <w:p w14:paraId="366F382F" w14:textId="38A3150C" w:rsidR="00945C04" w:rsidRPr="00F879EA" w:rsidRDefault="00945C04" w:rsidP="00945C04">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129 alin. (1)</w:t>
      </w:r>
      <w:r w:rsidR="0009107A" w:rsidRPr="00F879EA">
        <w:rPr>
          <w:rFonts w:asciiTheme="minorHAnsi" w:hAnsiTheme="minorHAnsi" w:cstheme="minorHAnsi"/>
          <w:bCs/>
          <w:i w:val="0"/>
          <w:spacing w:val="-2"/>
          <w:sz w:val="22"/>
          <w:szCs w:val="22"/>
        </w:rPr>
        <w:t xml:space="preserve"> - </w:t>
      </w:r>
      <w:r w:rsidR="0009107A" w:rsidRPr="00F879EA">
        <w:rPr>
          <w:rFonts w:asciiTheme="minorHAnsi" w:hAnsiTheme="minorHAnsi" w:cstheme="minorHAnsi"/>
          <w:i w:val="0"/>
          <w:sz w:val="22"/>
          <w:szCs w:val="22"/>
        </w:rPr>
        <w:t>Consiliul local are initiativa si hotaraste, in conditiile legii, in toate problemele de interes local, cu exceptia celor care sunt date prin lege in competenta altor autoritati ale administratiei publice locale sau centrale</w:t>
      </w:r>
      <w:r w:rsidRPr="00F879EA">
        <w:rPr>
          <w:rFonts w:asciiTheme="minorHAnsi" w:hAnsiTheme="minorHAnsi" w:cstheme="minorHAnsi"/>
          <w:bCs/>
          <w:i w:val="0"/>
          <w:spacing w:val="-2"/>
          <w:sz w:val="22"/>
          <w:szCs w:val="22"/>
        </w:rPr>
        <w:t>,</w:t>
      </w:r>
    </w:p>
    <w:p w14:paraId="132150CD" w14:textId="5D40183F" w:rsidR="00391089" w:rsidRPr="00F879EA" w:rsidRDefault="00391089" w:rsidP="00E73AB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 xml:space="preserve">art.129 alin.(2) lit.c) - </w:t>
      </w:r>
      <w:r w:rsidRPr="00F879EA">
        <w:rPr>
          <w:rFonts w:asciiTheme="minorHAnsi" w:hAnsiTheme="minorHAnsi" w:cstheme="minorHAnsi"/>
          <w:i w:val="0"/>
          <w:sz w:val="22"/>
          <w:szCs w:val="22"/>
        </w:rPr>
        <w:t xml:space="preserve">Consiliul local exercita urmatoarele categorii de atributii: </w:t>
      </w:r>
      <w:r w:rsidR="004E3216" w:rsidRPr="00F879EA">
        <w:rPr>
          <w:rFonts w:asciiTheme="minorHAnsi" w:hAnsiTheme="minorHAnsi" w:cstheme="minorHAnsi"/>
          <w:i w:val="0"/>
          <w:sz w:val="22"/>
          <w:szCs w:val="22"/>
        </w:rPr>
        <w:t xml:space="preserve">atributii privind administrarea domeniului public si privat al comunei, orasului sau municipiului; </w:t>
      </w:r>
    </w:p>
    <w:p w14:paraId="73C20E07" w14:textId="2FFA9751" w:rsidR="0063068D" w:rsidRPr="00F879EA" w:rsidRDefault="00391089" w:rsidP="0063068D">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art.129 alin.(6) lit.b)</w:t>
      </w:r>
      <w:r w:rsidR="004E3216" w:rsidRPr="00F879EA">
        <w:rPr>
          <w:rFonts w:asciiTheme="minorHAnsi" w:hAnsiTheme="minorHAnsi" w:cstheme="minorHAnsi"/>
          <w:b/>
          <w:bCs/>
          <w:i w:val="0"/>
          <w:spacing w:val="-2"/>
          <w:sz w:val="22"/>
          <w:szCs w:val="22"/>
        </w:rPr>
        <w:t xml:space="preserve"> - </w:t>
      </w:r>
      <w:r w:rsidR="004E3216" w:rsidRPr="00F879EA">
        <w:rPr>
          <w:rFonts w:asciiTheme="minorHAnsi" w:hAnsiTheme="minorHAnsi" w:cstheme="minorHAnsi"/>
          <w:i w:val="0"/>
          <w:sz w:val="22"/>
          <w:szCs w:val="22"/>
        </w:rPr>
        <w:t xml:space="preserve">In exercitarea atributiilor prevazute la alin. (2) lit. c), consiliul local: </w:t>
      </w:r>
      <w:r w:rsidR="004E3216" w:rsidRPr="00F879EA">
        <w:rPr>
          <w:rFonts w:asciiTheme="minorHAnsi" w:hAnsiTheme="minorHAnsi" w:cstheme="minorHAnsi"/>
          <w:b/>
          <w:bCs/>
          <w:i w:val="0"/>
          <w:sz w:val="22"/>
          <w:szCs w:val="22"/>
        </w:rPr>
        <w:t>hotaraste vanzarea</w:t>
      </w:r>
      <w:r w:rsidR="004E3216" w:rsidRPr="00F879EA">
        <w:rPr>
          <w:rFonts w:asciiTheme="minorHAnsi" w:hAnsiTheme="minorHAnsi" w:cstheme="minorHAnsi"/>
          <w:i w:val="0"/>
          <w:sz w:val="22"/>
          <w:szCs w:val="22"/>
        </w:rPr>
        <w:t xml:space="preserve">, darea in administrare, concesionarea, darea in folosinta gratuita sau inchirierea bunurilor proprietate privata a comunei, orasului sau municipiului, dupa caz, in conditiile legii; </w:t>
      </w:r>
    </w:p>
    <w:p w14:paraId="7EA3BD58" w14:textId="77777777" w:rsidR="000C47CB" w:rsidRPr="00F879EA" w:rsidRDefault="005B6E06" w:rsidP="000C47CB">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311</w:t>
      </w:r>
      <w:r w:rsidR="00A43D9D" w:rsidRPr="00F879EA">
        <w:rPr>
          <w:rFonts w:asciiTheme="minorHAnsi" w:hAnsiTheme="minorHAnsi" w:cstheme="minorHAnsi"/>
          <w:b/>
          <w:i w:val="0"/>
          <w:spacing w:val="-2"/>
          <w:sz w:val="22"/>
          <w:szCs w:val="22"/>
        </w:rPr>
        <w:t xml:space="preserve"> -</w:t>
      </w:r>
      <w:r w:rsidR="00A43D9D" w:rsidRPr="00F879EA">
        <w:rPr>
          <w:rFonts w:asciiTheme="minorHAnsi" w:hAnsiTheme="minorHAnsi" w:cstheme="minorHAnsi"/>
          <w:bCs/>
          <w:i w:val="0"/>
          <w:spacing w:val="-2"/>
          <w:sz w:val="22"/>
          <w:szCs w:val="22"/>
        </w:rPr>
        <w:t xml:space="preserve"> </w:t>
      </w:r>
      <w:r w:rsidR="00A43D9D" w:rsidRPr="00F879EA">
        <w:rPr>
          <w:rFonts w:asciiTheme="minorHAnsi" w:hAnsiTheme="minorHAnsi" w:cstheme="minorHAnsi"/>
          <w:i w:val="0"/>
          <w:sz w:val="22"/>
          <w:szCs w:val="22"/>
        </w:rPr>
        <w:t>Principiile care stau la baza atribuirii contractelor de concesiune de bunuri proprietate publica sunt:</w:t>
      </w:r>
    </w:p>
    <w:p w14:paraId="23ED7050" w14:textId="77777777" w:rsidR="000C47CB" w:rsidRPr="00F879EA" w:rsidRDefault="00A43D9D" w:rsidP="000C47CB">
      <w:pPr>
        <w:pStyle w:val="Corptext2"/>
        <w:widowControl w:val="0"/>
        <w:spacing w:before="60"/>
        <w:ind w:left="1440"/>
        <w:rPr>
          <w:rFonts w:asciiTheme="minorHAnsi" w:hAnsiTheme="minorHAnsi" w:cstheme="minorHAnsi"/>
          <w:bCs/>
          <w:i w:val="0"/>
          <w:spacing w:val="-2"/>
          <w:sz w:val="22"/>
          <w:szCs w:val="22"/>
        </w:rPr>
      </w:pPr>
      <w:r w:rsidRPr="00F879EA">
        <w:rPr>
          <w:rFonts w:asciiTheme="minorHAnsi" w:hAnsiTheme="minorHAnsi" w:cstheme="minorHAnsi"/>
          <w:i w:val="0"/>
          <w:sz w:val="22"/>
          <w:szCs w:val="22"/>
        </w:rPr>
        <w:t xml:space="preserve">a) transparenta - punerea la dispozitie tuturor celor interesati </w:t>
      </w:r>
      <w:proofErr w:type="gramStart"/>
      <w:r w:rsidRPr="00F879EA">
        <w:rPr>
          <w:rFonts w:asciiTheme="minorHAnsi" w:hAnsiTheme="minorHAnsi" w:cstheme="minorHAnsi"/>
          <w:i w:val="0"/>
          <w:sz w:val="22"/>
          <w:szCs w:val="22"/>
        </w:rPr>
        <w:t>a</w:t>
      </w:r>
      <w:proofErr w:type="gramEnd"/>
      <w:r w:rsidRPr="00F879EA">
        <w:rPr>
          <w:rFonts w:asciiTheme="minorHAnsi" w:hAnsiTheme="minorHAnsi" w:cstheme="minorHAnsi"/>
          <w:i w:val="0"/>
          <w:sz w:val="22"/>
          <w:szCs w:val="22"/>
        </w:rPr>
        <w:t xml:space="preserve"> informatiilor referitoare la aplicarea procedurii pentru atribuirea contractului de concesiune de bunuri proprietate publica;</w:t>
      </w:r>
    </w:p>
    <w:p w14:paraId="04E6B7C4" w14:textId="77777777" w:rsidR="000C47CB" w:rsidRPr="00F879EA" w:rsidRDefault="00A43D9D" w:rsidP="000C47CB">
      <w:pPr>
        <w:pStyle w:val="Corptext2"/>
        <w:widowControl w:val="0"/>
        <w:spacing w:before="60"/>
        <w:ind w:left="1440"/>
        <w:rPr>
          <w:rFonts w:asciiTheme="minorHAnsi" w:hAnsiTheme="minorHAnsi" w:cstheme="minorHAnsi"/>
          <w:bCs/>
          <w:i w:val="0"/>
          <w:spacing w:val="-2"/>
          <w:sz w:val="22"/>
          <w:szCs w:val="22"/>
        </w:rPr>
      </w:pPr>
      <w:r w:rsidRPr="00F879EA">
        <w:rPr>
          <w:rFonts w:asciiTheme="minorHAnsi" w:hAnsiTheme="minorHAnsi" w:cstheme="minorHAnsi"/>
          <w:i w:val="0"/>
          <w:sz w:val="22"/>
          <w:szCs w:val="22"/>
        </w:rPr>
        <w:t>b) tratamentul egal - aplicarea, intr-o maniera nediscriminatorie, de catre autoritatea publica, a criteriilor de atribuire a contractului de concesiune de bunuri proprietate publica;</w:t>
      </w:r>
    </w:p>
    <w:p w14:paraId="1FC946A1" w14:textId="77777777" w:rsidR="000C47CB" w:rsidRPr="00F879EA" w:rsidRDefault="00A43D9D" w:rsidP="000C47CB">
      <w:pPr>
        <w:pStyle w:val="Corptext2"/>
        <w:widowControl w:val="0"/>
        <w:spacing w:before="60"/>
        <w:ind w:left="1440"/>
        <w:rPr>
          <w:rFonts w:asciiTheme="minorHAnsi" w:hAnsiTheme="minorHAnsi" w:cstheme="minorHAnsi"/>
          <w:bCs/>
          <w:i w:val="0"/>
          <w:spacing w:val="-2"/>
          <w:sz w:val="22"/>
          <w:szCs w:val="22"/>
        </w:rPr>
      </w:pPr>
      <w:r w:rsidRPr="00F879EA">
        <w:rPr>
          <w:rFonts w:asciiTheme="minorHAnsi" w:hAnsiTheme="minorHAnsi" w:cstheme="minorHAnsi"/>
          <w:i w:val="0"/>
          <w:sz w:val="22"/>
          <w:szCs w:val="22"/>
        </w:rPr>
        <w:t>c) proportionalitatea - orice masura stabilita de autoritatea publica trebuie sa fie necesara si corespunzatoare naturii contractului;</w:t>
      </w:r>
    </w:p>
    <w:p w14:paraId="757FF818" w14:textId="77777777" w:rsidR="000C47CB" w:rsidRPr="00F879EA" w:rsidRDefault="00A43D9D" w:rsidP="000C47CB">
      <w:pPr>
        <w:pStyle w:val="Corptext2"/>
        <w:widowControl w:val="0"/>
        <w:spacing w:before="60"/>
        <w:ind w:left="1440"/>
        <w:rPr>
          <w:rFonts w:asciiTheme="minorHAnsi" w:hAnsiTheme="minorHAnsi" w:cstheme="minorHAnsi"/>
          <w:bCs/>
          <w:i w:val="0"/>
          <w:spacing w:val="-2"/>
          <w:sz w:val="22"/>
          <w:szCs w:val="22"/>
        </w:rPr>
      </w:pPr>
      <w:r w:rsidRPr="00F879EA">
        <w:rPr>
          <w:rFonts w:asciiTheme="minorHAnsi" w:hAnsiTheme="minorHAnsi" w:cstheme="minorHAnsi"/>
          <w:i w:val="0"/>
          <w:sz w:val="22"/>
          <w:szCs w:val="22"/>
        </w:rPr>
        <w:t xml:space="preserve">d) nediscriminarea - aplicarea de catre autoritatea publica </w:t>
      </w:r>
      <w:proofErr w:type="gramStart"/>
      <w:r w:rsidRPr="00F879EA">
        <w:rPr>
          <w:rFonts w:asciiTheme="minorHAnsi" w:hAnsiTheme="minorHAnsi" w:cstheme="minorHAnsi"/>
          <w:i w:val="0"/>
          <w:sz w:val="22"/>
          <w:szCs w:val="22"/>
        </w:rPr>
        <w:t>a</w:t>
      </w:r>
      <w:proofErr w:type="gramEnd"/>
      <w:r w:rsidRPr="00F879EA">
        <w:rPr>
          <w:rFonts w:asciiTheme="minorHAnsi" w:hAnsiTheme="minorHAnsi" w:cstheme="minorHAnsi"/>
          <w:i w:val="0"/>
          <w:sz w:val="22"/>
          <w:szCs w:val="22"/>
        </w:rPr>
        <w:t xml:space="preserve"> acelorasi reguli, indiferent de nationalitatea participantilor la procedura de atribuire a contractului de concesiune de bunuri proprietate publica, potrivit conditiilor prevazute in acordurile si conventiile la care Romania este parte;</w:t>
      </w:r>
    </w:p>
    <w:p w14:paraId="3B8BCF20" w14:textId="018F6771" w:rsidR="005B6E06" w:rsidRPr="00F879EA" w:rsidRDefault="00A43D9D" w:rsidP="000C47CB">
      <w:pPr>
        <w:pStyle w:val="Corptext2"/>
        <w:widowControl w:val="0"/>
        <w:spacing w:before="60"/>
        <w:ind w:left="1440"/>
        <w:rPr>
          <w:rFonts w:asciiTheme="minorHAnsi" w:hAnsiTheme="minorHAnsi" w:cstheme="minorHAnsi"/>
          <w:bCs/>
          <w:i w:val="0"/>
          <w:spacing w:val="-2"/>
          <w:sz w:val="22"/>
          <w:szCs w:val="22"/>
        </w:rPr>
      </w:pPr>
      <w:r w:rsidRPr="00F879EA">
        <w:rPr>
          <w:rFonts w:asciiTheme="minorHAnsi" w:hAnsiTheme="minorHAnsi" w:cstheme="minorHAnsi"/>
          <w:i w:val="0"/>
          <w:sz w:val="22"/>
          <w:szCs w:val="22"/>
        </w:rPr>
        <w:t>e) libera concurenta - asigurarea de catre autoritatea publica a conditiilor pentru ca orice participant la procedura de atribuire sa aiba dreptul de a deveni concesionar in conditiile legii, ale conventiilor si acordurilor internationale la care Romania este parte.</w:t>
      </w:r>
      <w:r w:rsidR="005B6E06" w:rsidRPr="00F879EA">
        <w:rPr>
          <w:rFonts w:asciiTheme="minorHAnsi" w:hAnsiTheme="minorHAnsi" w:cstheme="minorHAnsi"/>
          <w:bCs/>
          <w:i w:val="0"/>
          <w:spacing w:val="-2"/>
          <w:sz w:val="22"/>
          <w:szCs w:val="22"/>
        </w:rPr>
        <w:t>,</w:t>
      </w:r>
    </w:p>
    <w:p w14:paraId="15DA8551" w14:textId="1876DEF1" w:rsidR="00E73AB6" w:rsidRPr="00F879EA" w:rsidRDefault="0063068D" w:rsidP="004E321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pacing w:val="-2"/>
          <w:sz w:val="22"/>
          <w:szCs w:val="22"/>
        </w:rPr>
        <w:t>art.</w:t>
      </w:r>
      <w:r w:rsidR="00391089" w:rsidRPr="00F879EA">
        <w:rPr>
          <w:rFonts w:asciiTheme="minorHAnsi" w:hAnsiTheme="minorHAnsi" w:cstheme="minorHAnsi"/>
          <w:b/>
          <w:bCs/>
          <w:i w:val="0"/>
          <w:spacing w:val="-2"/>
          <w:sz w:val="22"/>
          <w:szCs w:val="22"/>
        </w:rPr>
        <w:t xml:space="preserve">363 alin.(2) </w:t>
      </w:r>
      <w:r w:rsidR="00E73AB6" w:rsidRPr="00F879EA">
        <w:rPr>
          <w:rFonts w:asciiTheme="minorHAnsi" w:hAnsiTheme="minorHAnsi" w:cstheme="minorHAnsi"/>
          <w:b/>
          <w:bCs/>
          <w:i w:val="0"/>
          <w:spacing w:val="-2"/>
          <w:sz w:val="22"/>
          <w:szCs w:val="22"/>
        </w:rPr>
        <w:t>-</w:t>
      </w:r>
      <w:r w:rsidR="004E3216" w:rsidRPr="00F879EA">
        <w:rPr>
          <w:rFonts w:asciiTheme="minorHAnsi" w:hAnsiTheme="minorHAnsi" w:cstheme="minorHAnsi"/>
          <w:b/>
          <w:bCs/>
          <w:i w:val="0"/>
          <w:spacing w:val="-2"/>
          <w:sz w:val="22"/>
          <w:szCs w:val="22"/>
        </w:rPr>
        <w:t xml:space="preserve"> </w:t>
      </w:r>
      <w:r w:rsidR="004E3216" w:rsidRPr="00F879EA">
        <w:rPr>
          <w:rFonts w:asciiTheme="minorHAnsi" w:hAnsiTheme="minorHAnsi" w:cstheme="minorHAnsi"/>
          <w:i w:val="0"/>
          <w:sz w:val="22"/>
          <w:szCs w:val="22"/>
        </w:rPr>
        <w:t>Stabilirea oportunitatii vanzarii bunurilor din domeniul privat al statului sau al unitatilor administrativ-teritoriale si organizarea licitatiei publice se realizeaza de catre autoritatile prevazute la art. 287, cu exceptia cazurilor in care prin lege se prevede altfel.</w:t>
      </w:r>
    </w:p>
    <w:p w14:paraId="0A2E545A" w14:textId="77777777" w:rsidR="00BE57DB" w:rsidRPr="00F879EA" w:rsidRDefault="005B6E06" w:rsidP="00BE57DB">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i w:val="0"/>
          <w:spacing w:val="-2"/>
          <w:sz w:val="22"/>
          <w:szCs w:val="22"/>
        </w:rPr>
        <w:t>art. 364</w:t>
      </w:r>
      <w:r w:rsidR="00F37855" w:rsidRPr="00F879EA">
        <w:rPr>
          <w:rFonts w:asciiTheme="minorHAnsi" w:hAnsiTheme="minorHAnsi" w:cstheme="minorHAnsi"/>
          <w:b/>
          <w:i w:val="0"/>
          <w:spacing w:val="-2"/>
          <w:sz w:val="22"/>
          <w:szCs w:val="22"/>
        </w:rPr>
        <w:t xml:space="preserve"> -</w:t>
      </w:r>
      <w:r w:rsidR="00F37855" w:rsidRPr="00F879EA">
        <w:rPr>
          <w:rFonts w:asciiTheme="minorHAnsi" w:hAnsiTheme="minorHAnsi" w:cstheme="minorHAnsi"/>
          <w:b/>
          <w:i w:val="0"/>
          <w:sz w:val="22"/>
          <w:szCs w:val="22"/>
        </w:rPr>
        <w:t xml:space="preserve"> (1)</w:t>
      </w:r>
      <w:r w:rsidR="00F37855" w:rsidRPr="00F879EA">
        <w:rPr>
          <w:rFonts w:asciiTheme="minorHAnsi" w:hAnsiTheme="minorHAnsi" w:cstheme="minorHAnsi"/>
          <w:i w:val="0"/>
          <w:sz w:val="22"/>
          <w:szCs w:val="22"/>
        </w:rPr>
        <w:t xml:space="preserve"> Prin exceptie de la prevederile art. 363 alin. (1),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391FF7E0" w14:textId="77777777" w:rsidR="00BE57DB" w:rsidRPr="00F879EA" w:rsidRDefault="00F37855" w:rsidP="00BE57DB">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(2)</w:t>
      </w:r>
      <w:r w:rsidRPr="00F879EA">
        <w:rPr>
          <w:rFonts w:asciiTheme="minorHAnsi" w:hAnsiTheme="minorHAnsi" w:cstheme="minorHAnsi"/>
          <w:i w:val="0"/>
          <w:sz w:val="22"/>
          <w:szCs w:val="22"/>
        </w:rPr>
        <w:t xml:space="preserve"> Proprietarii constructiilor prevazute la alin. (1) sunt notificati in termen de 15 zile asupra hotararii consiliului local sau judetean si isi pot exprima optiunea de cumparare in termen de 15 zile de la primirea notificarii.</w:t>
      </w:r>
    </w:p>
    <w:p w14:paraId="1E83D14D" w14:textId="7B66FDB5" w:rsidR="00A43D9D" w:rsidRPr="00F879EA" w:rsidRDefault="00F37855" w:rsidP="00BE57DB">
      <w:pPr>
        <w:pStyle w:val="Corptext2"/>
        <w:widowControl w:val="0"/>
        <w:spacing w:before="60"/>
        <w:ind w:left="108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lastRenderedPageBreak/>
        <w:t>(3)</w:t>
      </w:r>
      <w:r w:rsidRPr="00F879EA">
        <w:rPr>
          <w:rFonts w:asciiTheme="minorHAnsi" w:hAnsiTheme="minorHAnsi" w:cstheme="minorHAnsi"/>
          <w:i w:val="0"/>
          <w:sz w:val="22"/>
          <w:szCs w:val="22"/>
        </w:rPr>
        <w:t xml:space="preserve"> Prin legi speciale se pot institui alte exceptii de la procedura licitatiei publice.</w:t>
      </w:r>
      <w:r w:rsidR="005B6E06" w:rsidRPr="00F879EA">
        <w:rPr>
          <w:rFonts w:asciiTheme="minorHAnsi" w:hAnsiTheme="minorHAnsi" w:cstheme="minorHAnsi"/>
          <w:bCs/>
          <w:i w:val="0"/>
          <w:spacing w:val="-2"/>
          <w:sz w:val="22"/>
          <w:szCs w:val="22"/>
        </w:rPr>
        <w:t>,</w:t>
      </w:r>
    </w:p>
    <w:p w14:paraId="542D06A2" w14:textId="77777777" w:rsidR="00BE57DB" w:rsidRPr="00F879EA" w:rsidRDefault="005B6E06" w:rsidP="005D4C79">
      <w:pPr>
        <w:pStyle w:val="Corptext2"/>
        <w:widowControl w:val="0"/>
        <w:numPr>
          <w:ilvl w:val="1"/>
          <w:numId w:val="11"/>
        </w:numPr>
        <w:spacing w:before="60"/>
        <w:rPr>
          <w:rFonts w:asciiTheme="minorHAnsi" w:hAnsiTheme="minorHAnsi" w:cstheme="minorHAnsi"/>
          <w:b/>
          <w:i w:val="0"/>
          <w:spacing w:val="-2"/>
          <w:sz w:val="22"/>
          <w:szCs w:val="22"/>
        </w:rPr>
      </w:pPr>
      <w:r w:rsidRPr="00F879EA">
        <w:rPr>
          <w:rFonts w:asciiTheme="minorHAnsi" w:hAnsiTheme="minorHAnsi" w:cstheme="minorHAnsi"/>
          <w:b/>
          <w:i w:val="0"/>
          <w:spacing w:val="-2"/>
          <w:sz w:val="22"/>
          <w:szCs w:val="22"/>
        </w:rPr>
        <w:t>art. 334</w:t>
      </w:r>
      <w:r w:rsidR="00BE57DB" w:rsidRPr="00F879EA">
        <w:rPr>
          <w:rFonts w:asciiTheme="minorHAnsi" w:hAnsiTheme="minorHAnsi" w:cstheme="minorHAnsi"/>
          <w:b/>
          <w:i w:val="0"/>
          <w:spacing w:val="-2"/>
          <w:sz w:val="22"/>
          <w:szCs w:val="22"/>
        </w:rPr>
        <w:t xml:space="preserve"> -</w:t>
      </w:r>
      <w:r w:rsidR="00A43D9D" w:rsidRPr="00F879EA">
        <w:rPr>
          <w:rFonts w:asciiTheme="minorHAnsi" w:hAnsiTheme="minorHAnsi" w:cstheme="minorHAnsi"/>
          <w:b/>
          <w:i w:val="0"/>
          <w:spacing w:val="-2"/>
          <w:sz w:val="22"/>
          <w:szCs w:val="22"/>
        </w:rPr>
        <w:t xml:space="preserve"> (1) </w:t>
      </w:r>
      <w:r w:rsidR="00A43D9D" w:rsidRPr="00F879EA">
        <w:rPr>
          <w:rFonts w:asciiTheme="minorHAnsi" w:hAnsiTheme="minorHAnsi" w:cstheme="minorHAnsi"/>
          <w:bCs/>
          <w:i w:val="0"/>
          <w:spacing w:val="-2"/>
          <w:sz w:val="22"/>
          <w:szCs w:val="22"/>
        </w:rPr>
        <w:t>Documentatia de atribuire este alcatuita din:</w:t>
      </w:r>
    </w:p>
    <w:p w14:paraId="0A687263" w14:textId="77777777" w:rsidR="00271553" w:rsidRPr="00F879EA" w:rsidRDefault="00A43D9D" w:rsidP="005D4C79">
      <w:pPr>
        <w:pStyle w:val="Corptext2"/>
        <w:widowControl w:val="0"/>
        <w:spacing w:before="60"/>
        <w:ind w:left="1440"/>
        <w:rPr>
          <w:rFonts w:asciiTheme="minorHAnsi" w:hAnsiTheme="minorHAnsi" w:cstheme="minorHAnsi"/>
          <w:i w:val="0"/>
          <w:sz w:val="22"/>
          <w:szCs w:val="22"/>
        </w:rPr>
      </w:pPr>
      <w:r w:rsidRPr="00F879EA">
        <w:rPr>
          <w:rFonts w:asciiTheme="minorHAnsi" w:hAnsiTheme="minorHAnsi" w:cstheme="minorHAnsi"/>
          <w:i w:val="0"/>
          <w:sz w:val="22"/>
          <w:szCs w:val="22"/>
        </w:rPr>
        <w:t>a) caietul de sarcini;</w:t>
      </w:r>
    </w:p>
    <w:p w14:paraId="6B86BCCC" w14:textId="77777777" w:rsidR="00271553" w:rsidRPr="00F879EA" w:rsidRDefault="00271553" w:rsidP="005D4C79">
      <w:pPr>
        <w:pStyle w:val="Corptext2"/>
        <w:widowControl w:val="0"/>
        <w:spacing w:before="60"/>
        <w:ind w:left="1440"/>
        <w:rPr>
          <w:rFonts w:asciiTheme="minorHAnsi" w:hAnsiTheme="minorHAnsi" w:cstheme="minorHAnsi"/>
          <w:i w:val="0"/>
          <w:sz w:val="22"/>
          <w:szCs w:val="22"/>
        </w:rPr>
      </w:pPr>
      <w:r w:rsidRPr="00F879EA">
        <w:rPr>
          <w:rFonts w:asciiTheme="minorHAnsi" w:hAnsiTheme="minorHAnsi" w:cstheme="minorHAnsi"/>
          <w:i w:val="0"/>
          <w:sz w:val="22"/>
          <w:szCs w:val="22"/>
        </w:rPr>
        <w:t>b</w:t>
      </w:r>
      <w:r w:rsidR="00A43D9D" w:rsidRPr="00F879EA">
        <w:rPr>
          <w:rFonts w:asciiTheme="minorHAnsi" w:hAnsiTheme="minorHAnsi" w:cstheme="minorHAnsi"/>
          <w:i w:val="0"/>
          <w:sz w:val="22"/>
          <w:szCs w:val="22"/>
        </w:rPr>
        <w:t>) fisa de date a procedurii;</w:t>
      </w:r>
    </w:p>
    <w:p w14:paraId="221F5F7F" w14:textId="77777777" w:rsidR="00271553" w:rsidRPr="00F879EA" w:rsidRDefault="00A43D9D" w:rsidP="005D4C79">
      <w:pPr>
        <w:pStyle w:val="Corptext2"/>
        <w:widowControl w:val="0"/>
        <w:spacing w:before="60"/>
        <w:ind w:left="1440"/>
        <w:rPr>
          <w:rFonts w:asciiTheme="minorHAnsi" w:hAnsiTheme="minorHAnsi" w:cstheme="minorHAnsi"/>
          <w:i w:val="0"/>
          <w:sz w:val="22"/>
          <w:szCs w:val="22"/>
        </w:rPr>
      </w:pPr>
      <w:r w:rsidRPr="00F879EA">
        <w:rPr>
          <w:rFonts w:asciiTheme="minorHAnsi" w:hAnsiTheme="minorHAnsi" w:cstheme="minorHAnsi"/>
          <w:i w:val="0"/>
          <w:sz w:val="22"/>
          <w:szCs w:val="22"/>
        </w:rPr>
        <w:t>c)</w:t>
      </w:r>
      <w:r w:rsidR="00271553" w:rsidRPr="00F879EA">
        <w:rPr>
          <w:rFonts w:asciiTheme="minorHAnsi" w:hAnsiTheme="minorHAnsi" w:cstheme="minorHAnsi"/>
          <w:i w:val="0"/>
          <w:sz w:val="22"/>
          <w:szCs w:val="22"/>
        </w:rPr>
        <w:t xml:space="preserve"> </w:t>
      </w:r>
      <w:r w:rsidRPr="00F879EA">
        <w:rPr>
          <w:rFonts w:asciiTheme="minorHAnsi" w:hAnsiTheme="minorHAnsi" w:cstheme="minorHAnsi"/>
          <w:i w:val="0"/>
          <w:sz w:val="22"/>
          <w:szCs w:val="22"/>
        </w:rPr>
        <w:t>contractul-cadru continand clauze contractuale obligatorii;</w:t>
      </w:r>
    </w:p>
    <w:p w14:paraId="56C154A0" w14:textId="77777777" w:rsidR="00271553" w:rsidRPr="00F879EA" w:rsidRDefault="00A43D9D" w:rsidP="005D4C79">
      <w:pPr>
        <w:pStyle w:val="Corptext2"/>
        <w:widowControl w:val="0"/>
        <w:spacing w:before="60"/>
        <w:ind w:left="1440"/>
        <w:rPr>
          <w:rFonts w:asciiTheme="minorHAnsi" w:hAnsiTheme="minorHAnsi" w:cstheme="minorHAnsi"/>
          <w:i w:val="0"/>
          <w:sz w:val="22"/>
          <w:szCs w:val="22"/>
        </w:rPr>
      </w:pPr>
      <w:r w:rsidRPr="00F879EA">
        <w:rPr>
          <w:rFonts w:asciiTheme="minorHAnsi" w:hAnsiTheme="minorHAnsi" w:cstheme="minorHAnsi"/>
          <w:i w:val="0"/>
          <w:sz w:val="22"/>
          <w:szCs w:val="22"/>
        </w:rPr>
        <w:t>d) formulare si modele de documente.</w:t>
      </w:r>
    </w:p>
    <w:p w14:paraId="2F4E8FCC" w14:textId="77777777" w:rsidR="00271553" w:rsidRPr="00F879EA" w:rsidRDefault="00A43D9D" w:rsidP="005D4C7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b/>
          <w:bCs/>
          <w:i w:val="0"/>
          <w:sz w:val="22"/>
          <w:szCs w:val="22"/>
        </w:rPr>
        <w:t>(2)</w:t>
      </w:r>
      <w:r w:rsidRPr="00F879EA">
        <w:rPr>
          <w:rFonts w:asciiTheme="minorHAnsi" w:hAnsiTheme="minorHAnsi" w:cstheme="minorHAnsi"/>
          <w:i w:val="0"/>
          <w:sz w:val="22"/>
          <w:szCs w:val="22"/>
        </w:rPr>
        <w:t xml:space="preserve"> Dispozitiile art. 310 alin. (1) si (2) lit. a) si b), art. 312 alin. (2)-(4), (6) si (7) si ale art. 313 se aplica in mod corespunzator.</w:t>
      </w:r>
    </w:p>
    <w:p w14:paraId="2BFB337D" w14:textId="77777777" w:rsidR="00271553" w:rsidRPr="00F879EA" w:rsidRDefault="00A43D9D" w:rsidP="005D4C7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b/>
          <w:bCs/>
          <w:i w:val="0"/>
          <w:sz w:val="22"/>
          <w:szCs w:val="22"/>
        </w:rPr>
        <w:t>(3)</w:t>
      </w:r>
      <w:r w:rsidRPr="00F879EA">
        <w:rPr>
          <w:rFonts w:asciiTheme="minorHAnsi" w:hAnsiTheme="minorHAnsi" w:cstheme="minorHAnsi"/>
          <w:i w:val="0"/>
          <w:sz w:val="22"/>
          <w:szCs w:val="22"/>
        </w:rPr>
        <w:t xml:space="preserve"> Autoritatea contractanta are obligatia de a preciza in cadrul documentatiei de atribuire orice cerinta, criteriu, regula si alte informatii necesare pentru </w:t>
      </w:r>
      <w:proofErr w:type="gramStart"/>
      <w:r w:rsidRPr="00F879EA">
        <w:rPr>
          <w:rFonts w:asciiTheme="minorHAnsi" w:hAnsiTheme="minorHAnsi" w:cstheme="minorHAnsi"/>
          <w:i w:val="0"/>
          <w:sz w:val="22"/>
          <w:szCs w:val="22"/>
        </w:rPr>
        <w:t>a</w:t>
      </w:r>
      <w:proofErr w:type="gramEnd"/>
      <w:r w:rsidRPr="00F879EA">
        <w:rPr>
          <w:rFonts w:asciiTheme="minorHAnsi" w:hAnsiTheme="minorHAnsi" w:cstheme="minorHAnsi"/>
          <w:i w:val="0"/>
          <w:sz w:val="22"/>
          <w:szCs w:val="22"/>
        </w:rPr>
        <w:t xml:space="preserve"> asigura ofertantului o informare completa, corecta si explicita cu privire la modul de aplicare a procedurii de licitatie.</w:t>
      </w:r>
    </w:p>
    <w:p w14:paraId="7715D67F" w14:textId="77777777" w:rsidR="00271553" w:rsidRPr="00F879EA" w:rsidRDefault="00A43D9D" w:rsidP="005D4C7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b/>
          <w:bCs/>
          <w:i w:val="0"/>
          <w:sz w:val="22"/>
          <w:szCs w:val="22"/>
        </w:rPr>
        <w:t>(4)</w:t>
      </w:r>
      <w:r w:rsidRPr="00F879EA">
        <w:rPr>
          <w:rFonts w:asciiTheme="minorHAnsi" w:hAnsiTheme="minorHAnsi" w:cstheme="minorHAnsi"/>
          <w:i w:val="0"/>
          <w:sz w:val="22"/>
          <w:szCs w:val="22"/>
        </w:rPr>
        <w:t xml:space="preserve"> Autoritatea contractanta are dreptul de </w:t>
      </w:r>
      <w:proofErr w:type="gramStart"/>
      <w:r w:rsidRPr="00F879EA">
        <w:rPr>
          <w:rFonts w:asciiTheme="minorHAnsi" w:hAnsiTheme="minorHAnsi" w:cstheme="minorHAnsi"/>
          <w:i w:val="0"/>
          <w:sz w:val="22"/>
          <w:szCs w:val="22"/>
        </w:rPr>
        <w:t>a</w:t>
      </w:r>
      <w:proofErr w:type="gramEnd"/>
      <w:r w:rsidRPr="00F879EA">
        <w:rPr>
          <w:rFonts w:asciiTheme="minorHAnsi" w:hAnsiTheme="minorHAnsi" w:cstheme="minorHAnsi"/>
          <w:i w:val="0"/>
          <w:sz w:val="22"/>
          <w:szCs w:val="22"/>
        </w:rPr>
        <w:t xml:space="preserve"> impune in cadrul documentatiei de atribuire, in masura in care acestea sunt compatibile cu obiectul contractului, conditii speciale de indeplinire a contractului prin care se urmareste obtinerea unor efecte de ordin social sau in legatura cu protectia mediului si promovarea dezvoltarii durabile.</w:t>
      </w:r>
    </w:p>
    <w:p w14:paraId="471AB6BA" w14:textId="7E17EE17" w:rsidR="00A43D9D" w:rsidRPr="00F879EA" w:rsidRDefault="00A43D9D" w:rsidP="005D4C79">
      <w:pPr>
        <w:pStyle w:val="Corptext2"/>
        <w:widowControl w:val="0"/>
        <w:spacing w:before="60"/>
        <w:ind w:left="1080"/>
        <w:rPr>
          <w:rFonts w:asciiTheme="minorHAnsi" w:hAnsiTheme="minorHAnsi" w:cstheme="minorHAnsi"/>
          <w:i w:val="0"/>
          <w:sz w:val="22"/>
          <w:szCs w:val="22"/>
        </w:rPr>
      </w:pPr>
      <w:r w:rsidRPr="00F879EA">
        <w:rPr>
          <w:rFonts w:asciiTheme="minorHAnsi" w:hAnsiTheme="minorHAnsi" w:cstheme="minorHAnsi"/>
          <w:b/>
          <w:bCs/>
          <w:i w:val="0"/>
          <w:sz w:val="22"/>
          <w:szCs w:val="22"/>
        </w:rPr>
        <w:t>(5)</w:t>
      </w:r>
      <w:r w:rsidRPr="00F879EA">
        <w:rPr>
          <w:rFonts w:asciiTheme="minorHAnsi" w:hAnsiTheme="minorHAnsi" w:cstheme="minorHAnsi"/>
          <w:i w:val="0"/>
          <w:sz w:val="22"/>
          <w:szCs w:val="22"/>
        </w:rPr>
        <w:t xml:space="preserve"> Garantia este obligatorie si se stabileste la nivelul contravalorii a doua chirii.</w:t>
      </w:r>
    </w:p>
    <w:p w14:paraId="5CC7EE81" w14:textId="765B7C88" w:rsidR="005B6E06" w:rsidRPr="00F879EA" w:rsidRDefault="005B6E06" w:rsidP="004E3216">
      <w:pPr>
        <w:pStyle w:val="Corptext2"/>
        <w:widowControl w:val="0"/>
        <w:numPr>
          <w:ilvl w:val="1"/>
          <w:numId w:val="11"/>
        </w:numPr>
        <w:spacing w:before="60"/>
        <w:rPr>
          <w:rFonts w:asciiTheme="minorHAnsi" w:hAnsiTheme="minorHAnsi" w:cstheme="minorHAnsi"/>
          <w:bCs/>
          <w:i w:val="0"/>
          <w:spacing w:val="-2"/>
          <w:sz w:val="22"/>
          <w:szCs w:val="22"/>
        </w:rPr>
      </w:pPr>
      <w:r w:rsidRPr="00F879EA">
        <w:rPr>
          <w:rFonts w:asciiTheme="minorHAnsi" w:hAnsiTheme="minorHAnsi" w:cstheme="minorHAnsi"/>
          <w:b/>
          <w:bCs/>
          <w:i w:val="0"/>
          <w:sz w:val="22"/>
          <w:szCs w:val="22"/>
        </w:rPr>
        <w:t>art. 346</w:t>
      </w:r>
      <w:r w:rsidR="004F1CCD" w:rsidRPr="00F879EA">
        <w:rPr>
          <w:rFonts w:asciiTheme="minorHAnsi" w:hAnsiTheme="minorHAnsi" w:cstheme="minorHAnsi"/>
          <w:b/>
          <w:bCs/>
          <w:i w:val="0"/>
          <w:sz w:val="22"/>
          <w:szCs w:val="22"/>
        </w:rPr>
        <w:t xml:space="preserve"> -</w:t>
      </w:r>
      <w:r w:rsidR="004F1CCD" w:rsidRPr="00F879EA">
        <w:rPr>
          <w:rFonts w:asciiTheme="minorHAnsi" w:hAnsiTheme="minorHAnsi" w:cstheme="minorHAnsi"/>
          <w:i w:val="0"/>
          <w:sz w:val="22"/>
          <w:szCs w:val="22"/>
        </w:rPr>
        <w:t xml:space="preserve"> </w:t>
      </w:r>
      <w:r w:rsidR="004F1CCD" w:rsidRPr="00F879EA">
        <w:rPr>
          <w:rFonts w:asciiTheme="minorHAnsi" w:hAnsiTheme="minorHAnsi" w:cstheme="minorHAnsi"/>
          <w:i w:val="0"/>
          <w:sz w:val="22"/>
          <w:szCs w:val="22"/>
        </w:rPr>
        <w:t>Autoritatea contractanta are obligatia de a respecta prevederile art. 328 cu privire la evidenta documentelor procedurilor de inchiriere a bunurilor proprietate publica.</w:t>
      </w:r>
    </w:p>
    <w:p w14:paraId="049B528A" w14:textId="4ED4A489" w:rsidR="0063330C" w:rsidRPr="00F879EA" w:rsidRDefault="0063330C" w:rsidP="0063330C">
      <w:pPr>
        <w:widowControl w:val="0"/>
        <w:spacing w:before="120"/>
        <w:ind w:firstLine="720"/>
        <w:jc w:val="both"/>
        <w:rPr>
          <w:rFonts w:asciiTheme="minorHAnsi" w:hAnsiTheme="minorHAnsi" w:cstheme="minorHAnsi"/>
          <w:sz w:val="20"/>
          <w:szCs w:val="20"/>
          <w:lang w:val="en-US"/>
        </w:rPr>
      </w:pPr>
      <w:r w:rsidRPr="00F879EA">
        <w:rPr>
          <w:rFonts w:asciiTheme="minorHAnsi" w:hAnsiTheme="minorHAnsi" w:cstheme="minorHAnsi"/>
          <w:sz w:val="23"/>
          <w:szCs w:val="23"/>
          <w:lang w:val="en-US"/>
        </w:rPr>
        <w:t xml:space="preserve">Față de elementele prezentate, în temeiul art. 136 alin. (1) coroborate art. 139 alin. (1) și alin. (2) lit. a) şi art. 196 alin. (1) lit. a) teza întâi din Ordonanța de urgență a Guvernului nr. 57/2019 privind Codul Administrativ, propun spre dezbatere și aprobare proiectul de hotărâre nr. </w:t>
      </w:r>
      <w:r w:rsidRPr="00F879EA">
        <w:rPr>
          <w:rFonts w:asciiTheme="minorHAnsi" w:hAnsiTheme="minorHAnsi" w:cstheme="minorHAnsi"/>
          <w:sz w:val="23"/>
          <w:szCs w:val="23"/>
          <w:lang w:val="en-US"/>
        </w:rPr>
        <w:t>12</w:t>
      </w:r>
      <w:r w:rsidRPr="00F879EA">
        <w:rPr>
          <w:rFonts w:asciiTheme="minorHAnsi" w:hAnsiTheme="minorHAnsi" w:cstheme="minorHAnsi"/>
          <w:sz w:val="23"/>
          <w:szCs w:val="23"/>
          <w:lang w:val="en-US"/>
        </w:rPr>
        <w:t xml:space="preserve"> din </w:t>
      </w:r>
      <w:r w:rsidRPr="00F879EA">
        <w:rPr>
          <w:rFonts w:asciiTheme="minorHAnsi" w:hAnsiTheme="minorHAnsi" w:cstheme="minorHAnsi"/>
          <w:sz w:val="23"/>
          <w:szCs w:val="23"/>
          <w:lang w:val="en-US"/>
        </w:rPr>
        <w:t>2</w:t>
      </w:r>
      <w:r w:rsidRPr="00F879EA">
        <w:rPr>
          <w:rFonts w:asciiTheme="minorHAnsi" w:hAnsiTheme="minorHAnsi" w:cstheme="minorHAnsi"/>
          <w:sz w:val="23"/>
          <w:szCs w:val="23"/>
          <w:lang w:val="en-US"/>
        </w:rPr>
        <w:t xml:space="preserve">1.02.2022 privind aprobarea </w:t>
      </w:r>
      <w:r w:rsidR="00F879EA" w:rsidRPr="00F879EA">
        <w:rPr>
          <w:rFonts w:asciiTheme="minorHAnsi" w:hAnsiTheme="minorHAnsi" w:cstheme="minorHAnsi"/>
          <w:sz w:val="23"/>
          <w:szCs w:val="23"/>
          <w:lang w:val="en-US"/>
        </w:rPr>
        <w:t>aprobarea Documentației de atribuire pentru desfășurarea procedurii de vânzare prin licitație publică a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F879EA">
        <w:rPr>
          <w:rFonts w:asciiTheme="minorHAnsi" w:hAnsiTheme="minorHAnsi" w:cstheme="minorHAnsi"/>
          <w:sz w:val="23"/>
          <w:szCs w:val="23"/>
          <w:lang w:val="en-US"/>
        </w:rPr>
        <w:t>, însoțit de Anexa ce face parte integrantă din proiectul de hotărâre propus.</w:t>
      </w:r>
      <w:r w:rsidR="00005446" w:rsidRPr="00F879EA">
        <w:rPr>
          <w:rFonts w:asciiTheme="minorHAnsi" w:hAnsiTheme="minorHAnsi" w:cstheme="minorHAnsi"/>
          <w:sz w:val="20"/>
          <w:szCs w:val="20"/>
          <w:lang w:val="en-US"/>
        </w:rPr>
        <w:tab/>
      </w:r>
    </w:p>
    <w:p w14:paraId="7AAC87EE" w14:textId="77777777" w:rsidR="00F879EA"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INIȚIATOR PROIECT:</w:t>
      </w:r>
    </w:p>
    <w:p w14:paraId="65B5B5CD" w14:textId="77777777" w:rsidR="00F879EA" w:rsidRPr="00952247" w:rsidRDefault="00F879EA" w:rsidP="00F879EA">
      <w:pPr>
        <w:autoSpaceDE w:val="0"/>
        <w:autoSpaceDN w:val="0"/>
        <w:adjustRightInd w:val="0"/>
        <w:jc w:val="center"/>
        <w:rPr>
          <w:rFonts w:ascii="OpenSans-Regular" w:hAnsi="OpenSans-Regular" w:cs="OpenSans-Regular"/>
          <w:sz w:val="22"/>
          <w:szCs w:val="22"/>
        </w:rPr>
      </w:pPr>
      <w:r w:rsidRPr="00952247">
        <w:rPr>
          <w:rFonts w:ascii="OpenSans-Regular" w:hAnsi="OpenSans-Regular" w:cs="OpenSans-Regular"/>
          <w:sz w:val="22"/>
          <w:szCs w:val="22"/>
        </w:rPr>
        <w:t>PRIMARUL COMUNEI ȘOLDANU</w:t>
      </w:r>
    </w:p>
    <w:p w14:paraId="070C5E68" w14:textId="77777777" w:rsidR="00F879EA" w:rsidRPr="00952247" w:rsidRDefault="00F879EA" w:rsidP="00F879EA">
      <w:pPr>
        <w:jc w:val="center"/>
        <w:rPr>
          <w:b/>
          <w:sz w:val="22"/>
          <w:szCs w:val="22"/>
          <w:lang w:val="en-US"/>
        </w:rPr>
      </w:pPr>
      <w:r w:rsidRPr="00952247">
        <w:rPr>
          <w:rFonts w:ascii="OpenSans-SemiBold" w:hAnsi="OpenSans-SemiBold" w:cs="OpenSans-SemiBold"/>
          <w:b/>
          <w:bCs/>
          <w:sz w:val="22"/>
          <w:szCs w:val="22"/>
        </w:rPr>
        <w:t>Iulian GEAMBAȘU</w:t>
      </w:r>
    </w:p>
    <w:p w14:paraId="4F1385C9" w14:textId="7555D3A1" w:rsidR="008722FA" w:rsidRPr="00715121" w:rsidRDefault="008722FA" w:rsidP="006B69AF">
      <w:pPr>
        <w:widowControl w:val="0"/>
        <w:ind w:left="1439"/>
        <w:jc w:val="both"/>
        <w:rPr>
          <w:b/>
          <w:sz w:val="21"/>
          <w:szCs w:val="21"/>
          <w:lang w:val="en-US"/>
        </w:rPr>
      </w:pPr>
    </w:p>
    <w:sectPr w:rsidR="008722FA" w:rsidRPr="00715121" w:rsidSect="00EB592A">
      <w:footerReference w:type="default" r:id="rId8"/>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Content>
      <w:sdt>
        <w:sdtPr>
          <w:id w:val="1728636285"/>
          <w:docPartObj>
            <w:docPartGallery w:val="Page Numbers (Top of Page)"/>
            <w:docPartUnique/>
          </w:docPartObj>
        </w:sdtPr>
        <w:sdtContent>
          <w:p w14:paraId="0E6E36AD" w14:textId="0844D4A9" w:rsidR="006B69AF" w:rsidRPr="002D5E3D" w:rsidRDefault="002D5E3D" w:rsidP="002D5E3D">
            <w:pPr>
              <w:pStyle w:val="Subsol"/>
              <w:spacing w:before="120"/>
              <w:jc w:val="center"/>
            </w:pPr>
            <w:r w:rsidRPr="002D5E3D">
              <w:rPr>
                <w:sz w:val="20"/>
                <w:szCs w:val="20"/>
                <w:highlight w:val="lightGray"/>
              </w:rPr>
              <w:t xml:space="preserve">Pagină </w:t>
            </w:r>
            <w:r w:rsidRPr="002D5E3D">
              <w:rPr>
                <w:b/>
                <w:bCs/>
                <w:sz w:val="20"/>
                <w:szCs w:val="20"/>
                <w:highlight w:val="lightGray"/>
              </w:rPr>
              <w:fldChar w:fldCharType="begin"/>
            </w:r>
            <w:r w:rsidRPr="002D5E3D">
              <w:rPr>
                <w:b/>
                <w:bCs/>
                <w:sz w:val="20"/>
                <w:szCs w:val="20"/>
                <w:highlight w:val="lightGray"/>
              </w:rPr>
              <w:instrText>PAGE</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r w:rsidRPr="002D5E3D">
              <w:rPr>
                <w:sz w:val="20"/>
                <w:szCs w:val="20"/>
                <w:highlight w:val="lightGray"/>
              </w:rPr>
              <w:t xml:space="preserve"> din </w:t>
            </w:r>
            <w:r w:rsidRPr="002D5E3D">
              <w:rPr>
                <w:b/>
                <w:bCs/>
                <w:sz w:val="20"/>
                <w:szCs w:val="20"/>
                <w:highlight w:val="lightGray"/>
              </w:rPr>
              <w:fldChar w:fldCharType="begin"/>
            </w:r>
            <w:r w:rsidRPr="002D5E3D">
              <w:rPr>
                <w:b/>
                <w:bCs/>
                <w:sz w:val="20"/>
                <w:szCs w:val="20"/>
                <w:highlight w:val="lightGray"/>
              </w:rPr>
              <w:instrText>NUMPAGES</w:instrText>
            </w:r>
            <w:r w:rsidRPr="002D5E3D">
              <w:rPr>
                <w:b/>
                <w:bCs/>
                <w:sz w:val="20"/>
                <w:szCs w:val="20"/>
                <w:highlight w:val="lightGray"/>
              </w:rPr>
              <w:fldChar w:fldCharType="separate"/>
            </w:r>
            <w:r w:rsidRPr="002D5E3D">
              <w:rPr>
                <w:b/>
                <w:bCs/>
                <w:sz w:val="20"/>
                <w:szCs w:val="20"/>
                <w:highlight w:val="lightGray"/>
              </w:rPr>
              <w:t>2</w:t>
            </w:r>
            <w:r w:rsidRPr="002D5E3D">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5"/>
  </w:num>
  <w:num w:numId="5">
    <w:abstractNumId w:val="13"/>
  </w:num>
  <w:num w:numId="6">
    <w:abstractNumId w:val="0"/>
  </w:num>
  <w:num w:numId="7">
    <w:abstractNumId w:val="0"/>
  </w:num>
  <w:num w:numId="8">
    <w:abstractNumId w:val="15"/>
  </w:num>
  <w:num w:numId="9">
    <w:abstractNumId w:val="10"/>
  </w:num>
  <w:num w:numId="10">
    <w:abstractNumId w:val="3"/>
  </w:num>
  <w:num w:numId="11">
    <w:abstractNumId w:val="9"/>
  </w:num>
  <w:num w:numId="12">
    <w:abstractNumId w:val="12"/>
  </w:num>
  <w:num w:numId="13">
    <w:abstractNumId w:val="2"/>
  </w:num>
  <w:num w:numId="14">
    <w:abstractNumId w:val="11"/>
  </w:num>
  <w:num w:numId="15">
    <w:abstractNumId w:val="4"/>
  </w:num>
  <w:num w:numId="16">
    <w:abstractNumId w:val="16"/>
  </w:num>
  <w:num w:numId="17">
    <w:abstractNumId w:val="7"/>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63406"/>
    <w:rsid w:val="003712CA"/>
    <w:rsid w:val="00371F6E"/>
    <w:rsid w:val="003763EB"/>
    <w:rsid w:val="003842F7"/>
    <w:rsid w:val="003900F1"/>
    <w:rsid w:val="00391089"/>
    <w:rsid w:val="00392B64"/>
    <w:rsid w:val="00395CCF"/>
    <w:rsid w:val="003D6EF9"/>
    <w:rsid w:val="003F71D8"/>
    <w:rsid w:val="00411AFD"/>
    <w:rsid w:val="00424752"/>
    <w:rsid w:val="00424C5A"/>
    <w:rsid w:val="004364DE"/>
    <w:rsid w:val="00445753"/>
    <w:rsid w:val="0046154A"/>
    <w:rsid w:val="00463D42"/>
    <w:rsid w:val="004743D8"/>
    <w:rsid w:val="00487454"/>
    <w:rsid w:val="0049600D"/>
    <w:rsid w:val="004B0D5E"/>
    <w:rsid w:val="004B2A65"/>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23F97"/>
    <w:rsid w:val="0063068D"/>
    <w:rsid w:val="006327CC"/>
    <w:rsid w:val="0063330C"/>
    <w:rsid w:val="00664476"/>
    <w:rsid w:val="00667395"/>
    <w:rsid w:val="00692E25"/>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6D2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E2B9C"/>
    <w:rsid w:val="008E5B28"/>
    <w:rsid w:val="008F225D"/>
    <w:rsid w:val="008F439D"/>
    <w:rsid w:val="008F4650"/>
    <w:rsid w:val="00906E98"/>
    <w:rsid w:val="00930082"/>
    <w:rsid w:val="009330C3"/>
    <w:rsid w:val="00934211"/>
    <w:rsid w:val="009342DC"/>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41B33"/>
    <w:rsid w:val="00A43D9D"/>
    <w:rsid w:val="00A44690"/>
    <w:rsid w:val="00A50156"/>
    <w:rsid w:val="00A51796"/>
    <w:rsid w:val="00A7435E"/>
    <w:rsid w:val="00A83720"/>
    <w:rsid w:val="00A93F19"/>
    <w:rsid w:val="00AB775E"/>
    <w:rsid w:val="00AC46E0"/>
    <w:rsid w:val="00AC5C3B"/>
    <w:rsid w:val="00AE1230"/>
    <w:rsid w:val="00AF48F1"/>
    <w:rsid w:val="00AF60BB"/>
    <w:rsid w:val="00B030DA"/>
    <w:rsid w:val="00B06BD1"/>
    <w:rsid w:val="00B07651"/>
    <w:rsid w:val="00B141D9"/>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C1B7C"/>
    <w:rsid w:val="00BD725A"/>
    <w:rsid w:val="00BE1F17"/>
    <w:rsid w:val="00BE57DB"/>
    <w:rsid w:val="00BE5ED8"/>
    <w:rsid w:val="00BE6A84"/>
    <w:rsid w:val="00BF01CD"/>
    <w:rsid w:val="00C07AF6"/>
    <w:rsid w:val="00C142FB"/>
    <w:rsid w:val="00C411A6"/>
    <w:rsid w:val="00C46390"/>
    <w:rsid w:val="00C54B93"/>
    <w:rsid w:val="00C554E9"/>
    <w:rsid w:val="00C73D16"/>
    <w:rsid w:val="00C77DA1"/>
    <w:rsid w:val="00C82A8D"/>
    <w:rsid w:val="00C94DD1"/>
    <w:rsid w:val="00CA0280"/>
    <w:rsid w:val="00CB3AB9"/>
    <w:rsid w:val="00CC0D3A"/>
    <w:rsid w:val="00CD1C63"/>
    <w:rsid w:val="00CD7A03"/>
    <w:rsid w:val="00CE453F"/>
    <w:rsid w:val="00CF3E58"/>
    <w:rsid w:val="00D03702"/>
    <w:rsid w:val="00D07339"/>
    <w:rsid w:val="00D5730F"/>
    <w:rsid w:val="00D9069D"/>
    <w:rsid w:val="00DA7CE8"/>
    <w:rsid w:val="00DB13CE"/>
    <w:rsid w:val="00DB1FD8"/>
    <w:rsid w:val="00DC4908"/>
    <w:rsid w:val="00DD4BB0"/>
    <w:rsid w:val="00DE1ECC"/>
    <w:rsid w:val="00DE5251"/>
    <w:rsid w:val="00DF56E2"/>
    <w:rsid w:val="00E040FA"/>
    <w:rsid w:val="00E042FA"/>
    <w:rsid w:val="00E44A87"/>
    <w:rsid w:val="00E47045"/>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79EA"/>
    <w:rsid w:val="00F9062B"/>
    <w:rsid w:val="00F95905"/>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oc:1090028702/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1389</Words>
  <Characters>8387</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3</cp:revision>
  <cp:lastPrinted>2018-06-21T09:58:00Z</cp:lastPrinted>
  <dcterms:created xsi:type="dcterms:W3CDTF">2022-02-21T11:38:00Z</dcterms:created>
  <dcterms:modified xsi:type="dcterms:W3CDTF">2022-02-21T11:49:00Z</dcterms:modified>
</cp:coreProperties>
</file>