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15AB" w14:textId="77777777" w:rsidR="00C6776B" w:rsidRDefault="00C6776B" w:rsidP="008F1E4D">
      <w:pPr>
        <w:rPr>
          <w:b/>
          <w:sz w:val="28"/>
          <w:szCs w:val="28"/>
        </w:rPr>
      </w:pPr>
    </w:p>
    <w:p w14:paraId="4D5C2F7E" w14:textId="77777777" w:rsidR="00914097" w:rsidRPr="00D12161" w:rsidRDefault="00914097" w:rsidP="00914097">
      <w:pPr>
        <w:jc w:val="both"/>
        <w:rPr>
          <w:b/>
          <w:sz w:val="28"/>
          <w:szCs w:val="28"/>
        </w:rPr>
      </w:pPr>
      <w:r w:rsidRPr="00D12161">
        <w:rPr>
          <w:b/>
          <w:sz w:val="28"/>
          <w:szCs w:val="28"/>
        </w:rPr>
        <w:t xml:space="preserve">        R O M Â N I A</w:t>
      </w:r>
    </w:p>
    <w:p w14:paraId="6496D49B" w14:textId="77777777" w:rsidR="00914097" w:rsidRPr="00D12161" w:rsidRDefault="00914097" w:rsidP="00914097">
      <w:pPr>
        <w:jc w:val="both"/>
        <w:rPr>
          <w:b/>
          <w:sz w:val="28"/>
          <w:szCs w:val="28"/>
        </w:rPr>
      </w:pPr>
      <w:r w:rsidRPr="00D12161">
        <w:rPr>
          <w:b/>
          <w:sz w:val="28"/>
          <w:szCs w:val="28"/>
        </w:rPr>
        <w:t xml:space="preserve">JUDEŢUL HUNEDOARA </w:t>
      </w:r>
    </w:p>
    <w:p w14:paraId="0967245D" w14:textId="77777777" w:rsidR="00914097" w:rsidRPr="00D12161" w:rsidRDefault="00914097" w:rsidP="00914097">
      <w:pPr>
        <w:jc w:val="both"/>
        <w:rPr>
          <w:b/>
          <w:sz w:val="28"/>
          <w:szCs w:val="28"/>
        </w:rPr>
      </w:pPr>
      <w:r w:rsidRPr="00D12161">
        <w:rPr>
          <w:b/>
          <w:sz w:val="28"/>
          <w:szCs w:val="28"/>
        </w:rPr>
        <w:t xml:space="preserve">   MUNICIPIUL  BRAD</w:t>
      </w:r>
    </w:p>
    <w:p w14:paraId="54EAC665" w14:textId="77777777" w:rsidR="00914097" w:rsidRPr="00D12161" w:rsidRDefault="00914097" w:rsidP="00914097">
      <w:pPr>
        <w:jc w:val="both"/>
        <w:rPr>
          <w:b/>
          <w:sz w:val="28"/>
          <w:szCs w:val="28"/>
        </w:rPr>
      </w:pPr>
      <w:r w:rsidRPr="00D12161">
        <w:rPr>
          <w:b/>
          <w:sz w:val="28"/>
          <w:szCs w:val="28"/>
        </w:rPr>
        <w:t xml:space="preserve">      </w:t>
      </w:r>
      <w:r w:rsidR="007536AE">
        <w:rPr>
          <w:b/>
          <w:sz w:val="28"/>
          <w:szCs w:val="28"/>
        </w:rPr>
        <w:t xml:space="preserve"> </w:t>
      </w:r>
      <w:r w:rsidRPr="00D12161">
        <w:rPr>
          <w:b/>
          <w:sz w:val="28"/>
          <w:szCs w:val="28"/>
        </w:rPr>
        <w:t>P R I M A R</w:t>
      </w:r>
      <w:r w:rsidR="00B40445">
        <w:rPr>
          <w:b/>
          <w:sz w:val="28"/>
          <w:szCs w:val="28"/>
        </w:rPr>
        <w:t xml:space="preserve"> U L</w:t>
      </w:r>
    </w:p>
    <w:p w14:paraId="4DC9FCE3" w14:textId="4EB33EB4" w:rsidR="00D85589" w:rsidRDefault="00D85589" w:rsidP="00914097">
      <w:pPr>
        <w:jc w:val="both"/>
        <w:rPr>
          <w:b/>
          <w:sz w:val="28"/>
          <w:szCs w:val="28"/>
        </w:rPr>
      </w:pPr>
      <w:r>
        <w:rPr>
          <w:b/>
          <w:sz w:val="28"/>
          <w:szCs w:val="28"/>
        </w:rPr>
        <w:t xml:space="preserve">  </w:t>
      </w:r>
      <w:r w:rsidR="00914097" w:rsidRPr="00D85589">
        <w:rPr>
          <w:b/>
          <w:sz w:val="28"/>
          <w:szCs w:val="28"/>
        </w:rPr>
        <w:t>Nr.</w:t>
      </w:r>
      <w:r>
        <w:rPr>
          <w:b/>
          <w:sz w:val="28"/>
          <w:szCs w:val="28"/>
        </w:rPr>
        <w:t xml:space="preserve"> </w:t>
      </w:r>
      <w:r w:rsidR="0032768B">
        <w:rPr>
          <w:b/>
          <w:sz w:val="28"/>
          <w:szCs w:val="28"/>
        </w:rPr>
        <w:t>96</w:t>
      </w:r>
      <w:r w:rsidR="00DB4E6D">
        <w:rPr>
          <w:b/>
          <w:sz w:val="28"/>
          <w:szCs w:val="28"/>
        </w:rPr>
        <w:t>/110</w:t>
      </w:r>
      <w:r w:rsidR="00853180">
        <w:rPr>
          <w:b/>
          <w:sz w:val="28"/>
          <w:szCs w:val="28"/>
        </w:rPr>
        <w:t>17</w:t>
      </w:r>
      <w:r w:rsidR="00543AB6">
        <w:rPr>
          <w:b/>
          <w:sz w:val="28"/>
          <w:szCs w:val="28"/>
        </w:rPr>
        <w:t>/</w:t>
      </w:r>
      <w:r w:rsidR="00853180">
        <w:rPr>
          <w:b/>
          <w:sz w:val="28"/>
          <w:szCs w:val="28"/>
        </w:rPr>
        <w:t>2</w:t>
      </w:r>
      <w:r w:rsidR="0032768B">
        <w:rPr>
          <w:b/>
          <w:sz w:val="28"/>
          <w:szCs w:val="28"/>
        </w:rPr>
        <w:t>7</w:t>
      </w:r>
      <w:r w:rsidR="00853180">
        <w:rPr>
          <w:b/>
          <w:sz w:val="28"/>
          <w:szCs w:val="28"/>
        </w:rPr>
        <w:t>.0</w:t>
      </w:r>
      <w:r w:rsidR="0032768B">
        <w:rPr>
          <w:b/>
          <w:sz w:val="28"/>
          <w:szCs w:val="28"/>
        </w:rPr>
        <w:t>5</w:t>
      </w:r>
      <w:r w:rsidR="00853180">
        <w:rPr>
          <w:b/>
          <w:sz w:val="28"/>
          <w:szCs w:val="28"/>
        </w:rPr>
        <w:t>.2026</w:t>
      </w:r>
    </w:p>
    <w:p w14:paraId="58F77564" w14:textId="77777777" w:rsidR="00B40445" w:rsidRDefault="00B40445" w:rsidP="00914097">
      <w:pPr>
        <w:jc w:val="both"/>
        <w:rPr>
          <w:b/>
          <w:sz w:val="28"/>
          <w:szCs w:val="28"/>
        </w:rPr>
      </w:pPr>
    </w:p>
    <w:p w14:paraId="285F70DF" w14:textId="77777777" w:rsidR="00D85589" w:rsidRDefault="00D85589" w:rsidP="00914097">
      <w:pPr>
        <w:jc w:val="both"/>
        <w:rPr>
          <w:b/>
          <w:sz w:val="28"/>
          <w:szCs w:val="28"/>
        </w:rPr>
      </w:pPr>
    </w:p>
    <w:p w14:paraId="7079D1EE" w14:textId="77777777" w:rsidR="00E14895" w:rsidRPr="00D85589" w:rsidRDefault="00E14895" w:rsidP="002E2BBD">
      <w:pPr>
        <w:jc w:val="both"/>
        <w:rPr>
          <w:b/>
          <w:sz w:val="28"/>
          <w:szCs w:val="28"/>
        </w:rPr>
      </w:pPr>
    </w:p>
    <w:p w14:paraId="0C779D23" w14:textId="77777777" w:rsidR="00914097" w:rsidRPr="00D12BFC" w:rsidRDefault="005E63D2" w:rsidP="00D12BFC">
      <w:pPr>
        <w:spacing w:line="276" w:lineRule="auto"/>
        <w:jc w:val="center"/>
        <w:rPr>
          <w:b/>
          <w:sz w:val="28"/>
          <w:szCs w:val="28"/>
          <w:u w:val="single"/>
        </w:rPr>
      </w:pPr>
      <w:r w:rsidRPr="00D12BFC">
        <w:rPr>
          <w:b/>
          <w:sz w:val="28"/>
          <w:szCs w:val="28"/>
          <w:u w:val="single"/>
        </w:rPr>
        <w:t xml:space="preserve">R E F E R A T  </w:t>
      </w:r>
      <w:r w:rsidR="00C64203" w:rsidRPr="00D12BFC">
        <w:rPr>
          <w:b/>
          <w:sz w:val="28"/>
          <w:szCs w:val="28"/>
          <w:u w:val="single"/>
        </w:rPr>
        <w:t xml:space="preserve"> </w:t>
      </w:r>
      <w:r w:rsidRPr="00D12BFC">
        <w:rPr>
          <w:b/>
          <w:sz w:val="28"/>
          <w:szCs w:val="28"/>
          <w:u w:val="single"/>
        </w:rPr>
        <w:t xml:space="preserve"> D E </w:t>
      </w:r>
      <w:r w:rsidR="00C64203" w:rsidRPr="00D12BFC">
        <w:rPr>
          <w:b/>
          <w:sz w:val="28"/>
          <w:szCs w:val="28"/>
          <w:u w:val="single"/>
        </w:rPr>
        <w:t xml:space="preserve"> </w:t>
      </w:r>
      <w:r w:rsidRPr="00D12BFC">
        <w:rPr>
          <w:b/>
          <w:sz w:val="28"/>
          <w:szCs w:val="28"/>
          <w:u w:val="single"/>
        </w:rPr>
        <w:t xml:space="preserve"> A P R O B A R E</w:t>
      </w:r>
    </w:p>
    <w:p w14:paraId="51AB9BD6" w14:textId="38FC50BB" w:rsidR="00853180" w:rsidRPr="00D12BFC" w:rsidRDefault="00853180" w:rsidP="00D12BFC">
      <w:pPr>
        <w:spacing w:line="276" w:lineRule="auto"/>
        <w:jc w:val="center"/>
        <w:rPr>
          <w:b/>
          <w:sz w:val="28"/>
          <w:szCs w:val="28"/>
        </w:rPr>
      </w:pPr>
      <w:r w:rsidRPr="00D12BFC">
        <w:rPr>
          <w:b/>
          <w:sz w:val="28"/>
          <w:szCs w:val="28"/>
        </w:rPr>
        <w:t>privind aprobarea contractării unui împrumut în valoare de</w:t>
      </w:r>
      <w:r w:rsidR="0032768B" w:rsidRPr="00D12BFC">
        <w:rPr>
          <w:b/>
          <w:sz w:val="28"/>
          <w:szCs w:val="28"/>
        </w:rPr>
        <w:t xml:space="preserve"> 850.000</w:t>
      </w:r>
      <w:r w:rsidRPr="00D12BFC">
        <w:rPr>
          <w:b/>
          <w:sz w:val="28"/>
          <w:szCs w:val="28"/>
        </w:rPr>
        <w:t xml:space="preserve"> lei, în conformitate cu prevederile art. XXXI din Ordonanţa de </w:t>
      </w:r>
      <w:r w:rsidR="00BE3C52" w:rsidRPr="00D12BFC">
        <w:rPr>
          <w:b/>
          <w:sz w:val="28"/>
          <w:szCs w:val="28"/>
        </w:rPr>
        <w:t>U</w:t>
      </w:r>
      <w:r w:rsidRPr="00D12BFC">
        <w:rPr>
          <w:b/>
          <w:sz w:val="28"/>
          <w:szCs w:val="28"/>
        </w:rPr>
        <w:t>rgenţă</w:t>
      </w:r>
    </w:p>
    <w:p w14:paraId="2029498F" w14:textId="1C3A2F87" w:rsidR="00543AB6" w:rsidRPr="00D12BFC" w:rsidRDefault="00853180" w:rsidP="00D12BFC">
      <w:pPr>
        <w:spacing w:line="276" w:lineRule="auto"/>
        <w:jc w:val="center"/>
        <w:rPr>
          <w:b/>
          <w:sz w:val="28"/>
          <w:szCs w:val="28"/>
        </w:rPr>
      </w:pPr>
      <w:r w:rsidRPr="00D12BFC">
        <w:rPr>
          <w:b/>
          <w:sz w:val="28"/>
          <w:szCs w:val="28"/>
        </w:rPr>
        <w:t>a Guvernului nr. 89/2025</w:t>
      </w:r>
    </w:p>
    <w:p w14:paraId="20FED94F" w14:textId="77777777" w:rsidR="00BE3C52" w:rsidRPr="00D12BFC" w:rsidRDefault="00BE3C52" w:rsidP="00D12BFC">
      <w:pPr>
        <w:spacing w:line="276" w:lineRule="auto"/>
        <w:jc w:val="center"/>
        <w:rPr>
          <w:b/>
          <w:sz w:val="28"/>
          <w:szCs w:val="28"/>
        </w:rPr>
      </w:pPr>
    </w:p>
    <w:p w14:paraId="6AF7C31F" w14:textId="77777777" w:rsidR="00E14895" w:rsidRPr="00D12BFC" w:rsidRDefault="00E14895" w:rsidP="00D12BFC">
      <w:pPr>
        <w:spacing w:line="276" w:lineRule="auto"/>
        <w:jc w:val="both"/>
        <w:rPr>
          <w:b/>
          <w:sz w:val="28"/>
          <w:szCs w:val="28"/>
        </w:rPr>
      </w:pPr>
    </w:p>
    <w:p w14:paraId="52645F60" w14:textId="3D228649" w:rsidR="00853180" w:rsidRPr="00D12BFC" w:rsidRDefault="002E2BBD" w:rsidP="00D12BFC">
      <w:pPr>
        <w:spacing w:line="276" w:lineRule="auto"/>
        <w:ind w:firstLine="708"/>
        <w:jc w:val="both"/>
        <w:outlineLvl w:val="0"/>
        <w:rPr>
          <w:sz w:val="28"/>
          <w:szCs w:val="28"/>
        </w:rPr>
      </w:pPr>
      <w:r w:rsidRPr="00D12BFC">
        <w:rPr>
          <w:sz w:val="28"/>
          <w:szCs w:val="28"/>
        </w:rPr>
        <w:t xml:space="preserve">Municipiul Brad are în derulare mai multe proiecte finanțate </w:t>
      </w:r>
      <w:r w:rsidR="00663331" w:rsidRPr="00D12BFC">
        <w:rPr>
          <w:sz w:val="28"/>
          <w:szCs w:val="28"/>
        </w:rPr>
        <w:t xml:space="preserve">prin </w:t>
      </w:r>
      <w:r w:rsidR="00853180" w:rsidRPr="00D12BFC">
        <w:rPr>
          <w:sz w:val="28"/>
          <w:szCs w:val="28"/>
        </w:rPr>
        <w:t xml:space="preserve">Planul </w:t>
      </w:r>
      <w:r w:rsidR="00BE3C52" w:rsidRPr="00D12BFC">
        <w:rPr>
          <w:sz w:val="28"/>
          <w:szCs w:val="28"/>
        </w:rPr>
        <w:t>N</w:t>
      </w:r>
      <w:r w:rsidR="00853180" w:rsidRPr="00D12BFC">
        <w:rPr>
          <w:sz w:val="28"/>
          <w:szCs w:val="28"/>
        </w:rPr>
        <w:t xml:space="preserve">ațional de </w:t>
      </w:r>
      <w:r w:rsidR="00BE3C52" w:rsidRPr="00D12BFC">
        <w:rPr>
          <w:sz w:val="28"/>
          <w:szCs w:val="28"/>
        </w:rPr>
        <w:t>R</w:t>
      </w:r>
      <w:r w:rsidR="00853180" w:rsidRPr="00D12BFC">
        <w:rPr>
          <w:sz w:val="28"/>
          <w:szCs w:val="28"/>
        </w:rPr>
        <w:t xml:space="preserve">edresare și </w:t>
      </w:r>
      <w:r w:rsidR="00BE3C52" w:rsidRPr="00D12BFC">
        <w:rPr>
          <w:sz w:val="28"/>
          <w:szCs w:val="28"/>
        </w:rPr>
        <w:t>R</w:t>
      </w:r>
      <w:r w:rsidR="00853180" w:rsidRPr="00D12BFC">
        <w:rPr>
          <w:sz w:val="28"/>
          <w:szCs w:val="28"/>
        </w:rPr>
        <w:t>eziliență (PNRR).</w:t>
      </w:r>
    </w:p>
    <w:p w14:paraId="545A1B82" w14:textId="1A93C30B" w:rsidR="00BE3C52" w:rsidRPr="00D12BFC" w:rsidRDefault="00BE3C52" w:rsidP="00D12BFC">
      <w:pPr>
        <w:spacing w:line="276" w:lineRule="auto"/>
        <w:ind w:firstLine="708"/>
        <w:jc w:val="both"/>
        <w:rPr>
          <w:sz w:val="28"/>
          <w:szCs w:val="28"/>
        </w:rPr>
      </w:pPr>
      <w:r w:rsidRPr="00D12BFC">
        <w:rPr>
          <w:sz w:val="28"/>
          <w:szCs w:val="28"/>
        </w:rPr>
        <w:t>Conform prevederilor art. XXXI alin. (1) lit. a) din Ordonanţa de Urgenţă</w:t>
      </w:r>
      <w:r w:rsidR="008E687A" w:rsidRPr="00D12BFC">
        <w:rPr>
          <w:sz w:val="28"/>
          <w:szCs w:val="28"/>
        </w:rPr>
        <w:t xml:space="preserve"> </w:t>
      </w:r>
      <w:r w:rsidRPr="00D12BFC">
        <w:rPr>
          <w:sz w:val="28"/>
          <w:szCs w:val="28"/>
        </w:rPr>
        <w:t>a Guvernului nr. 89/2025</w:t>
      </w:r>
      <w:r w:rsidRPr="00D12BFC">
        <w:rPr>
          <w:rFonts w:eastAsiaTheme="minorHAnsi"/>
          <w:sz w:val="28"/>
          <w:szCs w:val="28"/>
          <w:lang w:val="es-ES_tradnl" w:eastAsia="en-US"/>
        </w:rPr>
        <w:t xml:space="preserve"> </w:t>
      </w:r>
      <w:r w:rsidRPr="00D12BFC">
        <w:rPr>
          <w:sz w:val="28"/>
          <w:szCs w:val="28"/>
          <w:lang w:val="es-ES_tradnl"/>
        </w:rPr>
        <w:t xml:space="preserve">pentru modificarea şi completarea </w:t>
      </w:r>
      <w:r w:rsidRPr="00D12BFC">
        <w:rPr>
          <w:vanish/>
          <w:sz w:val="28"/>
          <w:szCs w:val="28"/>
          <w:lang w:val="es-ES_tradnl"/>
        </w:rPr>
        <w:t>&lt;LLNK 12015    00932 2Z1   0 39&gt;</w:t>
      </w:r>
      <w:r w:rsidRPr="00D12BFC">
        <w:rPr>
          <w:sz w:val="28"/>
          <w:szCs w:val="28"/>
          <w:lang w:val="es-ES_tradnl"/>
        </w:rPr>
        <w:t>Legii nr. 227/2015 privind Codul fiscal, reglementarea unor măsuri fiscal-bugetare, precum şi pentru modificarea şi completarea unor acte normative,</w:t>
      </w:r>
      <w:r w:rsidRPr="00D12BFC">
        <w:rPr>
          <w:i/>
          <w:iCs/>
          <w:sz w:val="28"/>
          <w:szCs w:val="28"/>
        </w:rPr>
        <w:t xml:space="preserve"> ”Prin derogare de la prevederile </w:t>
      </w:r>
      <w:r w:rsidRPr="00D12BFC">
        <w:rPr>
          <w:i/>
          <w:iCs/>
          <w:vanish/>
          <w:sz w:val="28"/>
          <w:szCs w:val="28"/>
        </w:rPr>
        <w:t>&lt;LLNK 12006   273 12 2Z2  61 17&gt;</w:t>
      </w:r>
      <w:r w:rsidRPr="00D12BFC">
        <w:rPr>
          <w:i/>
          <w:iCs/>
          <w:sz w:val="28"/>
          <w:szCs w:val="28"/>
        </w:rPr>
        <w:t xml:space="preserve">art. 61 alin. (1) şi ale </w:t>
      </w:r>
      <w:r w:rsidRPr="00D12BFC">
        <w:rPr>
          <w:i/>
          <w:iCs/>
          <w:vanish/>
          <w:sz w:val="28"/>
          <w:szCs w:val="28"/>
        </w:rPr>
        <w:t>&lt;LLNK 12006   273 12 2Z2  63 17&gt;</w:t>
      </w:r>
      <w:r w:rsidRPr="00D12BFC">
        <w:rPr>
          <w:i/>
          <w:iCs/>
          <w:sz w:val="28"/>
          <w:szCs w:val="28"/>
        </w:rPr>
        <w:t xml:space="preserve">art. 63 alin. (4) şi </w:t>
      </w:r>
      <w:r w:rsidRPr="00D12BFC">
        <w:rPr>
          <w:i/>
          <w:iCs/>
          <w:vanish/>
          <w:sz w:val="28"/>
          <w:szCs w:val="28"/>
        </w:rPr>
        <w:t>&lt;LLNK 12006   273 12 2Z2  63 28&gt;</w:t>
      </w:r>
      <w:r w:rsidRPr="00D12BFC">
        <w:rPr>
          <w:i/>
          <w:iCs/>
          <w:sz w:val="28"/>
          <w:szCs w:val="28"/>
        </w:rPr>
        <w:t>(4^1) din Legea nr. 273/2006 privind finanţele publice locale, cu modificările şi completările ulterioare, şi de la prevederile referitoare la plafoanele privind finanţările rambursabile, care pot fi contractate de către unităţile/subdiviziunile administrativ-teritoriale, precum şi cele privind tragerile din finanţările rambursabile contractate sau care urmează a fi contractate de către unităţile/subdiviziunile administrativ-teritoriale prevăzute în legea anuală pentru aprobarea plafoanelor unor indicatori specificaţi în cadrul fiscal-bugetar, pe parcursul execuţiei bugetare, unităţile/subdiviziunile administrativ-teritoriale, după caz, pot solicita, inclusiv pentru instituţiile publice finanţate integral din bugetul local şi pentru asociaţiile de dezvoltare intercomunitară din care fac parte, proporţional cu obligaţiile care le revin, de la Ministerul Finanţelor, contractarea, în anul 2026, a unor împrumuturi din venituri din privatizare, înregistrate în contul curent general al Trezoreriei Statului, pentru:</w:t>
      </w:r>
    </w:p>
    <w:p w14:paraId="7117BADA" w14:textId="25E8BBB4" w:rsidR="00BE3C52" w:rsidRPr="00D12BFC" w:rsidRDefault="00BE3C52" w:rsidP="00D12BFC">
      <w:pPr>
        <w:spacing w:line="276" w:lineRule="auto"/>
        <w:ind w:firstLine="708"/>
        <w:jc w:val="both"/>
        <w:outlineLvl w:val="0"/>
        <w:rPr>
          <w:i/>
          <w:iCs/>
          <w:sz w:val="28"/>
          <w:szCs w:val="28"/>
        </w:rPr>
      </w:pPr>
      <w:r w:rsidRPr="00D12BFC">
        <w:rPr>
          <w:i/>
          <w:iCs/>
          <w:sz w:val="28"/>
          <w:szCs w:val="28"/>
        </w:rPr>
        <w:t xml:space="preserve">    a) asigurarea sumelor necesare implementării proiectelor finanţate prin Planul naţional de redresare şi rezilienţă, aflate în sarcina bugetului local, evidenţiate distinct în fiecare contract de finanţare, în limita sumei de 500.000 mii lei, până cel târziu la data de 30 iunie 2026;</w:t>
      </w:r>
      <w:r w:rsidR="00D12BFC" w:rsidRPr="00D12BFC">
        <w:rPr>
          <w:i/>
          <w:iCs/>
          <w:sz w:val="28"/>
          <w:szCs w:val="28"/>
          <w:lang w:val="en-GB"/>
        </w:rPr>
        <w:t xml:space="preserve"> […]</w:t>
      </w:r>
      <w:r w:rsidRPr="00D12BFC">
        <w:rPr>
          <w:i/>
          <w:iCs/>
          <w:sz w:val="28"/>
          <w:szCs w:val="28"/>
        </w:rPr>
        <w:t>”</w:t>
      </w:r>
    </w:p>
    <w:p w14:paraId="7631B399" w14:textId="77777777" w:rsidR="00D12BFC" w:rsidRPr="00D12BFC" w:rsidRDefault="002E2BBD" w:rsidP="00D12BFC">
      <w:pPr>
        <w:spacing w:line="276" w:lineRule="auto"/>
        <w:ind w:firstLine="708"/>
        <w:jc w:val="both"/>
        <w:outlineLvl w:val="0"/>
        <w:rPr>
          <w:sz w:val="28"/>
          <w:szCs w:val="28"/>
        </w:rPr>
      </w:pPr>
      <w:r w:rsidRPr="00D12BFC">
        <w:rPr>
          <w:sz w:val="28"/>
          <w:szCs w:val="28"/>
        </w:rPr>
        <w:t xml:space="preserve">Având în vedere prevederile </w:t>
      </w:r>
      <w:r w:rsidR="00BE3C52" w:rsidRPr="00D12BFC">
        <w:rPr>
          <w:sz w:val="28"/>
          <w:szCs w:val="28"/>
        </w:rPr>
        <w:t xml:space="preserve">legale invocate </w:t>
      </w:r>
      <w:r w:rsidRPr="00D12BFC">
        <w:rPr>
          <w:sz w:val="28"/>
          <w:szCs w:val="28"/>
        </w:rPr>
        <w:t>și ținând cont de faptul că Municipiul Brad nu dispune de fonduri suficiente pentru a acoperi cheltuielile neeligibile</w:t>
      </w:r>
      <w:r w:rsidR="00D12BFC" w:rsidRPr="00D12BFC">
        <w:rPr>
          <w:sz w:val="28"/>
          <w:szCs w:val="28"/>
        </w:rPr>
        <w:t>,</w:t>
      </w:r>
      <w:r w:rsidRPr="00D12BFC">
        <w:rPr>
          <w:sz w:val="28"/>
          <w:szCs w:val="28"/>
        </w:rPr>
        <w:t xml:space="preserve"> </w:t>
      </w:r>
      <w:r w:rsidR="006854CC" w:rsidRPr="00D12BFC">
        <w:rPr>
          <w:sz w:val="28"/>
          <w:szCs w:val="28"/>
        </w:rPr>
        <w:t>precum și</w:t>
      </w:r>
      <w:r w:rsidR="006854CC" w:rsidRPr="00D12BFC">
        <w:rPr>
          <w:b/>
          <w:bCs/>
          <w:sz w:val="28"/>
          <w:szCs w:val="28"/>
        </w:rPr>
        <w:t xml:space="preserve"> </w:t>
      </w:r>
      <w:r w:rsidR="006854CC" w:rsidRPr="00D12BFC">
        <w:rPr>
          <w:sz w:val="28"/>
          <w:szCs w:val="28"/>
        </w:rPr>
        <w:t>orice al</w:t>
      </w:r>
      <w:r w:rsidR="00DD26CA" w:rsidRPr="00D12BFC">
        <w:rPr>
          <w:sz w:val="28"/>
          <w:szCs w:val="28"/>
        </w:rPr>
        <w:t>te</w:t>
      </w:r>
      <w:r w:rsidR="006854CC" w:rsidRPr="00D12BFC">
        <w:rPr>
          <w:sz w:val="28"/>
          <w:szCs w:val="28"/>
        </w:rPr>
        <w:t xml:space="preserve"> cheltui</w:t>
      </w:r>
      <w:r w:rsidR="00DD26CA" w:rsidRPr="00D12BFC">
        <w:rPr>
          <w:sz w:val="28"/>
          <w:szCs w:val="28"/>
        </w:rPr>
        <w:t>eli</w:t>
      </w:r>
      <w:r w:rsidR="006854CC" w:rsidRPr="00D12BFC">
        <w:rPr>
          <w:sz w:val="28"/>
          <w:szCs w:val="28"/>
        </w:rPr>
        <w:t xml:space="preserve"> suportat</w:t>
      </w:r>
      <w:r w:rsidR="00DD26CA" w:rsidRPr="00D12BFC">
        <w:rPr>
          <w:sz w:val="28"/>
          <w:szCs w:val="28"/>
        </w:rPr>
        <w:t>e</w:t>
      </w:r>
      <w:r w:rsidR="006854CC" w:rsidRPr="00D12BFC">
        <w:rPr>
          <w:sz w:val="28"/>
          <w:szCs w:val="28"/>
        </w:rPr>
        <w:t xml:space="preserve"> de către beneficiar </w:t>
      </w:r>
      <w:r w:rsidRPr="00D12BFC">
        <w:rPr>
          <w:sz w:val="28"/>
          <w:szCs w:val="28"/>
        </w:rPr>
        <w:t>aferente unor proiecte în derulare, am inițiat prezentul proiect de hotărâre prin care am propus aprobarea contractării unui împrumut în valoare de</w:t>
      </w:r>
      <w:r w:rsidR="00B03489" w:rsidRPr="00D12BFC">
        <w:rPr>
          <w:sz w:val="28"/>
          <w:szCs w:val="28"/>
        </w:rPr>
        <w:t xml:space="preserve"> </w:t>
      </w:r>
      <w:r w:rsidR="0032768B" w:rsidRPr="00D12BFC">
        <w:rPr>
          <w:sz w:val="28"/>
          <w:szCs w:val="28"/>
        </w:rPr>
        <w:t>850.000</w:t>
      </w:r>
      <w:r w:rsidR="00B03489" w:rsidRPr="00D12BFC">
        <w:rPr>
          <w:sz w:val="28"/>
          <w:szCs w:val="28"/>
        </w:rPr>
        <w:t xml:space="preserve"> </w:t>
      </w:r>
      <w:r w:rsidRPr="00D12BFC">
        <w:rPr>
          <w:sz w:val="28"/>
          <w:szCs w:val="28"/>
        </w:rPr>
        <w:t xml:space="preserve">lei, cu perioada de rambursare de </w:t>
      </w:r>
      <w:r w:rsidR="00B03489" w:rsidRPr="00D12BFC">
        <w:rPr>
          <w:sz w:val="28"/>
          <w:szCs w:val="28"/>
        </w:rPr>
        <w:t>10</w:t>
      </w:r>
      <w:r w:rsidRPr="00D12BFC">
        <w:rPr>
          <w:sz w:val="28"/>
          <w:szCs w:val="28"/>
        </w:rPr>
        <w:t xml:space="preserve"> ani</w:t>
      </w:r>
      <w:r w:rsidR="00B03489" w:rsidRPr="00D12BFC">
        <w:rPr>
          <w:sz w:val="28"/>
          <w:szCs w:val="28"/>
        </w:rPr>
        <w:t xml:space="preserve"> și o perioadă de </w:t>
      </w:r>
      <w:r w:rsidR="00B03489" w:rsidRPr="00D12BFC">
        <w:rPr>
          <w:sz w:val="28"/>
          <w:szCs w:val="28"/>
        </w:rPr>
        <w:lastRenderedPageBreak/>
        <w:t>grație de 12 luni la rambursarea principalului</w:t>
      </w:r>
      <w:r w:rsidR="008E687A" w:rsidRPr="00D12BFC">
        <w:rPr>
          <w:sz w:val="28"/>
          <w:szCs w:val="28"/>
        </w:rPr>
        <w:t>, în condițiile art. XXXI alin. (2) lit. b) și lit. c) din același act normativ</w:t>
      </w:r>
      <w:r w:rsidR="00B03489" w:rsidRPr="00D12BFC">
        <w:rPr>
          <w:sz w:val="28"/>
          <w:szCs w:val="28"/>
        </w:rPr>
        <w:t>.</w:t>
      </w:r>
      <w:r w:rsidR="00D12BFC" w:rsidRPr="00D12BFC">
        <w:rPr>
          <w:sz w:val="28"/>
          <w:szCs w:val="28"/>
        </w:rPr>
        <w:t xml:space="preserve"> </w:t>
      </w:r>
    </w:p>
    <w:p w14:paraId="4FF971B3" w14:textId="2ECDACF2" w:rsidR="00D12BFC" w:rsidRPr="00D12BFC" w:rsidRDefault="00D12BFC" w:rsidP="00D12BFC">
      <w:pPr>
        <w:spacing w:line="276" w:lineRule="auto"/>
        <w:ind w:firstLine="708"/>
        <w:jc w:val="both"/>
        <w:outlineLvl w:val="0"/>
        <w:rPr>
          <w:i/>
          <w:iCs/>
          <w:sz w:val="28"/>
          <w:szCs w:val="28"/>
        </w:rPr>
      </w:pPr>
      <w:r w:rsidRPr="00D12BFC">
        <w:rPr>
          <w:i/>
          <w:iCs/>
          <w:sz w:val="28"/>
          <w:szCs w:val="28"/>
        </w:rPr>
        <w:t>”(2) Î</w:t>
      </w:r>
      <w:r w:rsidRPr="00D12BFC">
        <w:rPr>
          <w:i/>
          <w:iCs/>
          <w:sz w:val="28"/>
          <w:szCs w:val="28"/>
        </w:rPr>
        <w:t>mprumuturile prev</w:t>
      </w:r>
      <w:r w:rsidRPr="00D12BFC">
        <w:rPr>
          <w:i/>
          <w:iCs/>
          <w:sz w:val="28"/>
          <w:szCs w:val="28"/>
        </w:rPr>
        <w:t>ă</w:t>
      </w:r>
      <w:r w:rsidRPr="00D12BFC">
        <w:rPr>
          <w:i/>
          <w:iCs/>
          <w:sz w:val="28"/>
          <w:szCs w:val="28"/>
        </w:rPr>
        <w:t>zute la alin. (1) se acord</w:t>
      </w:r>
      <w:r w:rsidRPr="00D12BFC">
        <w:rPr>
          <w:i/>
          <w:iCs/>
          <w:sz w:val="28"/>
          <w:szCs w:val="28"/>
        </w:rPr>
        <w:t>ă</w:t>
      </w:r>
      <w:r w:rsidRPr="00D12BFC">
        <w:rPr>
          <w:i/>
          <w:iCs/>
          <w:sz w:val="28"/>
          <w:szCs w:val="28"/>
        </w:rPr>
        <w:t xml:space="preserve"> </w:t>
      </w:r>
      <w:r w:rsidRPr="00D12BFC">
        <w:rPr>
          <w:i/>
          <w:iCs/>
          <w:sz w:val="28"/>
          <w:szCs w:val="28"/>
        </w:rPr>
        <w:t>î</w:t>
      </w:r>
      <w:r w:rsidRPr="00D12BFC">
        <w:rPr>
          <w:i/>
          <w:iCs/>
          <w:sz w:val="28"/>
          <w:szCs w:val="28"/>
        </w:rPr>
        <w:t>n urm</w:t>
      </w:r>
      <w:r w:rsidRPr="00D12BFC">
        <w:rPr>
          <w:i/>
          <w:iCs/>
          <w:sz w:val="28"/>
          <w:szCs w:val="28"/>
        </w:rPr>
        <w:t>ă</w:t>
      </w:r>
      <w:r w:rsidRPr="00D12BFC">
        <w:rPr>
          <w:i/>
          <w:iCs/>
          <w:sz w:val="28"/>
          <w:szCs w:val="28"/>
        </w:rPr>
        <w:t>toarele condi</w:t>
      </w:r>
      <w:r w:rsidRPr="00D12BFC">
        <w:rPr>
          <w:i/>
          <w:iCs/>
          <w:sz w:val="28"/>
          <w:szCs w:val="28"/>
        </w:rPr>
        <w:t>ț</w:t>
      </w:r>
      <w:r w:rsidRPr="00D12BFC">
        <w:rPr>
          <w:i/>
          <w:iCs/>
          <w:sz w:val="28"/>
          <w:szCs w:val="28"/>
        </w:rPr>
        <w:t>ii</w:t>
      </w:r>
      <w:r w:rsidRPr="00D12BFC">
        <w:rPr>
          <w:i/>
          <w:iCs/>
          <w:sz w:val="28"/>
          <w:szCs w:val="28"/>
        </w:rPr>
        <w:t xml:space="preserve">: </w:t>
      </w:r>
      <w:r w:rsidRPr="00D12BFC">
        <w:rPr>
          <w:i/>
          <w:iCs/>
          <w:sz w:val="28"/>
          <w:szCs w:val="28"/>
          <w:lang w:val="en-GB"/>
        </w:rPr>
        <w:t>[…]</w:t>
      </w:r>
      <w:r w:rsidRPr="00D12BFC">
        <w:rPr>
          <w:i/>
          <w:iCs/>
          <w:sz w:val="28"/>
          <w:szCs w:val="28"/>
        </w:rPr>
        <w:t xml:space="preserve"> b) perioada de rambursare: 1-10 ani, cu posibilitatea ramburs</w:t>
      </w:r>
      <w:r w:rsidRPr="00D12BFC">
        <w:rPr>
          <w:i/>
          <w:iCs/>
          <w:sz w:val="28"/>
          <w:szCs w:val="28"/>
        </w:rPr>
        <w:t>ă</w:t>
      </w:r>
      <w:r w:rsidRPr="00D12BFC">
        <w:rPr>
          <w:i/>
          <w:iCs/>
          <w:sz w:val="28"/>
          <w:szCs w:val="28"/>
        </w:rPr>
        <w:t>rii anticipate, par</w:t>
      </w:r>
      <w:r w:rsidRPr="00D12BFC">
        <w:rPr>
          <w:i/>
          <w:iCs/>
          <w:sz w:val="28"/>
          <w:szCs w:val="28"/>
        </w:rPr>
        <w:t>ț</w:t>
      </w:r>
      <w:r w:rsidRPr="00D12BFC">
        <w:rPr>
          <w:i/>
          <w:iCs/>
          <w:sz w:val="28"/>
          <w:szCs w:val="28"/>
        </w:rPr>
        <w:t>ial sau integral;</w:t>
      </w:r>
    </w:p>
    <w:p w14:paraId="6FD01DA7" w14:textId="4677D09E" w:rsidR="002E2BBD" w:rsidRPr="00D12BFC" w:rsidRDefault="00D12BFC" w:rsidP="00D12BFC">
      <w:pPr>
        <w:spacing w:line="276" w:lineRule="auto"/>
        <w:ind w:firstLine="708"/>
        <w:jc w:val="both"/>
        <w:outlineLvl w:val="0"/>
        <w:rPr>
          <w:i/>
          <w:iCs/>
          <w:sz w:val="28"/>
          <w:szCs w:val="28"/>
        </w:rPr>
      </w:pPr>
      <w:r w:rsidRPr="00D12BFC">
        <w:rPr>
          <w:i/>
          <w:iCs/>
          <w:sz w:val="28"/>
          <w:szCs w:val="28"/>
        </w:rPr>
        <w:t xml:space="preserve">    c) </w:t>
      </w:r>
      <w:r w:rsidRPr="00D12BFC">
        <w:rPr>
          <w:i/>
          <w:iCs/>
          <w:sz w:val="28"/>
          <w:szCs w:val="28"/>
        </w:rPr>
        <w:t>î</w:t>
      </w:r>
      <w:r w:rsidRPr="00D12BFC">
        <w:rPr>
          <w:i/>
          <w:iCs/>
          <w:sz w:val="28"/>
          <w:szCs w:val="28"/>
        </w:rPr>
        <w:t>mprumuturile prev</w:t>
      </w:r>
      <w:r w:rsidRPr="00D12BFC">
        <w:rPr>
          <w:i/>
          <w:iCs/>
          <w:sz w:val="28"/>
          <w:szCs w:val="28"/>
        </w:rPr>
        <w:t>ă</w:t>
      </w:r>
      <w:r w:rsidRPr="00D12BFC">
        <w:rPr>
          <w:i/>
          <w:iCs/>
          <w:sz w:val="28"/>
          <w:szCs w:val="28"/>
        </w:rPr>
        <w:t xml:space="preserve">zute la alin. (1) pot beneficia </w:t>
      </w:r>
      <w:r w:rsidRPr="00D12BFC">
        <w:rPr>
          <w:i/>
          <w:iCs/>
          <w:sz w:val="28"/>
          <w:szCs w:val="28"/>
        </w:rPr>
        <w:t>î</w:t>
      </w:r>
      <w:r w:rsidRPr="00D12BFC">
        <w:rPr>
          <w:i/>
          <w:iCs/>
          <w:sz w:val="28"/>
          <w:szCs w:val="28"/>
        </w:rPr>
        <w:t>n perioada de derulare de o perioada de gra</w:t>
      </w:r>
      <w:r w:rsidRPr="00D12BFC">
        <w:rPr>
          <w:i/>
          <w:iCs/>
          <w:sz w:val="28"/>
          <w:szCs w:val="28"/>
        </w:rPr>
        <w:t>ț</w:t>
      </w:r>
      <w:r w:rsidRPr="00D12BFC">
        <w:rPr>
          <w:i/>
          <w:iCs/>
          <w:sz w:val="28"/>
          <w:szCs w:val="28"/>
        </w:rPr>
        <w:t>ie de 12 luni la rambursarea principalului</w:t>
      </w:r>
      <w:r w:rsidRPr="00D12BFC">
        <w:rPr>
          <w:i/>
          <w:iCs/>
          <w:sz w:val="28"/>
          <w:szCs w:val="28"/>
        </w:rPr>
        <w:t xml:space="preserve">; </w:t>
      </w:r>
      <w:r w:rsidRPr="00D12BFC">
        <w:rPr>
          <w:i/>
          <w:iCs/>
          <w:sz w:val="28"/>
          <w:szCs w:val="28"/>
        </w:rPr>
        <w:t>[...]</w:t>
      </w:r>
      <w:r w:rsidRPr="00D12BFC">
        <w:rPr>
          <w:i/>
          <w:iCs/>
          <w:sz w:val="28"/>
          <w:szCs w:val="28"/>
        </w:rPr>
        <w:t>”</w:t>
      </w:r>
    </w:p>
    <w:p w14:paraId="46C38D13" w14:textId="77777777" w:rsidR="00320C0F" w:rsidRPr="00D12BFC" w:rsidRDefault="002E2BBD" w:rsidP="00D12BFC">
      <w:pPr>
        <w:spacing w:line="276" w:lineRule="auto"/>
        <w:ind w:firstLine="708"/>
        <w:jc w:val="both"/>
        <w:outlineLvl w:val="0"/>
        <w:rPr>
          <w:i/>
          <w:iCs/>
          <w:sz w:val="28"/>
          <w:szCs w:val="28"/>
        </w:rPr>
      </w:pPr>
      <w:r w:rsidRPr="00D12BFC">
        <w:rPr>
          <w:sz w:val="28"/>
          <w:szCs w:val="28"/>
        </w:rPr>
        <w:t>Proiect</w:t>
      </w:r>
      <w:r w:rsidR="00853180" w:rsidRPr="00D12BFC">
        <w:rPr>
          <w:sz w:val="28"/>
          <w:szCs w:val="28"/>
        </w:rPr>
        <w:t>ele</w:t>
      </w:r>
      <w:r w:rsidRPr="00D12BFC">
        <w:rPr>
          <w:sz w:val="28"/>
          <w:szCs w:val="28"/>
        </w:rPr>
        <w:t xml:space="preserve"> pentru care se solicită împrumutul </w:t>
      </w:r>
      <w:r w:rsidR="00853180" w:rsidRPr="00D12BFC">
        <w:rPr>
          <w:sz w:val="28"/>
          <w:szCs w:val="28"/>
        </w:rPr>
        <w:t>sunt</w:t>
      </w:r>
      <w:r w:rsidRPr="00D12BFC">
        <w:rPr>
          <w:sz w:val="28"/>
          <w:szCs w:val="28"/>
        </w:rPr>
        <w:t>:</w:t>
      </w:r>
      <w:r w:rsidRPr="00D12BFC">
        <w:rPr>
          <w:i/>
          <w:iCs/>
          <w:sz w:val="28"/>
          <w:szCs w:val="28"/>
        </w:rPr>
        <w:t xml:space="preserve"> </w:t>
      </w:r>
    </w:p>
    <w:p w14:paraId="11FC69B1" w14:textId="5EFF6DA5" w:rsidR="0032768B" w:rsidRPr="00D12BFC" w:rsidRDefault="00D12BFC" w:rsidP="00D12BFC">
      <w:pPr>
        <w:pStyle w:val="NormalWeb"/>
        <w:shd w:val="clear" w:color="auto" w:fill="FFFFFF"/>
        <w:spacing w:before="120" w:beforeAutospacing="0" w:after="120" w:afterAutospacing="0" w:line="276" w:lineRule="auto"/>
        <w:jc w:val="both"/>
        <w:rPr>
          <w:sz w:val="28"/>
          <w:szCs w:val="28"/>
        </w:rPr>
      </w:pPr>
      <w:r>
        <w:rPr>
          <w:rStyle w:val="Accentuat"/>
          <w:color w:val="484848"/>
          <w:sz w:val="28"/>
          <w:szCs w:val="28"/>
        </w:rPr>
        <w:t xml:space="preserve">                </w:t>
      </w:r>
      <w:r w:rsidRPr="00D12BFC">
        <w:rPr>
          <w:rStyle w:val="Accentuat"/>
          <w:color w:val="484848"/>
          <w:sz w:val="28"/>
          <w:szCs w:val="28"/>
        </w:rPr>
        <w:t xml:space="preserve">- </w:t>
      </w:r>
      <w:r w:rsidR="0032768B" w:rsidRPr="00D12BFC">
        <w:rPr>
          <w:rStyle w:val="Accentuat"/>
          <w:color w:val="484848"/>
          <w:sz w:val="28"/>
          <w:szCs w:val="28"/>
        </w:rPr>
        <w:t> </w:t>
      </w:r>
      <w:r w:rsidRPr="00D12BFC">
        <w:rPr>
          <w:rStyle w:val="Accentuat"/>
          <w:color w:val="484848"/>
          <w:sz w:val="28"/>
          <w:szCs w:val="28"/>
        </w:rPr>
        <w:t xml:space="preserve">proiectul </w:t>
      </w:r>
      <w:r w:rsidR="0032768B" w:rsidRPr="00D12BFC">
        <w:rPr>
          <w:rStyle w:val="Accentuat"/>
          <w:color w:val="484848"/>
          <w:sz w:val="28"/>
          <w:szCs w:val="28"/>
        </w:rPr>
        <w:t> </w:t>
      </w:r>
      <w:r w:rsidRPr="00D12BFC">
        <w:rPr>
          <w:rStyle w:val="Accentuat"/>
          <w:sz w:val="28"/>
          <w:szCs w:val="28"/>
        </w:rPr>
        <w:t>n</w:t>
      </w:r>
      <w:r w:rsidR="0032768B" w:rsidRPr="00D12BFC">
        <w:rPr>
          <w:rStyle w:val="Accentuat"/>
          <w:sz w:val="28"/>
          <w:szCs w:val="28"/>
        </w:rPr>
        <w:t>r. C5-B2.2.a-530 ”RREABILITARE TERMICĂ PENTRU CREȘTEREA EFICIENȚEI ENERGETICE LA ȘCOALA GENERALĂ MIRCEA SÂNTIMBREANU BRAD”;</w:t>
      </w:r>
    </w:p>
    <w:p w14:paraId="1B6F7269" w14:textId="1E1029C1" w:rsidR="0032768B" w:rsidRPr="00D12BFC" w:rsidRDefault="00D12BFC" w:rsidP="00D12BFC">
      <w:pPr>
        <w:pStyle w:val="NormalWeb"/>
        <w:shd w:val="clear" w:color="auto" w:fill="FFFFFF"/>
        <w:spacing w:before="120" w:beforeAutospacing="0" w:after="120" w:afterAutospacing="0" w:line="276" w:lineRule="auto"/>
        <w:jc w:val="both"/>
        <w:rPr>
          <w:sz w:val="28"/>
          <w:szCs w:val="28"/>
        </w:rPr>
      </w:pPr>
      <w:r>
        <w:rPr>
          <w:rStyle w:val="Accentuat"/>
          <w:sz w:val="28"/>
          <w:szCs w:val="28"/>
        </w:rPr>
        <w:t xml:space="preserve">                </w:t>
      </w:r>
      <w:r w:rsidR="0032768B" w:rsidRPr="00D12BFC">
        <w:rPr>
          <w:rStyle w:val="Accentuat"/>
          <w:sz w:val="28"/>
          <w:szCs w:val="28"/>
        </w:rPr>
        <w:t>- </w:t>
      </w:r>
      <w:r w:rsidRPr="00D12BFC">
        <w:rPr>
          <w:rStyle w:val="Accentuat"/>
          <w:sz w:val="28"/>
          <w:szCs w:val="28"/>
        </w:rPr>
        <w:t>proiectul n</w:t>
      </w:r>
      <w:r w:rsidR="0032768B" w:rsidRPr="00D12BFC">
        <w:rPr>
          <w:rStyle w:val="Accentuat"/>
          <w:sz w:val="28"/>
          <w:szCs w:val="28"/>
        </w:rPr>
        <w:t>r. C5-B2.2.a-576 ”REABILITARE TERMICĂ PENTRU CREȘTEREA EFICIENȚEI ENERGETICE A CLĂDIRII ADMINISTRATIVE A SERVICIULUI PUBLIC DE DESFACERE HAN – PIAȚĂ ȘI OBOR”</w:t>
      </w:r>
      <w:r>
        <w:rPr>
          <w:rStyle w:val="Accentuat"/>
          <w:sz w:val="28"/>
          <w:szCs w:val="28"/>
        </w:rPr>
        <w:t>.</w:t>
      </w:r>
    </w:p>
    <w:p w14:paraId="252BF3B3" w14:textId="5636DEFD" w:rsidR="002E2BBD" w:rsidRPr="00D12BFC" w:rsidRDefault="002E2BBD" w:rsidP="00D12BFC">
      <w:pPr>
        <w:spacing w:line="276" w:lineRule="auto"/>
        <w:ind w:firstLine="708"/>
        <w:jc w:val="both"/>
        <w:outlineLvl w:val="0"/>
        <w:rPr>
          <w:sz w:val="28"/>
          <w:szCs w:val="28"/>
        </w:rPr>
      </w:pPr>
      <w:r w:rsidRPr="00D12BFC">
        <w:rPr>
          <w:sz w:val="28"/>
          <w:szCs w:val="28"/>
        </w:rPr>
        <w:t>Din bugetul local al Municipiului Brad se asigură integral plata serviciului anual al datoriei publice locale aferent împrumutului.</w:t>
      </w:r>
    </w:p>
    <w:p w14:paraId="2230E6E8" w14:textId="77777777" w:rsidR="002E2BBD" w:rsidRPr="00D12BFC" w:rsidRDefault="002E2BBD" w:rsidP="00D12BFC">
      <w:pPr>
        <w:spacing w:line="276" w:lineRule="auto"/>
        <w:ind w:firstLine="708"/>
        <w:jc w:val="both"/>
        <w:outlineLvl w:val="0"/>
        <w:rPr>
          <w:sz w:val="28"/>
          <w:szCs w:val="28"/>
        </w:rPr>
      </w:pPr>
      <w:r w:rsidRPr="00D12BFC">
        <w:rPr>
          <w:sz w:val="28"/>
          <w:szCs w:val="28"/>
        </w:rPr>
        <w:t xml:space="preserve">Pe întreaga durată a serviciului datoriei publice locale, ordonatorul principal de credite are obligația să publice pe pagina de internet a Municipiului Brad următoarele date: </w:t>
      </w:r>
    </w:p>
    <w:p w14:paraId="491713B2" w14:textId="77777777" w:rsidR="002E2BBD" w:rsidRPr="00D12BFC" w:rsidRDefault="002E2BBD" w:rsidP="00D12BFC">
      <w:pPr>
        <w:spacing w:line="276" w:lineRule="auto"/>
        <w:ind w:firstLine="708"/>
        <w:jc w:val="both"/>
        <w:outlineLvl w:val="0"/>
        <w:rPr>
          <w:sz w:val="28"/>
          <w:szCs w:val="28"/>
        </w:rPr>
      </w:pPr>
      <w:r w:rsidRPr="00D12BFC">
        <w:rPr>
          <w:sz w:val="28"/>
          <w:szCs w:val="28"/>
        </w:rPr>
        <w:t xml:space="preserve">a) hotărârea Comisiei de autorizare a împrumuturilor locale, precum și orice modificări și/sau completări ale acesteia; </w:t>
      </w:r>
    </w:p>
    <w:p w14:paraId="155B5D19" w14:textId="77777777" w:rsidR="002E2BBD" w:rsidRPr="00D12BFC" w:rsidRDefault="002E2BBD" w:rsidP="00D12BFC">
      <w:pPr>
        <w:spacing w:line="276" w:lineRule="auto"/>
        <w:ind w:firstLine="708"/>
        <w:jc w:val="both"/>
        <w:outlineLvl w:val="0"/>
        <w:rPr>
          <w:sz w:val="28"/>
          <w:szCs w:val="28"/>
        </w:rPr>
      </w:pPr>
      <w:r w:rsidRPr="00D12BFC">
        <w:rPr>
          <w:sz w:val="28"/>
          <w:szCs w:val="28"/>
        </w:rPr>
        <w:t xml:space="preserve">b) valoarea finanțării rambursabile contractate în valuta de contract; </w:t>
      </w:r>
    </w:p>
    <w:p w14:paraId="6D0F3BDB" w14:textId="77777777" w:rsidR="002E2BBD" w:rsidRPr="00D12BFC" w:rsidRDefault="002E2BBD" w:rsidP="00D12BFC">
      <w:pPr>
        <w:spacing w:line="276" w:lineRule="auto"/>
        <w:ind w:firstLine="708"/>
        <w:jc w:val="both"/>
        <w:outlineLvl w:val="0"/>
        <w:rPr>
          <w:sz w:val="28"/>
          <w:szCs w:val="28"/>
        </w:rPr>
      </w:pPr>
      <w:r w:rsidRPr="00D12BFC">
        <w:rPr>
          <w:sz w:val="28"/>
          <w:szCs w:val="28"/>
        </w:rPr>
        <w:t xml:space="preserve">c) gradul de îndatorare a Municipiului Brad; </w:t>
      </w:r>
    </w:p>
    <w:p w14:paraId="7C782E1A" w14:textId="77777777" w:rsidR="002E2BBD" w:rsidRPr="00D12BFC" w:rsidRDefault="002E2BBD" w:rsidP="00D12BFC">
      <w:pPr>
        <w:spacing w:line="276" w:lineRule="auto"/>
        <w:ind w:firstLine="708"/>
        <w:jc w:val="both"/>
        <w:outlineLvl w:val="0"/>
        <w:rPr>
          <w:sz w:val="28"/>
          <w:szCs w:val="28"/>
        </w:rPr>
      </w:pPr>
      <w:r w:rsidRPr="00D12BFC">
        <w:rPr>
          <w:sz w:val="28"/>
          <w:szCs w:val="28"/>
        </w:rPr>
        <w:t xml:space="preserve">d) durata serviciului datoriei publice locale, cu precizarea perioadei de grație și a perioadei de rambursare a finanțării rambursabile; </w:t>
      </w:r>
    </w:p>
    <w:p w14:paraId="298D8ADE" w14:textId="77777777" w:rsidR="002E2BBD" w:rsidRPr="00D12BFC" w:rsidRDefault="002E2BBD" w:rsidP="00D12BFC">
      <w:pPr>
        <w:spacing w:line="276" w:lineRule="auto"/>
        <w:ind w:firstLine="708"/>
        <w:jc w:val="both"/>
        <w:outlineLvl w:val="0"/>
        <w:rPr>
          <w:sz w:val="28"/>
          <w:szCs w:val="28"/>
        </w:rPr>
      </w:pPr>
      <w:r w:rsidRPr="00D12BFC">
        <w:rPr>
          <w:sz w:val="28"/>
          <w:szCs w:val="28"/>
        </w:rPr>
        <w:t xml:space="preserve">e) dobânzile, comisioanele și orice alte costuri aferente fiecărei finanțări rambursabile; </w:t>
      </w:r>
    </w:p>
    <w:p w14:paraId="36151E05" w14:textId="77777777" w:rsidR="002E2BBD" w:rsidRPr="00D12BFC" w:rsidRDefault="002E2BBD" w:rsidP="00D12BFC">
      <w:pPr>
        <w:spacing w:line="276" w:lineRule="auto"/>
        <w:ind w:firstLine="708"/>
        <w:jc w:val="both"/>
        <w:outlineLvl w:val="0"/>
        <w:rPr>
          <w:sz w:val="28"/>
          <w:szCs w:val="28"/>
        </w:rPr>
      </w:pPr>
      <w:r w:rsidRPr="00D12BFC">
        <w:rPr>
          <w:sz w:val="28"/>
          <w:szCs w:val="28"/>
        </w:rPr>
        <w:t>f) plățile efectuate din fiecare finanțare rambursabilă.</w:t>
      </w:r>
    </w:p>
    <w:p w14:paraId="632D8892" w14:textId="77777777" w:rsidR="002E2BBD" w:rsidRPr="00D12BFC" w:rsidRDefault="002E2BBD" w:rsidP="00D12BFC">
      <w:pPr>
        <w:spacing w:line="276" w:lineRule="auto"/>
        <w:jc w:val="both"/>
        <w:outlineLvl w:val="0"/>
        <w:rPr>
          <w:sz w:val="28"/>
          <w:szCs w:val="28"/>
        </w:rPr>
      </w:pPr>
      <w:r w:rsidRPr="00D12BFC">
        <w:rPr>
          <w:sz w:val="28"/>
          <w:szCs w:val="28"/>
        </w:rPr>
        <w:t xml:space="preserve">         Datele publicate pe pagina de internet se actualizează în prima decadă a fiecărui trimestru pentru trimestrul expirat, sub sancțiunile prevăzute de lege. </w:t>
      </w:r>
    </w:p>
    <w:p w14:paraId="3E8BA952" w14:textId="77777777" w:rsidR="008E687A" w:rsidRPr="00D12BFC" w:rsidRDefault="00DB4E6D" w:rsidP="00D12BFC">
      <w:pPr>
        <w:spacing w:line="276" w:lineRule="auto"/>
        <w:ind w:firstLine="708"/>
        <w:jc w:val="both"/>
        <w:rPr>
          <w:sz w:val="28"/>
          <w:szCs w:val="28"/>
        </w:rPr>
      </w:pPr>
      <w:r w:rsidRPr="00D12BFC">
        <w:rPr>
          <w:bCs/>
          <w:sz w:val="28"/>
          <w:szCs w:val="28"/>
        </w:rPr>
        <w:t xml:space="preserve">În contextul celor </w:t>
      </w:r>
      <w:r w:rsidR="0061077F" w:rsidRPr="00D12BFC">
        <w:rPr>
          <w:bCs/>
          <w:sz w:val="28"/>
          <w:szCs w:val="28"/>
        </w:rPr>
        <w:t>de</w:t>
      </w:r>
      <w:r w:rsidRPr="00D12BFC">
        <w:rPr>
          <w:bCs/>
          <w:sz w:val="28"/>
          <w:szCs w:val="28"/>
        </w:rPr>
        <w:t xml:space="preserve"> mai sus</w:t>
      </w:r>
      <w:r w:rsidRPr="00D12BFC">
        <w:rPr>
          <w:sz w:val="28"/>
          <w:szCs w:val="28"/>
        </w:rPr>
        <w:t xml:space="preserve"> </w:t>
      </w:r>
      <w:r w:rsidR="008F1E4D" w:rsidRPr="00D12BFC">
        <w:rPr>
          <w:sz w:val="28"/>
          <w:szCs w:val="28"/>
        </w:rPr>
        <w:t>supun spre dezbatere și aprobare plenului Consiliului Local al Municipiului Brad proiectul de hotărâre în forma prezentată.</w:t>
      </w:r>
    </w:p>
    <w:p w14:paraId="3D8D2127" w14:textId="7EE7E302" w:rsidR="00320C0F" w:rsidRPr="00D12BFC" w:rsidRDefault="008C084A" w:rsidP="00D12BFC">
      <w:pPr>
        <w:spacing w:line="276" w:lineRule="auto"/>
        <w:ind w:firstLine="708"/>
        <w:jc w:val="both"/>
        <w:rPr>
          <w:sz w:val="28"/>
          <w:szCs w:val="28"/>
        </w:rPr>
      </w:pPr>
      <w:r w:rsidRPr="00D12BFC">
        <w:rPr>
          <w:sz w:val="28"/>
          <w:szCs w:val="28"/>
          <w:shd w:val="clear" w:color="auto" w:fill="FFFFFF"/>
        </w:rPr>
        <w:t>Invoc în susţinerea propunerii mele prevederile</w:t>
      </w:r>
      <w:r w:rsidR="00E00760" w:rsidRPr="00D12BFC">
        <w:rPr>
          <w:sz w:val="28"/>
          <w:szCs w:val="28"/>
        </w:rPr>
        <w:t xml:space="preserve"> </w:t>
      </w:r>
      <w:r w:rsidR="00320C0F" w:rsidRPr="00D12BFC">
        <w:rPr>
          <w:sz w:val="28"/>
          <w:szCs w:val="28"/>
        </w:rPr>
        <w:t xml:space="preserve">art. 1 alin. (5), art. 120 şi ale art. 121 alin. (1) şi (2) din Constituţia României, republicată, ale art. 9 paragraful 8 din Carta europeană a autonomiei locale, adoptată la Strasbourg la 15 octombrie 1985, ratificată prin Legea nr. 199/1997, ale  art. 7 alin. (2), precum şi ale art. 1.166 şi următoarele din Legea nr. 287/2009 privind Codul civil, republicată, cu modificările şi completările ulterioare, referitoare la contracte, ale art. 129 alin. (1), alin. (2) lit. b) şi alin. (4) lit. b) şi ale art. 155 alin. (1) lit. c) şi alin. (4) lit. d) din Ordonanţa de urgenţă a Guvernului nr. 57/2019 privind Codul administrativ, cu modificările şi completările ulterioare, ale art. 13 din Ordonanţa de urgenţă a Guvernului nr. 64/2007 privind datoria publică, aprobată </w:t>
      </w:r>
      <w:r w:rsidR="00320C0F" w:rsidRPr="00D12BFC">
        <w:rPr>
          <w:sz w:val="28"/>
          <w:szCs w:val="28"/>
        </w:rPr>
        <w:lastRenderedPageBreak/>
        <w:t>cu modificări şi completări prin Legea nr. 109/2008, cu modificările şi completările ulterioare, ale art. 61-66 şi 76^1 din Legea nr. 273/2006 privind finanţele publice locale, cu modificările şi completările ulterioare, ale art. 2 lit. c), k) şi p), art. 5 alin. (1) şi ale art. 6, 9 şi 10 din Ordonanţa Guvernului nr. 119/1999 privind controlul intern/managerial şi controlul financiar preventiv, republicată, cu modificările şi completările ulterioare, ale art. XXXI din Ordonanţa de urgenţă a Guvernului nr. 89/2025 pentru modificarea şi completarea Legii nr. 227/2015 privind Codul fiscal, reglementarea unor măsuri fiscal-bugetare, precum şi pentru modificarea şi completarea unor acte normative, ale Hotărârii Guvernului nr. 9/2007 privind constituirea, componenţa şi funcţionarea Comisiei de autorizare a împrumuturilor locale, cu modificările şi completările ulterioare, precum și ale art. 43 alin. (4) din Legea nr. 24/2000 privind normele de tehnică legislativă pentru elaborarea actelor normative, republicată, cu modificările şi completările ulterioare</w:t>
      </w:r>
      <w:r w:rsidR="008E687A" w:rsidRPr="00D12BFC">
        <w:rPr>
          <w:sz w:val="28"/>
          <w:szCs w:val="28"/>
        </w:rPr>
        <w:t>.</w:t>
      </w:r>
    </w:p>
    <w:p w14:paraId="71BD4202" w14:textId="6A3DA411" w:rsidR="00E14895" w:rsidRPr="00D12BFC" w:rsidRDefault="00E14895" w:rsidP="00D12BFC">
      <w:pPr>
        <w:spacing w:line="276" w:lineRule="auto"/>
        <w:ind w:firstLine="360"/>
        <w:jc w:val="both"/>
        <w:rPr>
          <w:sz w:val="28"/>
          <w:szCs w:val="28"/>
        </w:rPr>
      </w:pPr>
    </w:p>
    <w:p w14:paraId="049A3BC5" w14:textId="77777777" w:rsidR="0061077F" w:rsidRPr="00D12BFC" w:rsidRDefault="0061077F" w:rsidP="00D12BFC">
      <w:pPr>
        <w:spacing w:line="276" w:lineRule="auto"/>
        <w:ind w:firstLine="708"/>
        <w:jc w:val="both"/>
        <w:rPr>
          <w:sz w:val="28"/>
          <w:szCs w:val="28"/>
        </w:rPr>
      </w:pPr>
    </w:p>
    <w:p w14:paraId="2BF39D8E" w14:textId="77777777" w:rsidR="00914097" w:rsidRPr="00D12BFC" w:rsidRDefault="00914097" w:rsidP="00D12BFC">
      <w:pPr>
        <w:spacing w:line="276" w:lineRule="auto"/>
        <w:jc w:val="center"/>
        <w:rPr>
          <w:b/>
          <w:sz w:val="28"/>
          <w:szCs w:val="28"/>
        </w:rPr>
      </w:pPr>
      <w:r w:rsidRPr="00D12BFC">
        <w:rPr>
          <w:b/>
          <w:sz w:val="28"/>
          <w:szCs w:val="28"/>
        </w:rPr>
        <w:t>P R I M A R</w:t>
      </w:r>
    </w:p>
    <w:p w14:paraId="3BF011C6" w14:textId="77777777" w:rsidR="00914097" w:rsidRPr="00D12BFC" w:rsidRDefault="00914097" w:rsidP="00D12BFC">
      <w:pPr>
        <w:spacing w:line="276" w:lineRule="auto"/>
        <w:jc w:val="center"/>
        <w:rPr>
          <w:b/>
          <w:sz w:val="28"/>
          <w:szCs w:val="28"/>
        </w:rPr>
      </w:pPr>
      <w:r w:rsidRPr="00D12BFC">
        <w:rPr>
          <w:b/>
          <w:sz w:val="28"/>
          <w:szCs w:val="28"/>
        </w:rPr>
        <w:t xml:space="preserve">Florin </w:t>
      </w:r>
      <w:r w:rsidR="00170013" w:rsidRPr="00D12BFC">
        <w:rPr>
          <w:b/>
          <w:sz w:val="28"/>
          <w:szCs w:val="28"/>
        </w:rPr>
        <w:t>CAZACU</w:t>
      </w:r>
    </w:p>
    <w:p w14:paraId="03E6B3D2" w14:textId="77777777" w:rsidR="00914097" w:rsidRPr="00D12BFC" w:rsidRDefault="00914097" w:rsidP="00D12BFC">
      <w:pPr>
        <w:spacing w:line="276" w:lineRule="auto"/>
        <w:ind w:right="-828"/>
        <w:jc w:val="center"/>
        <w:rPr>
          <w:b/>
          <w:sz w:val="28"/>
          <w:szCs w:val="28"/>
        </w:rPr>
      </w:pPr>
    </w:p>
    <w:p w14:paraId="448D3F6D" w14:textId="77777777" w:rsidR="00914097" w:rsidRPr="008C084A" w:rsidRDefault="00914097" w:rsidP="00914097">
      <w:pPr>
        <w:ind w:right="-828"/>
        <w:jc w:val="center"/>
        <w:rPr>
          <w:b/>
          <w:sz w:val="28"/>
          <w:szCs w:val="28"/>
        </w:rPr>
      </w:pPr>
    </w:p>
    <w:sectPr w:rsidR="00914097" w:rsidRPr="008C084A" w:rsidSect="00715D74">
      <w:pgSz w:w="11906" w:h="16838"/>
      <w:pgMar w:top="709" w:right="92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98D"/>
    <w:multiLevelType w:val="multilevel"/>
    <w:tmpl w:val="387C72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0521DBA"/>
    <w:multiLevelType w:val="multilevel"/>
    <w:tmpl w:val="4C04C1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F203AC3"/>
    <w:multiLevelType w:val="multilevel"/>
    <w:tmpl w:val="4F203AC3"/>
    <w:lvl w:ilvl="0">
      <w:numFmt w:val="bullet"/>
      <w:lvlText w:val="-"/>
      <w:lvlJc w:val="left"/>
      <w:pPr>
        <w:tabs>
          <w:tab w:val="num" w:pos="2204"/>
        </w:tabs>
        <w:ind w:left="2204" w:hanging="360"/>
      </w:pPr>
      <w:rPr>
        <w:rFonts w:ascii="Times New Roman" w:eastAsia="SimSun" w:hAnsi="Times New Roman" w:cs="Times New Roman" w:hint="default"/>
      </w:rPr>
    </w:lvl>
    <w:lvl w:ilvl="1">
      <w:start w:val="1"/>
      <w:numFmt w:val="bullet"/>
      <w:lvlText w:val="o"/>
      <w:lvlJc w:val="left"/>
      <w:pPr>
        <w:tabs>
          <w:tab w:val="num" w:pos="2985"/>
        </w:tabs>
        <w:ind w:left="2985" w:hanging="360"/>
      </w:pPr>
      <w:rPr>
        <w:rFonts w:ascii="Courier New" w:hAnsi="Courier New" w:cs="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425"/>
        </w:tabs>
        <w:ind w:left="4425" w:hanging="360"/>
      </w:pPr>
      <w:rPr>
        <w:rFonts w:ascii="Symbol" w:hAnsi="Symbol" w:hint="default"/>
      </w:rPr>
    </w:lvl>
    <w:lvl w:ilvl="4">
      <w:start w:val="1"/>
      <w:numFmt w:val="bullet"/>
      <w:lvlText w:val="o"/>
      <w:lvlJc w:val="left"/>
      <w:pPr>
        <w:tabs>
          <w:tab w:val="num" w:pos="5145"/>
        </w:tabs>
        <w:ind w:left="5145" w:hanging="360"/>
      </w:pPr>
      <w:rPr>
        <w:rFonts w:ascii="Courier New" w:hAnsi="Courier New" w:cs="Courier New" w:hint="default"/>
      </w:rPr>
    </w:lvl>
    <w:lvl w:ilvl="5">
      <w:start w:val="1"/>
      <w:numFmt w:val="bullet"/>
      <w:lvlText w:val=""/>
      <w:lvlJc w:val="left"/>
      <w:pPr>
        <w:tabs>
          <w:tab w:val="num" w:pos="5865"/>
        </w:tabs>
        <w:ind w:left="5865" w:hanging="360"/>
      </w:pPr>
      <w:rPr>
        <w:rFonts w:ascii="Wingdings" w:hAnsi="Wingdings" w:hint="default"/>
      </w:rPr>
    </w:lvl>
    <w:lvl w:ilvl="6">
      <w:start w:val="1"/>
      <w:numFmt w:val="bullet"/>
      <w:lvlText w:val=""/>
      <w:lvlJc w:val="left"/>
      <w:pPr>
        <w:tabs>
          <w:tab w:val="num" w:pos="6585"/>
        </w:tabs>
        <w:ind w:left="6585" w:hanging="360"/>
      </w:pPr>
      <w:rPr>
        <w:rFonts w:ascii="Symbol" w:hAnsi="Symbol" w:hint="default"/>
      </w:rPr>
    </w:lvl>
    <w:lvl w:ilvl="7">
      <w:start w:val="1"/>
      <w:numFmt w:val="bullet"/>
      <w:lvlText w:val="o"/>
      <w:lvlJc w:val="left"/>
      <w:pPr>
        <w:tabs>
          <w:tab w:val="num" w:pos="7305"/>
        </w:tabs>
        <w:ind w:left="7305" w:hanging="360"/>
      </w:pPr>
      <w:rPr>
        <w:rFonts w:ascii="Courier New" w:hAnsi="Courier New" w:cs="Courier New" w:hint="default"/>
      </w:rPr>
    </w:lvl>
    <w:lvl w:ilvl="8">
      <w:start w:val="1"/>
      <w:numFmt w:val="bullet"/>
      <w:lvlText w:val=""/>
      <w:lvlJc w:val="left"/>
      <w:pPr>
        <w:tabs>
          <w:tab w:val="num" w:pos="8025"/>
        </w:tabs>
        <w:ind w:left="8025" w:hanging="360"/>
      </w:pPr>
      <w:rPr>
        <w:rFonts w:ascii="Wingdings" w:hAnsi="Wingdings" w:hint="default"/>
      </w:rPr>
    </w:lvl>
  </w:abstractNum>
  <w:abstractNum w:abstractNumId="3" w15:restartNumberingAfterBreak="0">
    <w:nsid w:val="60BC56D6"/>
    <w:multiLevelType w:val="multilevel"/>
    <w:tmpl w:val="2AB84F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D9D48E3"/>
    <w:multiLevelType w:val="multilevel"/>
    <w:tmpl w:val="4A3C3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3463718">
    <w:abstractNumId w:val="4"/>
  </w:num>
  <w:num w:numId="2" w16cid:durableId="1349714163">
    <w:abstractNumId w:val="2"/>
  </w:num>
  <w:num w:numId="3" w16cid:durableId="665943518">
    <w:abstractNumId w:val="3"/>
  </w:num>
  <w:num w:numId="4" w16cid:durableId="353767011">
    <w:abstractNumId w:val="1"/>
  </w:num>
  <w:num w:numId="5" w16cid:durableId="62850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7"/>
    <w:rsid w:val="0000226B"/>
    <w:rsid w:val="0004368F"/>
    <w:rsid w:val="00053A0E"/>
    <w:rsid w:val="000578F6"/>
    <w:rsid w:val="000630C6"/>
    <w:rsid w:val="000655E8"/>
    <w:rsid w:val="00067DA6"/>
    <w:rsid w:val="00092660"/>
    <w:rsid w:val="00097A4C"/>
    <w:rsid w:val="000A5C22"/>
    <w:rsid w:val="000B57A7"/>
    <w:rsid w:val="000E7658"/>
    <w:rsid w:val="000F1DA5"/>
    <w:rsid w:val="000F2E9A"/>
    <w:rsid w:val="000F6072"/>
    <w:rsid w:val="00142B90"/>
    <w:rsid w:val="00150DCE"/>
    <w:rsid w:val="00153086"/>
    <w:rsid w:val="00153E44"/>
    <w:rsid w:val="00170013"/>
    <w:rsid w:val="001849AB"/>
    <w:rsid w:val="00185A16"/>
    <w:rsid w:val="00190311"/>
    <w:rsid w:val="001A5A6D"/>
    <w:rsid w:val="001B6AE9"/>
    <w:rsid w:val="001D4912"/>
    <w:rsid w:val="001F2C0F"/>
    <w:rsid w:val="001F3745"/>
    <w:rsid w:val="001F38C9"/>
    <w:rsid w:val="002237C4"/>
    <w:rsid w:val="002417DB"/>
    <w:rsid w:val="00245443"/>
    <w:rsid w:val="002776C5"/>
    <w:rsid w:val="00280314"/>
    <w:rsid w:val="002A03BA"/>
    <w:rsid w:val="002A7F6B"/>
    <w:rsid w:val="002D016E"/>
    <w:rsid w:val="002D21E2"/>
    <w:rsid w:val="002E2BBD"/>
    <w:rsid w:val="002E77F8"/>
    <w:rsid w:val="00300A84"/>
    <w:rsid w:val="00320C0F"/>
    <w:rsid w:val="00326921"/>
    <w:rsid w:val="0032768B"/>
    <w:rsid w:val="00336269"/>
    <w:rsid w:val="0034527E"/>
    <w:rsid w:val="0035544C"/>
    <w:rsid w:val="00370761"/>
    <w:rsid w:val="00372E91"/>
    <w:rsid w:val="003822B2"/>
    <w:rsid w:val="00385FA7"/>
    <w:rsid w:val="003D4D28"/>
    <w:rsid w:val="003E4A19"/>
    <w:rsid w:val="004248A8"/>
    <w:rsid w:val="004265CD"/>
    <w:rsid w:val="004347D1"/>
    <w:rsid w:val="00441EC1"/>
    <w:rsid w:val="00476B55"/>
    <w:rsid w:val="004A2692"/>
    <w:rsid w:val="004B6376"/>
    <w:rsid w:val="004F3EE9"/>
    <w:rsid w:val="0051227C"/>
    <w:rsid w:val="005342C5"/>
    <w:rsid w:val="005345C5"/>
    <w:rsid w:val="00542769"/>
    <w:rsid w:val="00543AB6"/>
    <w:rsid w:val="00544A86"/>
    <w:rsid w:val="00546582"/>
    <w:rsid w:val="005A72BC"/>
    <w:rsid w:val="005B2704"/>
    <w:rsid w:val="005E1FEA"/>
    <w:rsid w:val="005E63D2"/>
    <w:rsid w:val="005F4710"/>
    <w:rsid w:val="005F73F1"/>
    <w:rsid w:val="0061077F"/>
    <w:rsid w:val="00614E1E"/>
    <w:rsid w:val="00654E7F"/>
    <w:rsid w:val="00663331"/>
    <w:rsid w:val="006854CC"/>
    <w:rsid w:val="006877D4"/>
    <w:rsid w:val="006C63DC"/>
    <w:rsid w:val="00702C15"/>
    <w:rsid w:val="00715D74"/>
    <w:rsid w:val="00717D79"/>
    <w:rsid w:val="007367A3"/>
    <w:rsid w:val="007454DE"/>
    <w:rsid w:val="007521B3"/>
    <w:rsid w:val="007536AE"/>
    <w:rsid w:val="00762188"/>
    <w:rsid w:val="00775E25"/>
    <w:rsid w:val="0079032C"/>
    <w:rsid w:val="00795D4B"/>
    <w:rsid w:val="007B3B25"/>
    <w:rsid w:val="007C3241"/>
    <w:rsid w:val="007D6CBF"/>
    <w:rsid w:val="008007F2"/>
    <w:rsid w:val="008106A4"/>
    <w:rsid w:val="00814856"/>
    <w:rsid w:val="00842F0E"/>
    <w:rsid w:val="00853180"/>
    <w:rsid w:val="00853AA1"/>
    <w:rsid w:val="008C084A"/>
    <w:rsid w:val="008C566C"/>
    <w:rsid w:val="008E687A"/>
    <w:rsid w:val="008F1E4D"/>
    <w:rsid w:val="008F727D"/>
    <w:rsid w:val="008F7857"/>
    <w:rsid w:val="00902D2A"/>
    <w:rsid w:val="00914097"/>
    <w:rsid w:val="00915170"/>
    <w:rsid w:val="009A6731"/>
    <w:rsid w:val="009B3D8D"/>
    <w:rsid w:val="00A00018"/>
    <w:rsid w:val="00A11558"/>
    <w:rsid w:val="00A261B6"/>
    <w:rsid w:val="00A349AA"/>
    <w:rsid w:val="00A733A7"/>
    <w:rsid w:val="00A8070A"/>
    <w:rsid w:val="00A80BC9"/>
    <w:rsid w:val="00AA3C74"/>
    <w:rsid w:val="00AB70CE"/>
    <w:rsid w:val="00AC6973"/>
    <w:rsid w:val="00AC7FEC"/>
    <w:rsid w:val="00AF6C32"/>
    <w:rsid w:val="00B03489"/>
    <w:rsid w:val="00B21082"/>
    <w:rsid w:val="00B40445"/>
    <w:rsid w:val="00B4698F"/>
    <w:rsid w:val="00B55C5C"/>
    <w:rsid w:val="00BD7258"/>
    <w:rsid w:val="00BE0389"/>
    <w:rsid w:val="00BE3C52"/>
    <w:rsid w:val="00C00DAF"/>
    <w:rsid w:val="00C07301"/>
    <w:rsid w:val="00C35F0E"/>
    <w:rsid w:val="00C54634"/>
    <w:rsid w:val="00C61B98"/>
    <w:rsid w:val="00C64203"/>
    <w:rsid w:val="00C6776B"/>
    <w:rsid w:val="00C7098D"/>
    <w:rsid w:val="00C92B7D"/>
    <w:rsid w:val="00C97385"/>
    <w:rsid w:val="00CC365A"/>
    <w:rsid w:val="00CC4914"/>
    <w:rsid w:val="00CD0373"/>
    <w:rsid w:val="00CF47E5"/>
    <w:rsid w:val="00CF623A"/>
    <w:rsid w:val="00CF66FA"/>
    <w:rsid w:val="00D00049"/>
    <w:rsid w:val="00D12BFC"/>
    <w:rsid w:val="00D34D55"/>
    <w:rsid w:val="00D52205"/>
    <w:rsid w:val="00D54461"/>
    <w:rsid w:val="00D6573F"/>
    <w:rsid w:val="00D85589"/>
    <w:rsid w:val="00D903F3"/>
    <w:rsid w:val="00DA1440"/>
    <w:rsid w:val="00DA3DD1"/>
    <w:rsid w:val="00DB4E6D"/>
    <w:rsid w:val="00DC157F"/>
    <w:rsid w:val="00DC2838"/>
    <w:rsid w:val="00DC6AAE"/>
    <w:rsid w:val="00DD26CA"/>
    <w:rsid w:val="00DD5F46"/>
    <w:rsid w:val="00DE2DF2"/>
    <w:rsid w:val="00DF31A1"/>
    <w:rsid w:val="00E00760"/>
    <w:rsid w:val="00E111DF"/>
    <w:rsid w:val="00E14895"/>
    <w:rsid w:val="00E16768"/>
    <w:rsid w:val="00E2727A"/>
    <w:rsid w:val="00E30635"/>
    <w:rsid w:val="00F1186F"/>
    <w:rsid w:val="00F11FFB"/>
    <w:rsid w:val="00F20E0D"/>
    <w:rsid w:val="00F30383"/>
    <w:rsid w:val="00F508A0"/>
    <w:rsid w:val="00F517AB"/>
    <w:rsid w:val="00F8628C"/>
    <w:rsid w:val="00FB51DF"/>
    <w:rsid w:val="00FE2E47"/>
    <w:rsid w:val="00FF35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4BD9"/>
  <w15:docId w15:val="{6E2DF011-DDBC-445B-B994-BE8E5B10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543AB6"/>
    <w:pPr>
      <w:spacing w:before="100" w:beforeAutospacing="1" w:after="100" w:afterAutospacing="1"/>
      <w:outlineLvl w:val="1"/>
    </w:pPr>
    <w:rPr>
      <w:b/>
      <w:bCs/>
      <w:sz w:val="36"/>
      <w:szCs w:val="36"/>
    </w:rPr>
  </w:style>
  <w:style w:type="paragraph" w:styleId="Titlu4">
    <w:name w:val="heading 4"/>
    <w:basedOn w:val="Normal"/>
    <w:next w:val="Normal"/>
    <w:link w:val="Titlu4Caracter"/>
    <w:uiPriority w:val="9"/>
    <w:semiHidden/>
    <w:unhideWhenUsed/>
    <w:qFormat/>
    <w:rsid w:val="00775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E00760"/>
    <w:pPr>
      <w:spacing w:before="100" w:beforeAutospacing="1" w:after="100" w:afterAutospacing="1"/>
    </w:pPr>
  </w:style>
  <w:style w:type="character" w:customStyle="1" w:styleId="Titlu2Caracter">
    <w:name w:val="Titlu 2 Caracter"/>
    <w:basedOn w:val="Fontdeparagrafimplicit"/>
    <w:link w:val="Titlu2"/>
    <w:uiPriority w:val="9"/>
    <w:rsid w:val="00543AB6"/>
    <w:rPr>
      <w:rFonts w:ascii="Times New Roman" w:eastAsia="Times New Roman" w:hAnsi="Times New Roman" w:cs="Times New Roman"/>
      <w:b/>
      <w:bCs/>
      <w:sz w:val="36"/>
      <w:szCs w:val="36"/>
      <w:lang w:eastAsia="ro-RO"/>
    </w:rPr>
  </w:style>
  <w:style w:type="character" w:customStyle="1" w:styleId="Titlu4Caracter">
    <w:name w:val="Titlu 4 Caracter"/>
    <w:basedOn w:val="Fontdeparagrafimplicit"/>
    <w:link w:val="Titlu4"/>
    <w:uiPriority w:val="9"/>
    <w:semiHidden/>
    <w:rsid w:val="00775E25"/>
    <w:rPr>
      <w:rFonts w:asciiTheme="majorHAnsi" w:eastAsiaTheme="majorEastAsia" w:hAnsiTheme="majorHAnsi" w:cstheme="majorBidi"/>
      <w:b/>
      <w:bCs/>
      <w:i/>
      <w:iCs/>
      <w:color w:val="4F81BD" w:themeColor="accent1"/>
      <w:sz w:val="24"/>
      <w:szCs w:val="24"/>
      <w:lang w:eastAsia="ro-RO"/>
    </w:rPr>
  </w:style>
  <w:style w:type="character" w:styleId="Accentuat">
    <w:name w:val="Emphasis"/>
    <w:basedOn w:val="Fontdeparagrafimplicit"/>
    <w:uiPriority w:val="20"/>
    <w:qFormat/>
    <w:rsid w:val="003E4A19"/>
    <w:rPr>
      <w:i/>
      <w:iCs/>
    </w:rPr>
  </w:style>
  <w:style w:type="paragraph" w:styleId="Listparagraf">
    <w:name w:val="List Paragraph"/>
    <w:basedOn w:val="Normal"/>
    <w:uiPriority w:val="34"/>
    <w:qFormat/>
    <w:rsid w:val="002E2BBD"/>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240982">
      <w:bodyDiv w:val="1"/>
      <w:marLeft w:val="0"/>
      <w:marRight w:val="0"/>
      <w:marTop w:val="0"/>
      <w:marBottom w:val="0"/>
      <w:divBdr>
        <w:top w:val="none" w:sz="0" w:space="0" w:color="auto"/>
        <w:left w:val="none" w:sz="0" w:space="0" w:color="auto"/>
        <w:bottom w:val="none" w:sz="0" w:space="0" w:color="auto"/>
        <w:right w:val="none" w:sz="0" w:space="0" w:color="auto"/>
      </w:divBdr>
    </w:div>
    <w:div w:id="703213236">
      <w:bodyDiv w:val="1"/>
      <w:marLeft w:val="0"/>
      <w:marRight w:val="0"/>
      <w:marTop w:val="0"/>
      <w:marBottom w:val="0"/>
      <w:divBdr>
        <w:top w:val="none" w:sz="0" w:space="0" w:color="auto"/>
        <w:left w:val="none" w:sz="0" w:space="0" w:color="auto"/>
        <w:bottom w:val="none" w:sz="0" w:space="0" w:color="auto"/>
        <w:right w:val="none" w:sz="0" w:space="0" w:color="auto"/>
      </w:divBdr>
    </w:div>
    <w:div w:id="705907864">
      <w:bodyDiv w:val="1"/>
      <w:marLeft w:val="0"/>
      <w:marRight w:val="0"/>
      <w:marTop w:val="0"/>
      <w:marBottom w:val="0"/>
      <w:divBdr>
        <w:top w:val="none" w:sz="0" w:space="0" w:color="auto"/>
        <w:left w:val="none" w:sz="0" w:space="0" w:color="auto"/>
        <w:bottom w:val="none" w:sz="0" w:space="0" w:color="auto"/>
        <w:right w:val="none" w:sz="0" w:space="0" w:color="auto"/>
      </w:divBdr>
    </w:div>
    <w:div w:id="983973592">
      <w:bodyDiv w:val="1"/>
      <w:marLeft w:val="0"/>
      <w:marRight w:val="0"/>
      <w:marTop w:val="0"/>
      <w:marBottom w:val="0"/>
      <w:divBdr>
        <w:top w:val="none" w:sz="0" w:space="0" w:color="auto"/>
        <w:left w:val="none" w:sz="0" w:space="0" w:color="auto"/>
        <w:bottom w:val="none" w:sz="0" w:space="0" w:color="auto"/>
        <w:right w:val="none" w:sz="0" w:space="0" w:color="auto"/>
      </w:divBdr>
    </w:div>
    <w:div w:id="1085416135">
      <w:bodyDiv w:val="1"/>
      <w:marLeft w:val="0"/>
      <w:marRight w:val="0"/>
      <w:marTop w:val="0"/>
      <w:marBottom w:val="0"/>
      <w:divBdr>
        <w:top w:val="none" w:sz="0" w:space="0" w:color="auto"/>
        <w:left w:val="none" w:sz="0" w:space="0" w:color="auto"/>
        <w:bottom w:val="none" w:sz="0" w:space="0" w:color="auto"/>
        <w:right w:val="none" w:sz="0" w:space="0" w:color="auto"/>
      </w:divBdr>
    </w:div>
    <w:div w:id="1500265590">
      <w:bodyDiv w:val="1"/>
      <w:marLeft w:val="0"/>
      <w:marRight w:val="0"/>
      <w:marTop w:val="0"/>
      <w:marBottom w:val="0"/>
      <w:divBdr>
        <w:top w:val="none" w:sz="0" w:space="0" w:color="auto"/>
        <w:left w:val="none" w:sz="0" w:space="0" w:color="auto"/>
        <w:bottom w:val="none" w:sz="0" w:space="0" w:color="auto"/>
        <w:right w:val="none" w:sz="0" w:space="0" w:color="auto"/>
      </w:divBdr>
    </w:div>
    <w:div w:id="1687294107">
      <w:bodyDiv w:val="1"/>
      <w:marLeft w:val="0"/>
      <w:marRight w:val="0"/>
      <w:marTop w:val="0"/>
      <w:marBottom w:val="0"/>
      <w:divBdr>
        <w:top w:val="none" w:sz="0" w:space="0" w:color="auto"/>
        <w:left w:val="none" w:sz="0" w:space="0" w:color="auto"/>
        <w:bottom w:val="none" w:sz="0" w:space="0" w:color="auto"/>
        <w:right w:val="none" w:sz="0" w:space="0" w:color="auto"/>
      </w:divBdr>
    </w:div>
    <w:div w:id="17043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4510-B083-4F64-84D7-115BACC3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972</Words>
  <Characters>5639</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2022-12-13T11:12:00Z</cp:lastPrinted>
  <dcterms:created xsi:type="dcterms:W3CDTF">2026-05-27T06:30:00Z</dcterms:created>
  <dcterms:modified xsi:type="dcterms:W3CDTF">2026-05-27T09:52:00Z</dcterms:modified>
</cp:coreProperties>
</file>