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5D" w:rsidRPr="005B445D" w:rsidRDefault="005B445D" w:rsidP="005B445D">
      <w:pPr>
        <w:widowControl w:val="0"/>
        <w:suppressAutoHyphens/>
        <w:spacing w:after="0"/>
        <w:ind w:right="20"/>
        <w:jc w:val="center"/>
        <w:rPr>
          <w:rFonts w:ascii="Courier New" w:eastAsia="Courier New" w:hAnsi="Courier New" w:cs="Courier New"/>
          <w:b/>
          <w:bCs/>
          <w:color w:val="000000"/>
          <w:sz w:val="21"/>
          <w:szCs w:val="21"/>
          <w:lang w:val="ro-RO" w:eastAsia="zh-CN"/>
        </w:rPr>
      </w:pPr>
      <w:r w:rsidRPr="005B445D">
        <w:rPr>
          <w:rFonts w:ascii="Arial" w:eastAsia="Courier New" w:hAnsi="Arial" w:cs="Arial"/>
          <w:b/>
          <w:bCs/>
          <w:color w:val="000000"/>
          <w:sz w:val="28"/>
          <w:szCs w:val="28"/>
          <w:u w:val="single"/>
          <w:lang w:val="ro-RO" w:eastAsia="ro-RO"/>
        </w:rPr>
        <w:t>RAPORT</w:t>
      </w:r>
    </w:p>
    <w:p w:rsidR="005B445D" w:rsidRPr="005B445D" w:rsidRDefault="005B445D" w:rsidP="005B445D">
      <w:pPr>
        <w:widowControl w:val="0"/>
        <w:suppressAutoHyphens/>
        <w:spacing w:after="0"/>
        <w:ind w:right="20"/>
        <w:jc w:val="center"/>
        <w:rPr>
          <w:rFonts w:ascii="Courier New" w:eastAsia="Courier New" w:hAnsi="Courier New" w:cs="Courier New"/>
          <w:b/>
          <w:bCs/>
          <w:color w:val="000000"/>
          <w:sz w:val="21"/>
          <w:szCs w:val="21"/>
          <w:lang w:val="ro-RO" w:eastAsia="zh-CN"/>
        </w:rPr>
      </w:pPr>
    </w:p>
    <w:p w:rsidR="005B445D" w:rsidRPr="005B445D" w:rsidRDefault="005B445D" w:rsidP="005B445D">
      <w:pPr>
        <w:widowControl w:val="0"/>
        <w:suppressAutoHyphens/>
        <w:spacing w:after="0"/>
        <w:ind w:right="20"/>
        <w:jc w:val="center"/>
        <w:rPr>
          <w:rFonts w:ascii="Arial" w:eastAsia="Courier New" w:hAnsi="Arial" w:cs="Arial"/>
          <w:bCs/>
          <w:color w:val="000000"/>
          <w:sz w:val="24"/>
          <w:szCs w:val="24"/>
          <w:lang w:val="ro-RO" w:eastAsia="zh-CN"/>
        </w:rPr>
      </w:pPr>
      <w:r w:rsidRPr="005B445D">
        <w:rPr>
          <w:rFonts w:ascii="Arial" w:eastAsia="Courier New" w:hAnsi="Arial" w:cs="Arial"/>
          <w:bCs/>
          <w:color w:val="000000"/>
          <w:sz w:val="24"/>
          <w:szCs w:val="24"/>
          <w:lang w:val="ro-RO" w:eastAsia="zh-CN"/>
        </w:rPr>
        <w:t xml:space="preserve">pentru  modificarea Hotărârii Consiliului local nr. 5/2022 privind aprobarea Studiului de fezabilitate pentru obiectivului de investiții: </w:t>
      </w:r>
    </w:p>
    <w:p w:rsidR="005B445D" w:rsidRPr="005B445D" w:rsidRDefault="005B445D" w:rsidP="005B445D">
      <w:pPr>
        <w:widowControl w:val="0"/>
        <w:suppressAutoHyphens/>
        <w:spacing w:after="0"/>
        <w:ind w:right="20"/>
        <w:jc w:val="center"/>
        <w:rPr>
          <w:rFonts w:ascii="Courier New" w:eastAsia="Courier New" w:hAnsi="Courier New" w:cs="Courier New"/>
          <w:b/>
          <w:bCs/>
          <w:color w:val="000000"/>
          <w:sz w:val="21"/>
          <w:szCs w:val="21"/>
          <w:lang w:val="ro-RO" w:eastAsia="zh-CN"/>
        </w:rPr>
      </w:pPr>
      <w:r w:rsidRPr="005B445D">
        <w:rPr>
          <w:rFonts w:ascii="Arial" w:eastAsia="Courier New" w:hAnsi="Arial" w:cs="Arial"/>
          <w:bCs/>
          <w:color w:val="000000"/>
          <w:sz w:val="24"/>
          <w:szCs w:val="24"/>
          <w:lang w:val="ro-RO" w:eastAsia="zh-CN"/>
        </w:rPr>
        <w:t>„</w:t>
      </w:r>
      <w:r w:rsidRPr="005B445D">
        <w:rPr>
          <w:rFonts w:ascii="Arial" w:eastAsia="Courier New" w:hAnsi="Arial" w:cs="Arial"/>
          <w:b/>
          <w:bCs/>
          <w:color w:val="000000"/>
          <w:sz w:val="24"/>
          <w:szCs w:val="24"/>
          <w:lang w:val="ro-RO" w:eastAsia="zh-CN"/>
        </w:rPr>
        <w:t>Amenajare platformă betonată, amplasare locuințe modulare și racorduri la utilități", în municipiul Deva, strada Depozitelor nr. 41A, județ Hunedoara</w:t>
      </w:r>
    </w:p>
    <w:p w:rsidR="005B445D" w:rsidRPr="005B445D" w:rsidRDefault="005B445D" w:rsidP="005B445D">
      <w:pPr>
        <w:widowControl w:val="0"/>
        <w:suppressAutoHyphens/>
        <w:spacing w:after="0"/>
        <w:ind w:right="20"/>
        <w:rPr>
          <w:rFonts w:ascii="Courier New" w:eastAsia="Courier New" w:hAnsi="Courier New" w:cs="Courier New"/>
          <w:b/>
          <w:bCs/>
          <w:color w:val="000000"/>
          <w:sz w:val="21"/>
          <w:szCs w:val="21"/>
          <w:lang w:val="ro-RO" w:eastAsia="zh-CN"/>
        </w:rPr>
      </w:pPr>
      <w:bookmarkStart w:id="0" w:name="_GoBack"/>
      <w:bookmarkEnd w:id="0"/>
    </w:p>
    <w:p w:rsidR="005B445D" w:rsidRPr="005B445D" w:rsidRDefault="005B445D" w:rsidP="005B445D">
      <w:pPr>
        <w:widowControl w:val="0"/>
        <w:suppressAutoHyphens/>
        <w:spacing w:after="240"/>
        <w:ind w:firstLine="720"/>
        <w:jc w:val="both"/>
        <w:rPr>
          <w:rFonts w:ascii="Courier New" w:eastAsia="Courier New" w:hAnsi="Courier New" w:cs="Courier New"/>
          <w:color w:val="000000"/>
          <w:sz w:val="21"/>
          <w:szCs w:val="21"/>
          <w:lang w:val="ro-RO" w:eastAsia="zh-CN"/>
        </w:rPr>
      </w:pPr>
      <w:r w:rsidRPr="005B445D">
        <w:rPr>
          <w:rFonts w:ascii="Arial" w:eastAsia="Courier New" w:hAnsi="Arial" w:cs="Arial"/>
          <w:color w:val="000000"/>
          <w:sz w:val="24"/>
          <w:szCs w:val="24"/>
          <w:lang w:val="ro-RO" w:eastAsia="zh-CN"/>
        </w:rPr>
        <w:t xml:space="preserve">Direcția Deva 2020 prin Serviciul Investiții și Reparații Publice, analizând Referatul de aprobare prezentat de Primarul municipiului Deva, domnul Nicolae - Florin Oancea la proiectul de hotărâre pentru  modificarea Hotărârii Consiliului local nr. 5/2022 privind aprobarea Studiului de fezabilitate pentru obiectivului de investiții: „Amenajare platformă betonată, amplasare locuințe modulare și racorduri la utilități", în municipiul Deva, strada Depozitelor nr. 41A, județ Hunedoara, privind </w:t>
      </w:r>
      <w:r w:rsidRPr="005B445D">
        <w:rPr>
          <w:rFonts w:ascii="Arial" w:eastAsia="Courier New" w:hAnsi="Arial" w:cs="Arial"/>
          <w:color w:val="000000"/>
          <w:sz w:val="24"/>
          <w:szCs w:val="24"/>
          <w:lang w:val="ro-RO" w:eastAsia="ro-RO"/>
        </w:rPr>
        <w:t>aprobarea derulării și finanțării de la bugetul local și bugetul de stat, prin Ministerul, Dezvoltării, Lucrărilor Publice și Administrației prin Programul de construcții locuințe sociale și de necesitate derulat conform Legii nr. 114/1996 a obiectivului de investiții mai sus menționat,</w:t>
      </w:r>
    </w:p>
    <w:p w:rsidR="005B445D" w:rsidRPr="005B445D" w:rsidRDefault="005B445D" w:rsidP="005B445D">
      <w:pPr>
        <w:widowControl w:val="0"/>
        <w:suppressAutoHyphens/>
        <w:spacing w:after="0"/>
        <w:ind w:firstLine="720"/>
        <w:jc w:val="both"/>
        <w:rPr>
          <w:rFonts w:ascii="Courier New" w:eastAsia="Courier New" w:hAnsi="Courier New" w:cs="Courier New"/>
          <w:color w:val="000000"/>
          <w:sz w:val="21"/>
          <w:szCs w:val="21"/>
          <w:lang w:val="ro-RO" w:eastAsia="zh-CN"/>
        </w:rPr>
      </w:pPr>
      <w:r w:rsidRPr="005B445D">
        <w:rPr>
          <w:rFonts w:ascii="Arial" w:eastAsia="Courier New" w:hAnsi="Arial" w:cs="Arial"/>
          <w:color w:val="000000"/>
          <w:sz w:val="24"/>
          <w:szCs w:val="24"/>
          <w:lang w:val="ro-RO" w:eastAsia="zh-CN"/>
        </w:rPr>
        <w:t xml:space="preserve">Analizând motivele care stau la baza realizării obiectivului de investiții: </w:t>
      </w:r>
      <w:r w:rsidRPr="005B445D">
        <w:rPr>
          <w:rFonts w:ascii="Arial" w:eastAsia="Courier New" w:hAnsi="Arial" w:cs="Arial"/>
          <w:color w:val="000000"/>
          <w:sz w:val="24"/>
          <w:szCs w:val="24"/>
          <w:lang w:val="ro-RO" w:eastAsia="ro-RO"/>
        </w:rPr>
        <w:t>„Amenajare platforma betonată, amplasare locuințe modulare și racorduri la utilități", în municipiul Deva, strada Depozitelor nr. 41A, județ Hunedoara, supunem atenției urmatoarele aspecte:</w:t>
      </w:r>
    </w:p>
    <w:p w:rsidR="005B445D" w:rsidRPr="005B445D" w:rsidRDefault="005B445D" w:rsidP="005B445D">
      <w:pPr>
        <w:suppressAutoHyphens/>
        <w:spacing w:after="0"/>
        <w:ind w:firstLine="720"/>
        <w:jc w:val="both"/>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ro-RO"/>
        </w:rPr>
        <w:t>Prin realizarea de noi locuințe, se are în vedere incluziunea socială a persoanelor defavorizate cu situație locativă precară și nu în ultimul rând prevenirea discriminării pe criterii sociale și etnice.</w:t>
      </w:r>
    </w:p>
    <w:p w:rsidR="005B445D" w:rsidRPr="005B445D" w:rsidRDefault="005B445D" w:rsidP="005B445D">
      <w:pPr>
        <w:suppressAutoHyphens/>
        <w:spacing w:after="0"/>
        <w:jc w:val="both"/>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zh-CN"/>
        </w:rPr>
        <w:tab/>
        <w:t>Obiectivele preconizate a fi atinse prin realizarea investiției sunt:</w:t>
      </w:r>
    </w:p>
    <w:p w:rsidR="005B445D" w:rsidRPr="005B445D" w:rsidRDefault="005B445D" w:rsidP="005B445D">
      <w:pPr>
        <w:suppressAutoHyphens/>
        <w:spacing w:after="0"/>
        <w:jc w:val="both"/>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zh-CN"/>
        </w:rPr>
        <w:tab/>
        <w:t xml:space="preserve">-Îmbunătățirea calității vieții, integrarea socială și creșterea coeziunii sociale a persoanelor defavorizate; </w:t>
      </w:r>
    </w:p>
    <w:p w:rsidR="005B445D" w:rsidRPr="005B445D" w:rsidRDefault="005B445D" w:rsidP="005B445D">
      <w:pPr>
        <w:suppressAutoHyphens/>
        <w:spacing w:after="0"/>
        <w:jc w:val="both"/>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zh-CN"/>
        </w:rPr>
        <w:tab/>
        <w:t>-Îmbunătățirea mediului de viață cu posibilitatea integrării depline a persoanelor defavorizate în societate prin asigurarea unor condiții decente și posibilitatea școlarizării, integrarii pe piața muncii, creșterii economice pentru zona de locuințe;</w:t>
      </w:r>
    </w:p>
    <w:p w:rsidR="005B445D" w:rsidRPr="005B445D" w:rsidRDefault="005B445D" w:rsidP="005B445D">
      <w:pPr>
        <w:suppressAutoHyphens/>
        <w:spacing w:after="0"/>
        <w:jc w:val="both"/>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zh-CN"/>
        </w:rPr>
        <w:tab/>
        <w:t>-Creșterea nivelului de siguranță și stabilitate socială a persoanelor defavorizate;</w:t>
      </w:r>
    </w:p>
    <w:p w:rsidR="005B445D" w:rsidRPr="005B445D" w:rsidRDefault="005B445D" w:rsidP="005B445D">
      <w:pPr>
        <w:suppressAutoHyphens/>
        <w:spacing w:after="0"/>
        <w:ind w:firstLine="720"/>
        <w:jc w:val="both"/>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ro-RO"/>
        </w:rPr>
        <w:t>-Monitorizarea evoluției sociale și reducerea fenomenelor infracționale.</w:t>
      </w:r>
    </w:p>
    <w:p w:rsidR="005B445D" w:rsidRPr="005B445D" w:rsidRDefault="005B445D" w:rsidP="005B445D">
      <w:pPr>
        <w:widowControl w:val="0"/>
        <w:suppressAutoHyphens/>
        <w:spacing w:after="0"/>
        <w:jc w:val="both"/>
        <w:rPr>
          <w:rFonts w:ascii="Arial" w:eastAsia="Courier New" w:hAnsi="Arial" w:cs="Arial"/>
          <w:color w:val="000000"/>
          <w:sz w:val="24"/>
          <w:szCs w:val="24"/>
          <w:highlight w:val="white"/>
          <w:lang w:val="en" w:eastAsia="ro-RO"/>
        </w:rPr>
      </w:pPr>
      <w:r w:rsidRPr="005B445D">
        <w:rPr>
          <w:rFonts w:ascii="Arial" w:eastAsia="Courier New" w:hAnsi="Arial" w:cs="Arial"/>
          <w:color w:val="000000"/>
          <w:sz w:val="24"/>
          <w:szCs w:val="24"/>
          <w:highlight w:val="white"/>
          <w:lang w:val="en" w:eastAsia="ro-RO"/>
        </w:rPr>
        <w:tab/>
      </w:r>
    </w:p>
    <w:p w:rsidR="005B445D" w:rsidRPr="005B445D" w:rsidRDefault="005B445D" w:rsidP="005B445D">
      <w:pPr>
        <w:widowControl w:val="0"/>
        <w:suppressAutoHyphens/>
        <w:spacing w:after="0"/>
        <w:ind w:firstLine="720"/>
        <w:jc w:val="both"/>
        <w:rPr>
          <w:rFonts w:ascii="Arial" w:eastAsia="Courier New" w:hAnsi="Arial" w:cs="Arial"/>
          <w:color w:val="000000"/>
          <w:sz w:val="24"/>
          <w:szCs w:val="24"/>
          <w:lang w:val="en" w:eastAsia="ro-RO"/>
        </w:rPr>
      </w:pPr>
      <w:r w:rsidRPr="005B445D">
        <w:rPr>
          <w:rFonts w:ascii="Arial" w:eastAsia="Courier New" w:hAnsi="Arial" w:cs="Arial"/>
          <w:color w:val="000000"/>
          <w:sz w:val="24"/>
          <w:szCs w:val="24"/>
          <w:highlight w:val="white"/>
          <w:lang w:val="ro-RO" w:eastAsia="ro-RO"/>
        </w:rPr>
        <w:t>Amplasamentul de pe strada Depozitelor nr. 41A pe care se va realiza investiția este</w:t>
      </w:r>
      <w:r w:rsidRPr="005B445D">
        <w:rPr>
          <w:rFonts w:ascii="Arial" w:eastAsia="Courier New" w:hAnsi="Arial" w:cs="Arial"/>
          <w:color w:val="000000"/>
          <w:sz w:val="24"/>
          <w:szCs w:val="24"/>
          <w:highlight w:val="white"/>
          <w:lang w:val="en" w:eastAsia="ro-RO"/>
        </w:rPr>
        <w:t xml:space="preserve"> </w:t>
      </w:r>
      <w:proofErr w:type="spellStart"/>
      <w:r w:rsidRPr="005B445D">
        <w:rPr>
          <w:rFonts w:ascii="Arial" w:eastAsia="Courier New" w:hAnsi="Arial" w:cs="Arial"/>
          <w:color w:val="000000"/>
          <w:sz w:val="24"/>
          <w:szCs w:val="24"/>
          <w:highlight w:val="white"/>
          <w:lang w:val="en" w:eastAsia="ro-RO"/>
        </w:rPr>
        <w:t>înscris</w:t>
      </w:r>
      <w:proofErr w:type="spellEnd"/>
      <w:r w:rsidRPr="005B445D">
        <w:rPr>
          <w:rFonts w:ascii="Arial" w:eastAsia="Courier New" w:hAnsi="Arial" w:cs="Arial"/>
          <w:color w:val="000000"/>
          <w:sz w:val="24"/>
          <w:szCs w:val="24"/>
          <w:highlight w:val="white"/>
          <w:lang w:val="en" w:eastAsia="ro-RO"/>
        </w:rPr>
        <w:t xml:space="preserve"> </w:t>
      </w:r>
      <w:r w:rsidRPr="005B445D">
        <w:rPr>
          <w:rFonts w:ascii="Arial" w:eastAsia="Courier New" w:hAnsi="Arial" w:cs="Arial"/>
          <w:color w:val="000000"/>
          <w:sz w:val="24"/>
          <w:szCs w:val="24"/>
          <w:highlight w:val="white"/>
          <w:lang w:val="ro-RO" w:eastAsia="ro-RO"/>
        </w:rPr>
        <w:t>î</w:t>
      </w:r>
      <w:r w:rsidRPr="005B445D">
        <w:rPr>
          <w:rFonts w:ascii="Arial" w:eastAsia="Courier New" w:hAnsi="Arial" w:cs="Arial"/>
          <w:color w:val="000000"/>
          <w:sz w:val="24"/>
          <w:szCs w:val="24"/>
          <w:highlight w:val="white"/>
          <w:lang w:val="en" w:eastAsia="ro-RO"/>
        </w:rPr>
        <w:t xml:space="preserve">n </w:t>
      </w:r>
      <w:r w:rsidRPr="005B445D">
        <w:rPr>
          <w:rFonts w:ascii="Arial" w:eastAsia="Courier New" w:hAnsi="Arial" w:cs="Arial"/>
          <w:color w:val="000000"/>
          <w:sz w:val="24"/>
          <w:szCs w:val="24"/>
          <w:highlight w:val="white"/>
          <w:lang w:val="ro-RO" w:eastAsia="ro-RO"/>
        </w:rPr>
        <w:t>C</w:t>
      </w:r>
      <w:proofErr w:type="spellStart"/>
      <w:r w:rsidRPr="005B445D">
        <w:rPr>
          <w:rFonts w:ascii="Arial" w:eastAsia="Courier New" w:hAnsi="Arial" w:cs="Arial"/>
          <w:color w:val="000000"/>
          <w:sz w:val="24"/>
          <w:szCs w:val="24"/>
          <w:highlight w:val="white"/>
          <w:lang w:val="en" w:eastAsia="ro-RO"/>
        </w:rPr>
        <w:t>artea</w:t>
      </w:r>
      <w:proofErr w:type="spellEnd"/>
      <w:r w:rsidRPr="005B445D">
        <w:rPr>
          <w:rFonts w:ascii="Arial" w:eastAsia="Courier New" w:hAnsi="Arial" w:cs="Arial"/>
          <w:color w:val="000000"/>
          <w:sz w:val="24"/>
          <w:szCs w:val="24"/>
          <w:highlight w:val="white"/>
          <w:lang w:val="en" w:eastAsia="ro-RO"/>
        </w:rPr>
        <w:t xml:space="preserve"> </w:t>
      </w:r>
      <w:proofErr w:type="spellStart"/>
      <w:r w:rsidRPr="005B445D">
        <w:rPr>
          <w:rFonts w:ascii="Arial" w:eastAsia="Courier New" w:hAnsi="Arial" w:cs="Arial"/>
          <w:color w:val="000000"/>
          <w:sz w:val="24"/>
          <w:szCs w:val="24"/>
          <w:highlight w:val="white"/>
          <w:lang w:val="en" w:eastAsia="ro-RO"/>
        </w:rPr>
        <w:t>Funciara</w:t>
      </w:r>
      <w:proofErr w:type="spellEnd"/>
      <w:r w:rsidRPr="005B445D">
        <w:rPr>
          <w:rFonts w:ascii="Arial" w:eastAsia="Courier New" w:hAnsi="Arial" w:cs="Arial"/>
          <w:color w:val="000000"/>
          <w:sz w:val="24"/>
          <w:szCs w:val="24"/>
          <w:highlight w:val="white"/>
          <w:lang w:val="en" w:eastAsia="ro-RO"/>
        </w:rPr>
        <w:t xml:space="preserve"> </w:t>
      </w:r>
      <w:proofErr w:type="spellStart"/>
      <w:r w:rsidRPr="005B445D">
        <w:rPr>
          <w:rFonts w:ascii="Arial" w:eastAsia="Courier New" w:hAnsi="Arial" w:cs="Arial"/>
          <w:color w:val="000000"/>
          <w:sz w:val="24"/>
          <w:szCs w:val="24"/>
          <w:highlight w:val="white"/>
          <w:lang w:val="en" w:eastAsia="ro-RO"/>
        </w:rPr>
        <w:t>nr</w:t>
      </w:r>
      <w:proofErr w:type="spellEnd"/>
      <w:r w:rsidRPr="005B445D">
        <w:rPr>
          <w:rFonts w:ascii="Arial" w:eastAsia="Courier New" w:hAnsi="Arial" w:cs="Arial"/>
          <w:color w:val="000000"/>
          <w:sz w:val="24"/>
          <w:szCs w:val="24"/>
          <w:highlight w:val="white"/>
          <w:lang w:val="en" w:eastAsia="ro-RO"/>
        </w:rPr>
        <w:t xml:space="preserve">. </w:t>
      </w:r>
      <w:r w:rsidRPr="005B445D">
        <w:rPr>
          <w:rFonts w:ascii="Arial" w:eastAsia="Courier New" w:hAnsi="Arial" w:cs="Arial"/>
          <w:color w:val="000000"/>
          <w:sz w:val="24"/>
          <w:szCs w:val="24"/>
          <w:highlight w:val="white"/>
          <w:lang w:val="ro-RO" w:eastAsia="ro-RO"/>
        </w:rPr>
        <w:t>68551 și Cartea Funciară nr. 68552 Deva</w:t>
      </w:r>
      <w:r w:rsidRPr="005B445D">
        <w:rPr>
          <w:rFonts w:ascii="Arial" w:eastAsia="Courier New" w:hAnsi="Arial" w:cs="Arial"/>
          <w:color w:val="000000"/>
          <w:sz w:val="24"/>
          <w:szCs w:val="24"/>
          <w:highlight w:val="white"/>
          <w:lang w:val="en" w:eastAsia="ro-RO"/>
        </w:rPr>
        <w:t xml:space="preserve">, </w:t>
      </w:r>
      <w:proofErr w:type="spellStart"/>
      <w:r w:rsidRPr="005B445D">
        <w:rPr>
          <w:rFonts w:ascii="Arial" w:eastAsia="Courier New" w:hAnsi="Arial" w:cs="Arial"/>
          <w:color w:val="000000"/>
          <w:sz w:val="24"/>
          <w:szCs w:val="24"/>
          <w:highlight w:val="white"/>
          <w:lang w:val="en" w:eastAsia="ro-RO"/>
        </w:rPr>
        <w:t>intabulat</w:t>
      </w:r>
      <w:proofErr w:type="spellEnd"/>
      <w:r w:rsidRPr="005B445D">
        <w:rPr>
          <w:rFonts w:ascii="Arial" w:eastAsia="Courier New" w:hAnsi="Arial" w:cs="Arial"/>
          <w:color w:val="000000"/>
          <w:sz w:val="24"/>
          <w:szCs w:val="24"/>
          <w:highlight w:val="white"/>
          <w:lang w:val="ro-RO" w:eastAsia="ro-RO"/>
        </w:rPr>
        <w:t>e</w:t>
      </w:r>
      <w:r w:rsidRPr="005B445D">
        <w:rPr>
          <w:rFonts w:ascii="Arial" w:eastAsia="Courier New" w:hAnsi="Arial" w:cs="Arial"/>
          <w:color w:val="000000"/>
          <w:sz w:val="24"/>
          <w:szCs w:val="24"/>
          <w:highlight w:val="white"/>
          <w:lang w:val="en" w:eastAsia="ro-RO"/>
        </w:rPr>
        <w:t xml:space="preserve"> cu </w:t>
      </w:r>
      <w:proofErr w:type="spellStart"/>
      <w:r w:rsidRPr="005B445D">
        <w:rPr>
          <w:rFonts w:ascii="Arial" w:eastAsia="Courier New" w:hAnsi="Arial" w:cs="Arial"/>
          <w:color w:val="000000"/>
          <w:sz w:val="24"/>
          <w:szCs w:val="24"/>
          <w:highlight w:val="white"/>
          <w:lang w:val="en" w:eastAsia="ro-RO"/>
        </w:rPr>
        <w:t>drept</w:t>
      </w:r>
      <w:proofErr w:type="spellEnd"/>
      <w:r w:rsidRPr="005B445D">
        <w:rPr>
          <w:rFonts w:ascii="Arial" w:eastAsia="Courier New" w:hAnsi="Arial" w:cs="Arial"/>
          <w:color w:val="000000"/>
          <w:sz w:val="24"/>
          <w:szCs w:val="24"/>
          <w:highlight w:val="white"/>
          <w:lang w:val="en" w:eastAsia="ro-RO"/>
        </w:rPr>
        <w:t xml:space="preserve"> de </w:t>
      </w:r>
      <w:r w:rsidRPr="005B445D">
        <w:rPr>
          <w:rFonts w:ascii="Arial" w:eastAsia="Courier New" w:hAnsi="Arial" w:cs="Arial"/>
          <w:color w:val="000000"/>
          <w:sz w:val="24"/>
          <w:szCs w:val="24"/>
          <w:highlight w:val="white"/>
          <w:lang w:val="ro-RO" w:eastAsia="ro-RO"/>
        </w:rPr>
        <w:t>proprietate</w:t>
      </w:r>
      <w:r w:rsidRPr="005B445D">
        <w:rPr>
          <w:rFonts w:ascii="Arial" w:eastAsia="Courier New" w:hAnsi="Arial" w:cs="Arial"/>
          <w:color w:val="000000"/>
          <w:sz w:val="24"/>
          <w:szCs w:val="24"/>
          <w:highlight w:val="white"/>
          <w:lang w:val="en" w:eastAsia="ro-RO"/>
        </w:rPr>
        <w:t xml:space="preserve">, </w:t>
      </w:r>
      <w:proofErr w:type="spellStart"/>
      <w:r w:rsidRPr="005B445D">
        <w:rPr>
          <w:rFonts w:ascii="Arial" w:eastAsia="Courier New" w:hAnsi="Arial" w:cs="Arial"/>
          <w:color w:val="000000"/>
          <w:sz w:val="24"/>
          <w:szCs w:val="24"/>
          <w:highlight w:val="white"/>
          <w:lang w:val="en" w:eastAsia="ro-RO"/>
        </w:rPr>
        <w:t>domeniul</w:t>
      </w:r>
      <w:proofErr w:type="spellEnd"/>
      <w:r w:rsidRPr="005B445D">
        <w:rPr>
          <w:rFonts w:ascii="Arial" w:eastAsia="Courier New" w:hAnsi="Arial" w:cs="Arial"/>
          <w:color w:val="000000"/>
          <w:sz w:val="24"/>
          <w:szCs w:val="24"/>
          <w:highlight w:val="white"/>
          <w:lang w:val="en" w:eastAsia="ro-RO"/>
        </w:rPr>
        <w:t xml:space="preserve"> public al </w:t>
      </w:r>
      <w:proofErr w:type="spellStart"/>
      <w:r w:rsidRPr="005B445D">
        <w:rPr>
          <w:rFonts w:ascii="Arial" w:eastAsia="Courier New" w:hAnsi="Arial" w:cs="Arial"/>
          <w:color w:val="000000"/>
          <w:sz w:val="24"/>
          <w:szCs w:val="24"/>
          <w:highlight w:val="white"/>
          <w:lang w:val="en" w:eastAsia="ro-RO"/>
        </w:rPr>
        <w:t>Municipiului</w:t>
      </w:r>
      <w:proofErr w:type="spellEnd"/>
      <w:r w:rsidRPr="005B445D">
        <w:rPr>
          <w:rFonts w:ascii="Arial" w:eastAsia="Courier New" w:hAnsi="Arial" w:cs="Arial"/>
          <w:color w:val="000000"/>
          <w:sz w:val="24"/>
          <w:szCs w:val="24"/>
          <w:highlight w:val="white"/>
          <w:lang w:val="en" w:eastAsia="ro-RO"/>
        </w:rPr>
        <w:t xml:space="preserve"> Deva, </w:t>
      </w:r>
      <w:proofErr w:type="spellStart"/>
      <w:r w:rsidRPr="005B445D">
        <w:rPr>
          <w:rFonts w:ascii="Arial" w:eastAsia="Courier New" w:hAnsi="Arial" w:cs="Arial"/>
          <w:color w:val="000000"/>
          <w:sz w:val="24"/>
          <w:szCs w:val="24"/>
          <w:highlight w:val="white"/>
          <w:lang w:val="en" w:eastAsia="ro-RO"/>
        </w:rPr>
        <w:t>intravilan</w:t>
      </w:r>
      <w:proofErr w:type="spellEnd"/>
      <w:r w:rsidRPr="005B445D">
        <w:rPr>
          <w:rFonts w:ascii="Arial" w:eastAsia="Courier New" w:hAnsi="Arial" w:cs="Arial"/>
          <w:color w:val="000000"/>
          <w:sz w:val="24"/>
          <w:szCs w:val="24"/>
          <w:highlight w:val="white"/>
          <w:lang w:val="en" w:eastAsia="ro-RO"/>
        </w:rPr>
        <w:t xml:space="preserve">, </w:t>
      </w:r>
      <w:proofErr w:type="spellStart"/>
      <w:r w:rsidRPr="005B445D">
        <w:rPr>
          <w:rFonts w:ascii="Arial" w:eastAsia="Courier New" w:hAnsi="Arial" w:cs="Arial"/>
          <w:color w:val="000000"/>
          <w:sz w:val="24"/>
          <w:szCs w:val="24"/>
          <w:highlight w:val="white"/>
          <w:lang w:val="en" w:eastAsia="ro-RO"/>
        </w:rPr>
        <w:t>categoria</w:t>
      </w:r>
      <w:proofErr w:type="spellEnd"/>
      <w:r w:rsidRPr="005B445D">
        <w:rPr>
          <w:rFonts w:ascii="Arial" w:eastAsia="Courier New" w:hAnsi="Arial" w:cs="Arial"/>
          <w:color w:val="000000"/>
          <w:sz w:val="24"/>
          <w:szCs w:val="24"/>
          <w:highlight w:val="white"/>
          <w:lang w:val="en" w:eastAsia="ro-RO"/>
        </w:rPr>
        <w:t xml:space="preserve"> de </w:t>
      </w:r>
      <w:proofErr w:type="spellStart"/>
      <w:r w:rsidRPr="005B445D">
        <w:rPr>
          <w:rFonts w:ascii="Arial" w:eastAsia="Courier New" w:hAnsi="Arial" w:cs="Arial"/>
          <w:color w:val="000000"/>
          <w:sz w:val="24"/>
          <w:szCs w:val="24"/>
          <w:highlight w:val="white"/>
          <w:lang w:val="en" w:eastAsia="ro-RO"/>
        </w:rPr>
        <w:t>folosință</w:t>
      </w:r>
      <w:proofErr w:type="spellEnd"/>
      <w:r w:rsidRPr="005B445D">
        <w:rPr>
          <w:rFonts w:ascii="Arial" w:eastAsia="Courier New" w:hAnsi="Arial" w:cs="Arial"/>
          <w:color w:val="000000"/>
          <w:sz w:val="24"/>
          <w:szCs w:val="24"/>
          <w:highlight w:val="white"/>
          <w:lang w:val="en" w:eastAsia="ro-RO"/>
        </w:rPr>
        <w:t xml:space="preserve"> </w:t>
      </w:r>
      <w:r w:rsidRPr="005B445D">
        <w:rPr>
          <w:rFonts w:ascii="Arial" w:eastAsia="Courier New" w:hAnsi="Arial" w:cs="Arial"/>
          <w:color w:val="000000"/>
          <w:sz w:val="24"/>
          <w:szCs w:val="24"/>
          <w:highlight w:val="white"/>
          <w:lang w:val="ro-RO" w:eastAsia="ro-RO"/>
        </w:rPr>
        <w:t>arabil,</w:t>
      </w:r>
      <w:r w:rsidRPr="005B445D">
        <w:rPr>
          <w:rFonts w:ascii="Arial" w:eastAsia="Courier New" w:hAnsi="Arial" w:cs="Arial"/>
          <w:color w:val="000000"/>
          <w:sz w:val="24"/>
          <w:szCs w:val="24"/>
          <w:highlight w:val="white"/>
          <w:lang w:val="en" w:eastAsia="ro-RO"/>
        </w:rPr>
        <w:t xml:space="preserve"> cu </w:t>
      </w:r>
      <w:r w:rsidRPr="005B445D">
        <w:rPr>
          <w:rFonts w:ascii="Arial" w:eastAsia="Courier New" w:hAnsi="Arial" w:cs="Arial"/>
          <w:color w:val="000000"/>
          <w:sz w:val="24"/>
          <w:szCs w:val="24"/>
          <w:highlight w:val="white"/>
          <w:lang w:val="ro-RO" w:eastAsia="ro-RO"/>
        </w:rPr>
        <w:t>suprafețele</w:t>
      </w:r>
      <w:r w:rsidRPr="005B445D">
        <w:rPr>
          <w:rFonts w:ascii="Arial" w:eastAsia="Courier New" w:hAnsi="Arial" w:cs="Arial"/>
          <w:color w:val="000000"/>
          <w:sz w:val="24"/>
          <w:szCs w:val="24"/>
          <w:highlight w:val="white"/>
          <w:lang w:val="en" w:eastAsia="ro-RO"/>
        </w:rPr>
        <w:t xml:space="preserve"> de </w:t>
      </w:r>
      <w:r w:rsidRPr="005B445D">
        <w:rPr>
          <w:rFonts w:ascii="Arial" w:eastAsia="Courier New" w:hAnsi="Arial" w:cs="Arial"/>
          <w:color w:val="000000"/>
          <w:sz w:val="24"/>
          <w:szCs w:val="24"/>
          <w:highlight w:val="white"/>
          <w:lang w:val="ro-RO" w:eastAsia="ro-RO"/>
        </w:rPr>
        <w:t xml:space="preserve">736 mp – din acte, </w:t>
      </w:r>
      <w:r w:rsidRPr="005B445D">
        <w:rPr>
          <w:rFonts w:ascii="Arial" w:eastAsia="Courier New" w:hAnsi="Arial" w:cs="Arial"/>
          <w:color w:val="000000"/>
          <w:sz w:val="24"/>
          <w:szCs w:val="24"/>
          <w:highlight w:val="white"/>
          <w:lang w:eastAsia="ro-RO"/>
        </w:rPr>
        <w:t xml:space="preserve">710 </w:t>
      </w:r>
      <w:proofErr w:type="spellStart"/>
      <w:r w:rsidRPr="005B445D">
        <w:rPr>
          <w:rFonts w:ascii="Arial" w:eastAsia="Courier New" w:hAnsi="Arial" w:cs="Arial"/>
          <w:color w:val="000000"/>
          <w:sz w:val="24"/>
          <w:szCs w:val="24"/>
          <w:highlight w:val="white"/>
          <w:lang w:eastAsia="ro-RO"/>
        </w:rPr>
        <w:t>mp</w:t>
      </w:r>
      <w:proofErr w:type="spellEnd"/>
      <w:r w:rsidRPr="005B445D">
        <w:rPr>
          <w:rFonts w:ascii="Arial" w:eastAsia="Courier New" w:hAnsi="Arial" w:cs="Arial"/>
          <w:color w:val="000000"/>
          <w:sz w:val="24"/>
          <w:szCs w:val="24"/>
          <w:highlight w:val="white"/>
          <w:lang w:eastAsia="ro-RO"/>
        </w:rPr>
        <w:t xml:space="preserve"> – </w:t>
      </w:r>
      <w:r w:rsidRPr="005B445D">
        <w:rPr>
          <w:rFonts w:ascii="Arial" w:eastAsia="Courier New" w:hAnsi="Arial" w:cs="Arial"/>
          <w:color w:val="000000"/>
          <w:sz w:val="24"/>
          <w:szCs w:val="24"/>
          <w:highlight w:val="white"/>
          <w:lang w:val="ro-RO" w:eastAsia="ro-RO"/>
        </w:rPr>
        <w:t>măsurată respectiv 10565 mp – din acte, 10539</w:t>
      </w:r>
      <w:r w:rsidRPr="005B445D">
        <w:rPr>
          <w:rFonts w:ascii="Arial" w:eastAsia="Courier New" w:hAnsi="Arial" w:cs="Arial"/>
          <w:color w:val="000000"/>
          <w:sz w:val="24"/>
          <w:szCs w:val="24"/>
          <w:highlight w:val="white"/>
          <w:lang w:eastAsia="ro-RO"/>
        </w:rPr>
        <w:t xml:space="preserve"> </w:t>
      </w:r>
      <w:proofErr w:type="spellStart"/>
      <w:r w:rsidRPr="005B445D">
        <w:rPr>
          <w:rFonts w:ascii="Arial" w:eastAsia="Courier New" w:hAnsi="Arial" w:cs="Arial"/>
          <w:color w:val="000000"/>
          <w:sz w:val="24"/>
          <w:szCs w:val="24"/>
          <w:highlight w:val="white"/>
          <w:lang w:eastAsia="ro-RO"/>
        </w:rPr>
        <w:t>mp</w:t>
      </w:r>
      <w:proofErr w:type="spellEnd"/>
      <w:r w:rsidRPr="005B445D">
        <w:rPr>
          <w:rFonts w:ascii="Arial" w:eastAsia="Courier New" w:hAnsi="Arial" w:cs="Arial"/>
          <w:color w:val="000000"/>
          <w:sz w:val="24"/>
          <w:szCs w:val="24"/>
          <w:highlight w:val="white"/>
          <w:lang w:eastAsia="ro-RO"/>
        </w:rPr>
        <w:t xml:space="preserve"> – </w:t>
      </w:r>
      <w:r w:rsidRPr="005B445D">
        <w:rPr>
          <w:rFonts w:ascii="Arial" w:eastAsia="Courier New" w:hAnsi="Arial" w:cs="Arial"/>
          <w:color w:val="000000"/>
          <w:sz w:val="24"/>
          <w:szCs w:val="24"/>
          <w:highlight w:val="white"/>
          <w:lang w:val="ro-RO" w:eastAsia="ro-RO"/>
        </w:rPr>
        <w:t>măsurată</w:t>
      </w:r>
      <w:r w:rsidRPr="005B445D">
        <w:rPr>
          <w:rFonts w:ascii="Arial" w:eastAsia="Courier New" w:hAnsi="Arial" w:cs="Arial"/>
          <w:color w:val="000000"/>
          <w:sz w:val="24"/>
          <w:szCs w:val="24"/>
          <w:highlight w:val="white"/>
          <w:lang w:val="en" w:eastAsia="ro-RO"/>
        </w:rPr>
        <w:t>.</w:t>
      </w:r>
    </w:p>
    <w:p w:rsidR="005B445D" w:rsidRPr="005B445D" w:rsidRDefault="005B445D" w:rsidP="005B445D">
      <w:pPr>
        <w:widowControl w:val="0"/>
        <w:suppressAutoHyphens/>
        <w:spacing w:after="0"/>
        <w:ind w:firstLine="720"/>
        <w:jc w:val="both"/>
        <w:rPr>
          <w:rFonts w:ascii="Arial" w:eastAsia="Courier New" w:hAnsi="Arial" w:cs="Arial"/>
          <w:color w:val="000000"/>
          <w:sz w:val="24"/>
          <w:szCs w:val="24"/>
          <w:highlight w:val="white"/>
          <w:lang w:val="ro-RO" w:eastAsia="ro-RO"/>
        </w:rPr>
      </w:pPr>
    </w:p>
    <w:p w:rsidR="005B445D" w:rsidRPr="005B445D" w:rsidRDefault="005B445D" w:rsidP="005B445D">
      <w:pPr>
        <w:widowControl w:val="0"/>
        <w:suppressAutoHyphens/>
        <w:spacing w:after="0"/>
        <w:ind w:firstLine="720"/>
        <w:jc w:val="both"/>
        <w:rPr>
          <w:rFonts w:ascii="Arial" w:eastAsia="Courier New" w:hAnsi="Arial" w:cs="Arial"/>
          <w:color w:val="000000"/>
          <w:sz w:val="24"/>
          <w:szCs w:val="24"/>
          <w:highlight w:val="white"/>
          <w:lang w:val="ro-RO" w:eastAsia="ro-RO"/>
        </w:rPr>
      </w:pPr>
      <w:r w:rsidRPr="005B445D">
        <w:rPr>
          <w:rFonts w:ascii="Arial" w:eastAsia="Courier New" w:hAnsi="Arial" w:cs="Arial"/>
          <w:color w:val="000000"/>
          <w:sz w:val="24"/>
          <w:szCs w:val="24"/>
          <w:highlight w:val="white"/>
          <w:lang w:val="ro-RO" w:eastAsia="ro-RO"/>
        </w:rPr>
        <w:t xml:space="preserve">În data de 17.01.2022 prin Hotărârea Consiliului local nr. 5 a fost aprobat Studiul de fezabilitate „Amenajare platforma betonată, amplasare locuințe modulare și racorduri </w:t>
      </w:r>
      <w:r w:rsidRPr="005B445D">
        <w:rPr>
          <w:rFonts w:ascii="Arial" w:eastAsia="Courier New" w:hAnsi="Arial" w:cs="Arial"/>
          <w:color w:val="000000"/>
          <w:sz w:val="24"/>
          <w:szCs w:val="24"/>
          <w:highlight w:val="white"/>
          <w:lang w:val="ro-RO" w:eastAsia="ro-RO"/>
        </w:rPr>
        <w:lastRenderedPageBreak/>
        <w:t>la utilități", în municipiul Deva, strada Depozitelor nr. 41A, județ Hunedoara, finanțat integral de la Bugetul general al municipiului Deva.</w:t>
      </w:r>
    </w:p>
    <w:p w:rsidR="005B445D" w:rsidRPr="005B445D" w:rsidRDefault="005B445D" w:rsidP="005B445D">
      <w:pPr>
        <w:widowControl w:val="0"/>
        <w:suppressAutoHyphens/>
        <w:spacing w:after="0"/>
        <w:jc w:val="both"/>
        <w:rPr>
          <w:rFonts w:ascii="Courier New" w:eastAsia="Courier New" w:hAnsi="Courier New" w:cs="Courier New"/>
          <w:color w:val="000000"/>
          <w:sz w:val="21"/>
          <w:szCs w:val="21"/>
          <w:lang w:val="ro-RO" w:eastAsia="zh-CN"/>
        </w:rPr>
      </w:pPr>
    </w:p>
    <w:p w:rsidR="005B445D" w:rsidRPr="005B445D" w:rsidRDefault="005B445D" w:rsidP="005B445D">
      <w:pPr>
        <w:widowControl w:val="0"/>
        <w:suppressAutoHyphens/>
        <w:spacing w:after="0"/>
        <w:jc w:val="both"/>
        <w:rPr>
          <w:rFonts w:ascii="Arial" w:eastAsia="Courier New" w:hAnsi="Arial" w:cs="Arial"/>
          <w:color w:val="000000"/>
          <w:sz w:val="24"/>
          <w:szCs w:val="24"/>
          <w:lang w:val="ro-RO" w:eastAsia="ro-RO"/>
        </w:rPr>
      </w:pPr>
      <w:r w:rsidRPr="005B445D">
        <w:rPr>
          <w:rFonts w:ascii="Arial" w:eastAsia="Courier New" w:hAnsi="Arial" w:cs="Arial"/>
          <w:color w:val="000000"/>
          <w:sz w:val="24"/>
          <w:szCs w:val="24"/>
          <w:lang w:val="ro-RO" w:eastAsia="ro-RO"/>
        </w:rPr>
        <w:tab/>
        <w:t>Având în vedere că au fost efectuate demersurile pentru includerea la finanțare a obiectivului de investiții „Amenajare platforma betonată, amplasare locuințe modulare și racorduri la utilități", în municipiul Deva, strada Depozitelor nr. 41A, județ Hunedoara  prin Programul de construcții locuințe sociale și de necesitate derulat în conformitate cu prevederile Legii nr. 114/1996 privind locuințele, republicată, cu modificările și completările ulterioare și ținând cont de prevederile  art. 26 alin. 2^1 lit (a) si (b) din HG 1275/2000 privind aprobarea Normelor metodologice pentru punerea în aplicare a prevederilor Legii locuinţei nr. 114/1996, care prevede:</w:t>
      </w:r>
    </w:p>
    <w:p w:rsidR="005B445D" w:rsidRPr="005B445D" w:rsidRDefault="005B445D" w:rsidP="005B445D">
      <w:pPr>
        <w:widowControl w:val="0"/>
        <w:suppressAutoHyphens/>
        <w:spacing w:after="0"/>
        <w:jc w:val="both"/>
        <w:rPr>
          <w:rFonts w:ascii="Courier New" w:eastAsia="Courier New" w:hAnsi="Courier New" w:cs="Courier New"/>
          <w:color w:val="000000"/>
          <w:sz w:val="21"/>
          <w:szCs w:val="21"/>
          <w:lang w:val="ro-RO" w:eastAsia="zh-CN"/>
        </w:rPr>
      </w:pPr>
      <w:r w:rsidRPr="005B445D">
        <w:rPr>
          <w:rFonts w:ascii="Courier New" w:eastAsia="Courier New" w:hAnsi="Courier New" w:cs="Courier New"/>
          <w:color w:val="000000"/>
          <w:sz w:val="21"/>
          <w:szCs w:val="21"/>
          <w:lang w:val="ro-RO" w:eastAsia="zh-CN"/>
        </w:rPr>
        <w:tab/>
      </w:r>
    </w:p>
    <w:p w:rsidR="005B445D" w:rsidRPr="005B445D" w:rsidRDefault="005B445D" w:rsidP="005B445D">
      <w:pPr>
        <w:widowControl w:val="0"/>
        <w:suppressAutoHyphens/>
        <w:spacing w:after="0"/>
        <w:jc w:val="both"/>
        <w:rPr>
          <w:rFonts w:ascii="Arial" w:eastAsia="Courier New" w:hAnsi="Arial" w:cs="Arial"/>
          <w:color w:val="000000"/>
          <w:sz w:val="24"/>
          <w:szCs w:val="24"/>
          <w:lang w:val="ro-RO" w:eastAsia="ro-RO"/>
        </w:rPr>
      </w:pPr>
      <w:r w:rsidRPr="005B445D">
        <w:rPr>
          <w:rFonts w:ascii="Courier New" w:eastAsia="Courier New" w:hAnsi="Courier New" w:cs="Courier New"/>
          <w:color w:val="000000"/>
          <w:sz w:val="21"/>
          <w:szCs w:val="21"/>
          <w:lang w:val="ro-RO" w:eastAsia="zh-CN"/>
        </w:rPr>
        <w:tab/>
      </w:r>
      <w:r w:rsidRPr="005B445D">
        <w:rPr>
          <w:rFonts w:ascii="Arial" w:eastAsia="Courier New" w:hAnsi="Arial" w:cs="Arial"/>
          <w:color w:val="000000"/>
          <w:sz w:val="24"/>
          <w:szCs w:val="24"/>
          <w:lang w:val="ro-RO" w:eastAsia="ro-RO"/>
        </w:rPr>
        <w:t>”(1) Finanţarea construirii locuinţelor sociale şi a celor de necesitate se asigură din bugetele locale în limita sumei prevăzute cu această destinaţie, din transferuri de la bugetul de stat, stabilite anual cu această destinaţie în bugetul Ministerului Dezvoltării Regionale, Administraţiei Publice şi Fondurilor Europene, precum şi din donaţii şi contribuţii de la persoane fizice şi juridice, efectuate conform prevederilor legale în vigoare.</w:t>
      </w:r>
    </w:p>
    <w:p w:rsidR="005B445D" w:rsidRPr="005B445D" w:rsidRDefault="005B445D" w:rsidP="005B445D">
      <w:pPr>
        <w:widowControl w:val="0"/>
        <w:suppressAutoHyphens/>
        <w:spacing w:after="0"/>
        <w:jc w:val="both"/>
        <w:rPr>
          <w:rFonts w:ascii="Arial" w:eastAsia="Courier New" w:hAnsi="Arial" w:cs="Arial"/>
          <w:color w:val="000000"/>
          <w:sz w:val="24"/>
          <w:szCs w:val="24"/>
          <w:lang w:val="ro-RO" w:eastAsia="ro-RO"/>
        </w:rPr>
      </w:pPr>
    </w:p>
    <w:p w:rsidR="005B445D" w:rsidRPr="005B445D" w:rsidRDefault="005B445D" w:rsidP="005B445D">
      <w:pPr>
        <w:widowControl w:val="0"/>
        <w:suppressAutoHyphens/>
        <w:spacing w:after="0"/>
        <w:jc w:val="both"/>
        <w:rPr>
          <w:rFonts w:ascii="Arial" w:eastAsia="Courier New" w:hAnsi="Arial" w:cs="Arial"/>
          <w:i/>
          <w:color w:val="000000"/>
          <w:sz w:val="24"/>
          <w:szCs w:val="24"/>
          <w:lang w:val="ro-RO" w:eastAsia="ro-RO"/>
        </w:rPr>
      </w:pPr>
      <w:r w:rsidRPr="005B445D">
        <w:rPr>
          <w:rFonts w:ascii="Arial" w:eastAsia="Courier New" w:hAnsi="Arial" w:cs="Arial"/>
          <w:color w:val="000000"/>
          <w:sz w:val="24"/>
          <w:szCs w:val="24"/>
          <w:lang w:val="ro-RO" w:eastAsia="ro-RO"/>
        </w:rPr>
        <w:t xml:space="preserve"> </w:t>
      </w:r>
      <w:r w:rsidRPr="005B445D">
        <w:rPr>
          <w:rFonts w:ascii="Arial" w:eastAsia="Courier New" w:hAnsi="Arial" w:cs="Arial"/>
          <w:color w:val="000000"/>
          <w:sz w:val="24"/>
          <w:szCs w:val="24"/>
          <w:lang w:val="ro-RO" w:eastAsia="ro-RO"/>
        </w:rPr>
        <w:tab/>
      </w:r>
      <w:r w:rsidRPr="005B445D">
        <w:rPr>
          <w:rFonts w:ascii="Arial" w:eastAsia="Courier New" w:hAnsi="Arial" w:cs="Arial"/>
          <w:i/>
          <w:color w:val="000000"/>
          <w:sz w:val="24"/>
          <w:szCs w:val="24"/>
          <w:lang w:val="ro-RO" w:eastAsia="ro-RO"/>
        </w:rPr>
        <w:t xml:space="preserve">(2) În scopul asigurării fondurilor necesare pentru finanţarea executării construcţiilor de locuinţe sociale şi de necesitate, consiliile locale, Consiliul General al Municipiului Bucureşti şi, după caz, consiliile locale ale sectoarelor municipiului Bucureşti, la fundamentarea proiectelor de bugete locale anuale, </w:t>
      </w:r>
      <w:r w:rsidRPr="005B445D">
        <w:rPr>
          <w:rFonts w:ascii="Arial" w:eastAsia="Courier New" w:hAnsi="Arial" w:cs="Arial"/>
          <w:i/>
          <w:color w:val="000000"/>
          <w:sz w:val="24"/>
          <w:szCs w:val="24"/>
          <w:u w:val="single"/>
          <w:lang w:val="ro-RO" w:eastAsia="ro-RO"/>
        </w:rPr>
        <w:t>vor prevedea sumele aferente pentru fiecare dintre construcţiile respective, pe surse de finanţare, inclusiv sumele necesar a fi alocate în completare de la bugetul de stat</w:t>
      </w:r>
      <w:r w:rsidRPr="005B445D">
        <w:rPr>
          <w:rFonts w:ascii="Arial" w:eastAsia="Courier New" w:hAnsi="Arial" w:cs="Arial"/>
          <w:i/>
          <w:color w:val="000000"/>
          <w:sz w:val="24"/>
          <w:szCs w:val="24"/>
          <w:lang w:val="ro-RO" w:eastAsia="ro-RO"/>
        </w:rPr>
        <w:t>.</w:t>
      </w:r>
    </w:p>
    <w:p w:rsidR="005B445D" w:rsidRPr="005B445D" w:rsidRDefault="005B445D" w:rsidP="005B445D">
      <w:pPr>
        <w:widowControl w:val="0"/>
        <w:suppressAutoHyphens/>
        <w:spacing w:after="0"/>
        <w:ind w:firstLine="720"/>
        <w:jc w:val="both"/>
        <w:rPr>
          <w:rFonts w:ascii="Arial" w:eastAsia="Courier New" w:hAnsi="Arial" w:cs="Arial"/>
          <w:color w:val="000000"/>
          <w:sz w:val="24"/>
          <w:szCs w:val="24"/>
          <w:lang w:val="ro-RO" w:eastAsia="ro-RO"/>
        </w:rPr>
      </w:pPr>
      <w:r w:rsidRPr="005B445D">
        <w:rPr>
          <w:rFonts w:ascii="Arial" w:eastAsia="Courier New" w:hAnsi="Arial" w:cs="Arial"/>
          <w:color w:val="000000"/>
          <w:sz w:val="24"/>
          <w:szCs w:val="24"/>
          <w:lang w:val="ro-RO" w:eastAsia="ro-RO"/>
        </w:rPr>
        <w:t>(2^1) Din transferuri de la bugetul de stat se pot deconta, în condiţiile legii, următoarele:</w:t>
      </w:r>
    </w:p>
    <w:p w:rsidR="005B445D" w:rsidRPr="005B445D" w:rsidRDefault="005B445D" w:rsidP="005B445D">
      <w:pPr>
        <w:widowControl w:val="0"/>
        <w:suppressAutoHyphens/>
        <w:spacing w:after="0"/>
        <w:ind w:firstLine="720"/>
        <w:jc w:val="both"/>
        <w:rPr>
          <w:rFonts w:ascii="Arial" w:eastAsia="Courier New" w:hAnsi="Arial" w:cs="Arial"/>
          <w:color w:val="000000"/>
          <w:sz w:val="24"/>
          <w:szCs w:val="24"/>
          <w:lang w:val="ro-RO" w:eastAsia="ro-RO"/>
        </w:rPr>
      </w:pPr>
      <w:r w:rsidRPr="005B445D">
        <w:rPr>
          <w:rFonts w:ascii="Arial" w:eastAsia="Courier New" w:hAnsi="Arial" w:cs="Arial"/>
          <w:color w:val="000000"/>
          <w:sz w:val="24"/>
          <w:szCs w:val="24"/>
          <w:lang w:val="ro-RO" w:eastAsia="ro-RO"/>
        </w:rPr>
        <w:t>a) contravaloarea cheltuielilor lucrărilor de construcţii-montaj, inclusă în valoarea totală a devizului general, cu excepţia cheltuielilor aferente racordării la reţelele de utilităţi publice;</w:t>
      </w:r>
    </w:p>
    <w:p w:rsidR="005B445D" w:rsidRPr="005B445D" w:rsidRDefault="005B445D" w:rsidP="005B445D">
      <w:pPr>
        <w:widowControl w:val="0"/>
        <w:suppressAutoHyphens/>
        <w:spacing w:after="0"/>
        <w:ind w:firstLine="720"/>
        <w:jc w:val="both"/>
        <w:rPr>
          <w:rFonts w:ascii="Arial" w:eastAsia="Courier New" w:hAnsi="Arial" w:cs="Arial"/>
          <w:color w:val="000000"/>
          <w:sz w:val="24"/>
          <w:szCs w:val="24"/>
          <w:lang w:val="ro-RO" w:eastAsia="ro-RO"/>
        </w:rPr>
      </w:pPr>
      <w:r w:rsidRPr="005B445D">
        <w:rPr>
          <w:rFonts w:ascii="Arial" w:eastAsia="Courier New" w:hAnsi="Arial" w:cs="Arial"/>
          <w:color w:val="000000"/>
          <w:sz w:val="24"/>
          <w:szCs w:val="24"/>
          <w:lang w:val="ro-RO" w:eastAsia="ro-RO"/>
        </w:rPr>
        <w:t>b) contravaloarea cheltuielilor aferente utilajelor, echipamentelor tehnologice şi funcţionale care necesită montaj, din care se decontează exclusiv cheltuielile efectuate pentru achiziţia următoarelor: ascensor, centrală termică de bloc sau de scară, după caz, cu echipamentele necesare funcţionării acesteia.”</w:t>
      </w:r>
    </w:p>
    <w:p w:rsidR="005B445D" w:rsidRPr="005B445D" w:rsidRDefault="005B445D" w:rsidP="005B445D">
      <w:pPr>
        <w:widowControl w:val="0"/>
        <w:suppressAutoHyphens/>
        <w:spacing w:after="0"/>
        <w:jc w:val="both"/>
        <w:rPr>
          <w:rFonts w:ascii="Arial" w:eastAsia="Courier New" w:hAnsi="Arial" w:cs="Arial"/>
          <w:color w:val="000000"/>
          <w:sz w:val="24"/>
          <w:szCs w:val="24"/>
          <w:lang w:val="ro-RO" w:eastAsia="ro-RO"/>
        </w:rPr>
      </w:pPr>
      <w:r w:rsidRPr="005B445D">
        <w:rPr>
          <w:rFonts w:ascii="Arial" w:eastAsia="Courier New" w:hAnsi="Arial" w:cs="Arial"/>
          <w:color w:val="000000"/>
          <w:sz w:val="24"/>
          <w:szCs w:val="24"/>
          <w:lang w:val="ro-RO" w:eastAsia="ro-RO"/>
        </w:rPr>
        <w:tab/>
        <w:t>Se impune modificarea Hotărârii Consiliului local nr. 5/2022 în sensul modificării Art. 3, care va avea următorul cuprins:</w:t>
      </w:r>
    </w:p>
    <w:p w:rsidR="005B445D" w:rsidRPr="005B445D" w:rsidRDefault="005B445D" w:rsidP="005B445D">
      <w:pPr>
        <w:widowControl w:val="0"/>
        <w:suppressAutoHyphens/>
        <w:spacing w:after="0"/>
        <w:ind w:firstLine="720"/>
        <w:jc w:val="both"/>
        <w:rPr>
          <w:rFonts w:ascii="Arial" w:eastAsia="Courier New" w:hAnsi="Arial" w:cs="Arial"/>
          <w:b/>
          <w:color w:val="000000"/>
          <w:sz w:val="24"/>
          <w:szCs w:val="24"/>
          <w:lang w:val="ro-RO" w:eastAsia="ro-RO"/>
        </w:rPr>
      </w:pPr>
      <w:r w:rsidRPr="005B445D">
        <w:rPr>
          <w:rFonts w:ascii="Arial" w:eastAsia="Courier New" w:hAnsi="Arial" w:cs="Arial"/>
          <w:b/>
          <w:color w:val="000000"/>
          <w:sz w:val="24"/>
          <w:szCs w:val="24"/>
          <w:lang w:val="ro-RO" w:eastAsia="ro-RO"/>
        </w:rPr>
        <w:t>”Finanțarea acestor lucrări se va face de la Bugetul general al municipiului Deva, Cap. 70-”Locuințe, servicii și dezvoltare publică”, Titlul 71 și de la Bugetul de stat, astfel:</w:t>
      </w:r>
    </w:p>
    <w:p w:rsidR="005B445D" w:rsidRPr="005B445D" w:rsidRDefault="005B445D" w:rsidP="005B445D">
      <w:pPr>
        <w:widowControl w:val="0"/>
        <w:suppressAutoHyphens/>
        <w:spacing w:after="0"/>
        <w:jc w:val="both"/>
        <w:rPr>
          <w:rFonts w:ascii="Arial" w:eastAsia="Courier New" w:hAnsi="Arial" w:cs="Arial"/>
          <w:b/>
          <w:color w:val="000000"/>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805"/>
        <w:gridCol w:w="1804"/>
        <w:gridCol w:w="1805"/>
        <w:gridCol w:w="1670"/>
      </w:tblGrid>
      <w:tr w:rsidR="005B445D" w:rsidRPr="005B445D" w:rsidTr="00146361">
        <w:tc>
          <w:tcPr>
            <w:tcW w:w="2660" w:type="dxa"/>
            <w:shd w:val="clear" w:color="auto" w:fill="auto"/>
          </w:tcPr>
          <w:p w:rsidR="005B445D" w:rsidRPr="005B445D" w:rsidRDefault="005B445D" w:rsidP="005B445D">
            <w:pPr>
              <w:widowControl w:val="0"/>
              <w:suppressAutoHyphens/>
              <w:spacing w:after="0"/>
              <w:jc w:val="both"/>
              <w:rPr>
                <w:rFonts w:ascii="Arial" w:eastAsia="Courier New" w:hAnsi="Arial" w:cs="Arial"/>
                <w:color w:val="000000"/>
                <w:sz w:val="20"/>
                <w:szCs w:val="20"/>
                <w:lang w:val="ro-RO" w:eastAsia="ro-RO"/>
              </w:rPr>
            </w:pPr>
            <w:r w:rsidRPr="005B445D">
              <w:rPr>
                <w:rFonts w:ascii="Arial" w:eastAsia="Courier New" w:hAnsi="Arial" w:cs="Arial"/>
                <w:color w:val="000000"/>
                <w:sz w:val="20"/>
                <w:szCs w:val="20"/>
                <w:lang w:val="ro-RO" w:eastAsia="ro-RO"/>
              </w:rPr>
              <w:t>Sursa de finanțare</w:t>
            </w:r>
          </w:p>
        </w:tc>
        <w:tc>
          <w:tcPr>
            <w:tcW w:w="1843" w:type="dxa"/>
            <w:shd w:val="clear" w:color="auto" w:fill="auto"/>
          </w:tcPr>
          <w:p w:rsidR="005B445D" w:rsidRPr="005B445D" w:rsidRDefault="005B445D" w:rsidP="005B445D">
            <w:pPr>
              <w:widowControl w:val="0"/>
              <w:suppressAutoHyphens/>
              <w:spacing w:after="0"/>
              <w:jc w:val="center"/>
              <w:rPr>
                <w:rFonts w:ascii="Arial" w:eastAsia="Courier New" w:hAnsi="Arial" w:cs="Arial"/>
                <w:color w:val="000000"/>
                <w:sz w:val="20"/>
                <w:szCs w:val="20"/>
                <w:lang w:val="ro-RO" w:eastAsia="ro-RO"/>
              </w:rPr>
            </w:pPr>
            <w:r w:rsidRPr="005B445D">
              <w:rPr>
                <w:rFonts w:ascii="Arial" w:eastAsia="Courier New" w:hAnsi="Arial" w:cs="Arial"/>
                <w:color w:val="000000"/>
                <w:sz w:val="20"/>
                <w:szCs w:val="20"/>
                <w:lang w:val="ro-RO" w:eastAsia="ro-RO"/>
              </w:rPr>
              <w:t xml:space="preserve">Valoare lei </w:t>
            </w:r>
            <w:r w:rsidRPr="005B445D">
              <w:rPr>
                <w:rFonts w:ascii="Arial" w:eastAsia="Courier New" w:hAnsi="Arial" w:cs="Arial"/>
                <w:color w:val="000000"/>
                <w:sz w:val="20"/>
                <w:szCs w:val="20"/>
                <w:lang w:val="ro-RO" w:eastAsia="ro-RO"/>
              </w:rPr>
              <w:lastRenderedPageBreak/>
              <w:t>exclusiv TVA</w:t>
            </w:r>
          </w:p>
        </w:tc>
        <w:tc>
          <w:tcPr>
            <w:tcW w:w="1842" w:type="dxa"/>
            <w:shd w:val="clear" w:color="auto" w:fill="auto"/>
          </w:tcPr>
          <w:p w:rsidR="005B445D" w:rsidRPr="005B445D" w:rsidRDefault="005B445D" w:rsidP="005B445D">
            <w:pPr>
              <w:widowControl w:val="0"/>
              <w:suppressAutoHyphens/>
              <w:spacing w:after="0"/>
              <w:jc w:val="center"/>
              <w:rPr>
                <w:rFonts w:ascii="Arial" w:eastAsia="Courier New" w:hAnsi="Arial" w:cs="Arial"/>
                <w:color w:val="000000"/>
                <w:sz w:val="20"/>
                <w:szCs w:val="20"/>
                <w:lang w:val="ro-RO" w:eastAsia="ro-RO"/>
              </w:rPr>
            </w:pPr>
            <w:r w:rsidRPr="005B445D">
              <w:rPr>
                <w:rFonts w:ascii="Arial" w:eastAsia="Courier New" w:hAnsi="Arial" w:cs="Arial"/>
                <w:color w:val="000000"/>
                <w:sz w:val="20"/>
                <w:szCs w:val="20"/>
                <w:lang w:val="ro-RO" w:eastAsia="ro-RO"/>
              </w:rPr>
              <w:lastRenderedPageBreak/>
              <w:t xml:space="preserve">Valoare lei </w:t>
            </w:r>
            <w:r w:rsidRPr="005B445D">
              <w:rPr>
                <w:rFonts w:ascii="Arial" w:eastAsia="Courier New" w:hAnsi="Arial" w:cs="Arial"/>
                <w:color w:val="000000"/>
                <w:sz w:val="20"/>
                <w:szCs w:val="20"/>
                <w:lang w:val="ro-RO" w:eastAsia="ro-RO"/>
              </w:rPr>
              <w:lastRenderedPageBreak/>
              <w:t>inclusiv TVA</w:t>
            </w:r>
          </w:p>
        </w:tc>
        <w:tc>
          <w:tcPr>
            <w:tcW w:w="1843" w:type="dxa"/>
            <w:shd w:val="clear" w:color="auto" w:fill="auto"/>
          </w:tcPr>
          <w:p w:rsidR="005B445D" w:rsidRPr="005B445D" w:rsidRDefault="005B445D" w:rsidP="005B445D">
            <w:pPr>
              <w:widowControl w:val="0"/>
              <w:suppressAutoHyphens/>
              <w:spacing w:after="0"/>
              <w:jc w:val="center"/>
              <w:rPr>
                <w:rFonts w:ascii="Arial" w:eastAsia="Courier New" w:hAnsi="Arial" w:cs="Arial"/>
                <w:color w:val="000000"/>
                <w:sz w:val="20"/>
                <w:szCs w:val="20"/>
                <w:lang w:val="ro-RO" w:eastAsia="ro-RO"/>
              </w:rPr>
            </w:pPr>
            <w:r w:rsidRPr="005B445D">
              <w:rPr>
                <w:rFonts w:ascii="Arial" w:eastAsia="Courier New" w:hAnsi="Arial" w:cs="Arial"/>
                <w:color w:val="000000"/>
                <w:sz w:val="20"/>
                <w:szCs w:val="20"/>
                <w:lang w:val="ro-RO" w:eastAsia="ro-RO"/>
              </w:rPr>
              <w:lastRenderedPageBreak/>
              <w:t xml:space="preserve">Valoare C+M – </w:t>
            </w:r>
            <w:r w:rsidRPr="005B445D">
              <w:rPr>
                <w:rFonts w:ascii="Arial" w:eastAsia="Courier New" w:hAnsi="Arial" w:cs="Arial"/>
                <w:color w:val="000000"/>
                <w:sz w:val="20"/>
                <w:szCs w:val="20"/>
                <w:lang w:val="ro-RO" w:eastAsia="ro-RO"/>
              </w:rPr>
              <w:lastRenderedPageBreak/>
              <w:t>lei exclusiv TVA</w:t>
            </w:r>
          </w:p>
        </w:tc>
        <w:tc>
          <w:tcPr>
            <w:tcW w:w="1691" w:type="dxa"/>
            <w:shd w:val="clear" w:color="auto" w:fill="auto"/>
          </w:tcPr>
          <w:p w:rsidR="005B445D" w:rsidRPr="005B445D" w:rsidRDefault="005B445D" w:rsidP="005B445D">
            <w:pPr>
              <w:widowControl w:val="0"/>
              <w:suppressAutoHyphens/>
              <w:spacing w:after="0"/>
              <w:jc w:val="center"/>
              <w:rPr>
                <w:rFonts w:ascii="Arial" w:eastAsia="Courier New" w:hAnsi="Arial" w:cs="Arial"/>
                <w:color w:val="000000"/>
                <w:sz w:val="20"/>
                <w:szCs w:val="20"/>
                <w:lang w:val="ro-RO" w:eastAsia="ro-RO"/>
              </w:rPr>
            </w:pPr>
            <w:r w:rsidRPr="005B445D">
              <w:rPr>
                <w:rFonts w:ascii="Arial" w:eastAsia="Courier New" w:hAnsi="Arial" w:cs="Arial"/>
                <w:color w:val="000000"/>
                <w:sz w:val="20"/>
                <w:szCs w:val="20"/>
                <w:lang w:val="ro-RO" w:eastAsia="ro-RO"/>
              </w:rPr>
              <w:lastRenderedPageBreak/>
              <w:t xml:space="preserve">Valoare C+M – </w:t>
            </w:r>
            <w:r w:rsidRPr="005B445D">
              <w:rPr>
                <w:rFonts w:ascii="Arial" w:eastAsia="Courier New" w:hAnsi="Arial" w:cs="Arial"/>
                <w:color w:val="000000"/>
                <w:sz w:val="20"/>
                <w:szCs w:val="20"/>
                <w:lang w:val="ro-RO" w:eastAsia="ro-RO"/>
              </w:rPr>
              <w:lastRenderedPageBreak/>
              <w:t>lei inclusiv TVA</w:t>
            </w:r>
          </w:p>
        </w:tc>
      </w:tr>
      <w:tr w:rsidR="005B445D" w:rsidRPr="005B445D" w:rsidTr="00146361">
        <w:tc>
          <w:tcPr>
            <w:tcW w:w="2660" w:type="dxa"/>
            <w:shd w:val="clear" w:color="auto" w:fill="auto"/>
          </w:tcPr>
          <w:p w:rsidR="005B445D" w:rsidRPr="005B445D" w:rsidRDefault="005B445D" w:rsidP="005B445D">
            <w:pPr>
              <w:widowControl w:val="0"/>
              <w:suppressAutoHyphens/>
              <w:spacing w:after="0"/>
              <w:jc w:val="both"/>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lastRenderedPageBreak/>
              <w:t>Bugetul local</w:t>
            </w:r>
          </w:p>
        </w:tc>
        <w:tc>
          <w:tcPr>
            <w:tcW w:w="1843" w:type="dxa"/>
            <w:shd w:val="clear" w:color="auto" w:fill="auto"/>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10.126.025,93</w:t>
            </w:r>
          </w:p>
        </w:tc>
        <w:tc>
          <w:tcPr>
            <w:tcW w:w="1842" w:type="dxa"/>
            <w:shd w:val="clear" w:color="auto" w:fill="auto"/>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12.008.525,64</w:t>
            </w:r>
          </w:p>
        </w:tc>
        <w:tc>
          <w:tcPr>
            <w:tcW w:w="1843" w:type="dxa"/>
            <w:shd w:val="clear" w:color="auto" w:fill="auto"/>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3.856.105,08</w:t>
            </w:r>
          </w:p>
        </w:tc>
        <w:tc>
          <w:tcPr>
            <w:tcW w:w="1691" w:type="dxa"/>
            <w:shd w:val="clear" w:color="auto" w:fill="auto"/>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4.588.765,06</w:t>
            </w:r>
          </w:p>
        </w:tc>
      </w:tr>
      <w:tr w:rsidR="005B445D" w:rsidRPr="005B445D" w:rsidTr="00146361">
        <w:tc>
          <w:tcPr>
            <w:tcW w:w="2660" w:type="dxa"/>
            <w:shd w:val="clear" w:color="auto" w:fill="auto"/>
          </w:tcPr>
          <w:p w:rsidR="005B445D" w:rsidRPr="005B445D" w:rsidRDefault="005B445D" w:rsidP="005B445D">
            <w:pPr>
              <w:widowControl w:val="0"/>
              <w:suppressAutoHyphens/>
              <w:spacing w:after="0"/>
              <w:jc w:val="both"/>
              <w:rPr>
                <w:rFonts w:ascii="Arial" w:eastAsia="Courier New" w:hAnsi="Arial" w:cs="Arial"/>
                <w:color w:val="000000"/>
                <w:sz w:val="20"/>
                <w:szCs w:val="20"/>
                <w:lang w:val="ro-RO" w:eastAsia="ro-RO"/>
              </w:rPr>
            </w:pPr>
            <w:r w:rsidRPr="005B445D">
              <w:rPr>
                <w:rFonts w:ascii="Arial" w:eastAsia="Courier New" w:hAnsi="Arial" w:cs="Arial"/>
                <w:b/>
                <w:color w:val="000000"/>
                <w:sz w:val="20"/>
                <w:szCs w:val="20"/>
                <w:lang w:val="ro-RO" w:eastAsia="ro-RO"/>
              </w:rPr>
              <w:t>Bugetul de stat</w:t>
            </w:r>
            <w:r w:rsidRPr="005B445D">
              <w:rPr>
                <w:rFonts w:ascii="Arial" w:eastAsia="Courier New" w:hAnsi="Arial" w:cs="Arial"/>
                <w:color w:val="000000"/>
                <w:sz w:val="20"/>
                <w:szCs w:val="20"/>
                <w:lang w:val="ro-RO" w:eastAsia="ro-RO"/>
              </w:rPr>
              <w:t xml:space="preserve"> prin Programul de construcții locuințe sociale și de necesitate derulat conform Legii nr. 114/1996</w:t>
            </w:r>
          </w:p>
        </w:tc>
        <w:tc>
          <w:tcPr>
            <w:tcW w:w="1843"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16.321.055,66</w:t>
            </w:r>
          </w:p>
        </w:tc>
        <w:tc>
          <w:tcPr>
            <w:tcW w:w="1842"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19.422.056,24</w:t>
            </w:r>
          </w:p>
        </w:tc>
        <w:tc>
          <w:tcPr>
            <w:tcW w:w="1843"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15.792.326,64</w:t>
            </w:r>
          </w:p>
        </w:tc>
        <w:tc>
          <w:tcPr>
            <w:tcW w:w="1691"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18.792.868,70</w:t>
            </w:r>
          </w:p>
        </w:tc>
      </w:tr>
      <w:tr w:rsidR="005B445D" w:rsidRPr="005B445D" w:rsidTr="00146361">
        <w:tc>
          <w:tcPr>
            <w:tcW w:w="2660" w:type="dxa"/>
            <w:shd w:val="clear" w:color="auto" w:fill="auto"/>
          </w:tcPr>
          <w:p w:rsidR="005B445D" w:rsidRPr="005B445D" w:rsidRDefault="005B445D" w:rsidP="005B445D">
            <w:pPr>
              <w:widowControl w:val="0"/>
              <w:suppressAutoHyphens/>
              <w:spacing w:after="0"/>
              <w:jc w:val="both"/>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Total</w:t>
            </w:r>
          </w:p>
        </w:tc>
        <w:tc>
          <w:tcPr>
            <w:tcW w:w="1843"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26.447.081,59</w:t>
            </w:r>
          </w:p>
        </w:tc>
        <w:tc>
          <w:tcPr>
            <w:tcW w:w="1842"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31.430.581,88</w:t>
            </w:r>
          </w:p>
        </w:tc>
        <w:tc>
          <w:tcPr>
            <w:tcW w:w="1843"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19.648.431,72</w:t>
            </w:r>
          </w:p>
        </w:tc>
        <w:tc>
          <w:tcPr>
            <w:tcW w:w="1691" w:type="dxa"/>
            <w:shd w:val="clear" w:color="auto" w:fill="auto"/>
            <w:vAlign w:val="center"/>
          </w:tcPr>
          <w:p w:rsidR="005B445D" w:rsidRPr="005B445D" w:rsidRDefault="005B445D" w:rsidP="005B445D">
            <w:pPr>
              <w:widowControl w:val="0"/>
              <w:suppressAutoHyphens/>
              <w:spacing w:after="0"/>
              <w:jc w:val="center"/>
              <w:rPr>
                <w:rFonts w:ascii="Arial" w:eastAsia="Courier New" w:hAnsi="Arial" w:cs="Arial"/>
                <w:b/>
                <w:color w:val="000000"/>
                <w:sz w:val="20"/>
                <w:szCs w:val="20"/>
                <w:lang w:val="ro-RO" w:eastAsia="ro-RO"/>
              </w:rPr>
            </w:pPr>
            <w:r w:rsidRPr="005B445D">
              <w:rPr>
                <w:rFonts w:ascii="Arial" w:eastAsia="Courier New" w:hAnsi="Arial" w:cs="Arial"/>
                <w:b/>
                <w:color w:val="000000"/>
                <w:sz w:val="20"/>
                <w:szCs w:val="20"/>
                <w:lang w:val="ro-RO" w:eastAsia="ro-RO"/>
              </w:rPr>
              <w:t>23.381.633,76</w:t>
            </w:r>
          </w:p>
        </w:tc>
      </w:tr>
    </w:tbl>
    <w:p w:rsidR="005B445D" w:rsidRPr="005B445D" w:rsidRDefault="005B445D" w:rsidP="005B445D">
      <w:pPr>
        <w:widowControl w:val="0"/>
        <w:suppressAutoHyphens/>
        <w:spacing w:after="0"/>
        <w:jc w:val="both"/>
        <w:rPr>
          <w:rFonts w:ascii="Arial" w:eastAsia="Courier New" w:hAnsi="Arial" w:cs="Arial"/>
          <w:color w:val="000000"/>
          <w:sz w:val="24"/>
          <w:szCs w:val="24"/>
          <w:lang w:val="ro-RO" w:eastAsia="ro-RO"/>
        </w:rPr>
      </w:pPr>
    </w:p>
    <w:p w:rsidR="005B445D" w:rsidRPr="005B445D" w:rsidRDefault="005B445D" w:rsidP="005B445D">
      <w:pPr>
        <w:widowControl w:val="0"/>
        <w:suppressAutoHyphens/>
        <w:spacing w:after="0"/>
        <w:ind w:left="20" w:right="20" w:firstLine="720"/>
        <w:jc w:val="both"/>
        <w:rPr>
          <w:rFonts w:ascii="Arial" w:eastAsia="Courier New" w:hAnsi="Arial" w:cs="Arial"/>
          <w:color w:val="000000"/>
          <w:sz w:val="24"/>
          <w:szCs w:val="24"/>
          <w:lang w:val="ro-RO" w:eastAsia="ro-RO"/>
        </w:rPr>
      </w:pPr>
    </w:p>
    <w:p w:rsidR="005B445D" w:rsidRPr="005B445D" w:rsidRDefault="005B445D" w:rsidP="005B445D">
      <w:pPr>
        <w:widowControl w:val="0"/>
        <w:suppressAutoHyphens/>
        <w:spacing w:after="0" w:line="240" w:lineRule="auto"/>
        <w:ind w:firstLine="420"/>
        <w:jc w:val="both"/>
        <w:rPr>
          <w:rFonts w:ascii="Arial" w:eastAsia="Courier New" w:hAnsi="Arial" w:cs="Arial"/>
          <w:bCs/>
          <w:color w:val="000000"/>
          <w:spacing w:val="-4"/>
          <w:sz w:val="24"/>
          <w:szCs w:val="24"/>
          <w:lang w:val="ro-RO" w:eastAsia="ro-RO"/>
        </w:rPr>
      </w:pPr>
      <w:r w:rsidRPr="005B445D">
        <w:rPr>
          <w:rFonts w:ascii="Arial" w:eastAsia="Courier New" w:hAnsi="Arial" w:cs="Arial"/>
          <w:bCs/>
          <w:color w:val="000000"/>
          <w:spacing w:val="-4"/>
          <w:sz w:val="24"/>
          <w:szCs w:val="24"/>
          <w:lang w:val="ro-RO" w:eastAsia="ro-RO"/>
        </w:rPr>
        <w:t>În conformitate cu prevederile art. 44 alin. 1, al art. 45 alin. 1 din Legea nr.273/2006, privind finanţele publice locale, cu modificările si completările ulterioare, ale Legii nr. 114 din 11 octombrie 1996 republicată privind locuințele și ale Hotărârii nr. 1275 din 7 decembrie 2000 privind aprobarea Normelor metodologice pentru punerea în aplicare a prevederilor Legii locuinţei nr. 114/1996,</w:t>
      </w:r>
      <w:r w:rsidRPr="005B445D">
        <w:rPr>
          <w:rFonts w:ascii="Arial" w:eastAsia="Courier New" w:hAnsi="Arial" w:cs="Arial"/>
          <w:bCs/>
          <w:color w:val="000000"/>
          <w:spacing w:val="-4"/>
          <w:sz w:val="24"/>
          <w:szCs w:val="24"/>
          <w:lang w:val="ro-RO" w:eastAsia="ro-RO"/>
        </w:rPr>
        <w:tab/>
      </w:r>
    </w:p>
    <w:p w:rsidR="005B445D" w:rsidRPr="005B445D" w:rsidRDefault="005B445D" w:rsidP="005B445D">
      <w:pPr>
        <w:widowControl w:val="0"/>
        <w:suppressAutoHyphens/>
        <w:spacing w:after="0" w:line="240" w:lineRule="auto"/>
        <w:ind w:firstLine="420"/>
        <w:jc w:val="both"/>
        <w:rPr>
          <w:rFonts w:ascii="Arial" w:eastAsia="Courier New" w:hAnsi="Arial" w:cs="Arial"/>
          <w:bCs/>
          <w:color w:val="000000"/>
          <w:spacing w:val="-4"/>
          <w:sz w:val="24"/>
          <w:szCs w:val="24"/>
          <w:lang w:val="ro-RO" w:eastAsia="ro-RO"/>
        </w:rPr>
      </w:pPr>
      <w:r w:rsidRPr="005B445D">
        <w:rPr>
          <w:rFonts w:ascii="Arial" w:eastAsia="Courier New" w:hAnsi="Arial" w:cs="Arial"/>
          <w:bCs/>
          <w:color w:val="000000"/>
          <w:spacing w:val="-4"/>
          <w:sz w:val="24"/>
          <w:szCs w:val="24"/>
          <w:lang w:val="ro-RO" w:eastAsia="ro-RO"/>
        </w:rPr>
        <w:t>Potrivit art. 59 din Legea nr.24 din 27 martie 2000 privind normele de tehnică legislativă pentru elaborarea actelor normative, republicată, cu modificările și completările ulterioare,</w:t>
      </w:r>
    </w:p>
    <w:p w:rsidR="005B445D" w:rsidRPr="005B445D" w:rsidRDefault="005B445D" w:rsidP="005B445D">
      <w:pPr>
        <w:widowControl w:val="0"/>
        <w:suppressAutoHyphens/>
        <w:spacing w:after="240"/>
        <w:ind w:hanging="340"/>
        <w:jc w:val="both"/>
        <w:rPr>
          <w:rFonts w:ascii="Arial" w:eastAsia="Courier New" w:hAnsi="Arial" w:cs="Arial"/>
          <w:color w:val="000000"/>
          <w:sz w:val="24"/>
          <w:szCs w:val="24"/>
          <w:lang w:val="ro-RO" w:eastAsia="ro-RO"/>
        </w:rPr>
      </w:pPr>
      <w:r w:rsidRPr="005B445D">
        <w:rPr>
          <w:rFonts w:ascii="Arial" w:eastAsia="Courier New" w:hAnsi="Arial" w:cs="Arial"/>
          <w:color w:val="000000"/>
          <w:spacing w:val="-4"/>
          <w:sz w:val="24"/>
          <w:szCs w:val="24"/>
          <w:lang w:val="ro-RO" w:eastAsia="ro-RO"/>
        </w:rPr>
        <w:t xml:space="preserve">            În temeiul art. 129 alin. 2 lit. ”b”, alin. 4 lit ”d” și al art. 139 alin. 1 din Ordonanta de urgența a Guvernului nr. 57/2019 privind Codul Administrativ cu modificarile si completarile ulterioare</w:t>
      </w:r>
    </w:p>
    <w:p w:rsidR="005B445D" w:rsidRPr="005B445D" w:rsidRDefault="005B445D" w:rsidP="005B445D">
      <w:pPr>
        <w:widowControl w:val="0"/>
        <w:suppressAutoHyphens/>
        <w:spacing w:after="240"/>
        <w:ind w:firstLine="426"/>
        <w:jc w:val="both"/>
        <w:rPr>
          <w:rFonts w:ascii="Courier New" w:eastAsia="Courier New" w:hAnsi="Courier New" w:cs="Courier New"/>
          <w:color w:val="000000"/>
          <w:sz w:val="21"/>
          <w:szCs w:val="21"/>
          <w:lang w:val="ro-RO" w:eastAsia="zh-CN"/>
        </w:rPr>
      </w:pPr>
      <w:r w:rsidRPr="005B445D">
        <w:rPr>
          <w:rFonts w:ascii="Arial" w:eastAsia="Courier New" w:hAnsi="Arial" w:cs="Arial"/>
          <w:color w:val="000000"/>
          <w:sz w:val="24"/>
          <w:szCs w:val="24"/>
          <w:lang w:val="ro-RO" w:eastAsia="ro-RO"/>
        </w:rPr>
        <w:t xml:space="preserve">Propunem adoptarea hotărârii pentru modificarea Hotărârii Consiliului local nr. 5/2022 privind aprobarea Studiului de fezabilitate pentru obiectivului de investiții: </w:t>
      </w:r>
      <w:r w:rsidRPr="005B445D">
        <w:rPr>
          <w:rFonts w:ascii="Arial" w:eastAsia="Courier New" w:hAnsi="Arial" w:cs="Arial"/>
          <w:b/>
          <w:color w:val="000000"/>
          <w:sz w:val="24"/>
          <w:szCs w:val="24"/>
          <w:lang w:val="ro-RO" w:eastAsia="ro-RO"/>
        </w:rPr>
        <w:t>„Amenajare platformă betonată, amplasare locuințe modulare și racorduri la utilități", în municipiul Deva, strada Depozitelor nr. 41A, județ Hunedoara.</w:t>
      </w:r>
    </w:p>
    <w:p w:rsidR="005B445D" w:rsidRPr="005B445D" w:rsidRDefault="005B445D" w:rsidP="005B445D">
      <w:pPr>
        <w:widowControl w:val="0"/>
        <w:suppressAutoHyphens/>
        <w:spacing w:after="0"/>
        <w:ind w:right="20" w:firstLine="720"/>
        <w:jc w:val="both"/>
        <w:rPr>
          <w:rFonts w:ascii="Courier New" w:eastAsia="Courier New" w:hAnsi="Courier New" w:cs="Courier New"/>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Courier New" w:eastAsia="Courier New" w:hAnsi="Courier New" w:cs="Courier New"/>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Courier New" w:eastAsia="Courier New" w:hAnsi="Courier New" w:cs="Courier New"/>
          <w:color w:val="000000"/>
          <w:sz w:val="21"/>
          <w:szCs w:val="21"/>
          <w:lang w:val="ro-RO" w:eastAsia="zh-CN"/>
        </w:rPr>
      </w:pPr>
    </w:p>
    <w:p w:rsidR="005B445D" w:rsidRPr="005B445D" w:rsidRDefault="005B445D" w:rsidP="005B445D">
      <w:pPr>
        <w:widowControl w:val="0"/>
        <w:tabs>
          <w:tab w:val="left" w:pos="236"/>
        </w:tabs>
        <w:suppressAutoHyphens/>
        <w:spacing w:after="0"/>
        <w:ind w:right="-92"/>
        <w:jc w:val="both"/>
        <w:rPr>
          <w:rFonts w:ascii="Courier New" w:eastAsia="Courier New" w:hAnsi="Courier New" w:cs="Courier New"/>
          <w:color w:val="000000"/>
          <w:sz w:val="24"/>
          <w:szCs w:val="24"/>
          <w:lang w:val="ro-RO" w:eastAsia="zh-CN"/>
        </w:rPr>
      </w:pPr>
      <w:r w:rsidRPr="005B445D">
        <w:rPr>
          <w:rFonts w:ascii="Arial" w:eastAsia="Arial" w:hAnsi="Arial" w:cs="Arial"/>
          <w:b/>
          <w:bCs/>
          <w:color w:val="000000"/>
          <w:sz w:val="24"/>
          <w:szCs w:val="24"/>
          <w:lang w:val="ro-RO" w:eastAsia="zh-CN"/>
        </w:rPr>
        <w:t xml:space="preserve">  </w:t>
      </w:r>
      <w:r w:rsidRPr="005B445D">
        <w:rPr>
          <w:rFonts w:ascii="Arial" w:eastAsia="Courier New" w:hAnsi="Arial" w:cs="Arial"/>
          <w:b/>
          <w:bCs/>
          <w:color w:val="000000"/>
          <w:sz w:val="24"/>
          <w:szCs w:val="24"/>
          <w:lang w:val="ro-RO" w:eastAsia="zh-CN"/>
        </w:rPr>
        <w:t xml:space="preserve">Direcţia Juridică și Administrație                                      Direcția Economică </w:t>
      </w:r>
    </w:p>
    <w:p w:rsidR="005B445D" w:rsidRPr="005B445D" w:rsidRDefault="005B445D" w:rsidP="005B445D">
      <w:pPr>
        <w:keepNext/>
        <w:tabs>
          <w:tab w:val="num" w:pos="0"/>
          <w:tab w:val="left" w:pos="236"/>
        </w:tabs>
        <w:suppressAutoHyphens/>
        <w:overflowPunct w:val="0"/>
        <w:autoSpaceDE w:val="0"/>
        <w:spacing w:after="0"/>
        <w:ind w:left="576" w:right="-92" w:hanging="576"/>
        <w:jc w:val="both"/>
        <w:outlineLvl w:val="0"/>
        <w:rPr>
          <w:rFonts w:ascii="Times New Roman" w:eastAsia="Times New Roman" w:hAnsi="Times New Roman" w:cs="Times New Roman"/>
          <w:color w:val="000000"/>
          <w:sz w:val="24"/>
          <w:szCs w:val="20"/>
          <w:lang w:val="ro-RO" w:eastAsia="zh-CN"/>
        </w:rPr>
      </w:pPr>
      <w:r w:rsidRPr="005B445D">
        <w:rPr>
          <w:rFonts w:ascii="Arial" w:eastAsia="Arial" w:hAnsi="Arial" w:cs="Arial"/>
          <w:b/>
          <w:bCs/>
          <w:color w:val="000000"/>
          <w:sz w:val="24"/>
          <w:szCs w:val="24"/>
          <w:lang w:val="ro-RO" w:eastAsia="zh-CN"/>
        </w:rPr>
        <w:t xml:space="preserve">                Publică Locală</w:t>
      </w:r>
      <w:r w:rsidRPr="005B445D">
        <w:rPr>
          <w:rFonts w:ascii="Arial" w:eastAsia="Times New Roman" w:hAnsi="Arial" w:cs="Arial"/>
          <w:b/>
          <w:bCs/>
          <w:color w:val="000000"/>
          <w:sz w:val="24"/>
          <w:szCs w:val="24"/>
          <w:lang w:val="ro-RO" w:eastAsia="zh-CN"/>
        </w:rPr>
        <w:t xml:space="preserve">             </w:t>
      </w:r>
      <w:r w:rsidRPr="005B445D">
        <w:rPr>
          <w:rFonts w:ascii="Arial" w:eastAsia="Times New Roman" w:hAnsi="Arial" w:cs="Arial"/>
          <w:b/>
          <w:bCs/>
          <w:color w:val="000000"/>
          <w:sz w:val="24"/>
          <w:szCs w:val="24"/>
          <w:lang w:val="ro-RO" w:eastAsia="zh-CN"/>
        </w:rPr>
        <w:tab/>
      </w:r>
      <w:r w:rsidRPr="005B445D">
        <w:rPr>
          <w:rFonts w:ascii="Arial" w:eastAsia="Times New Roman" w:hAnsi="Arial" w:cs="Arial"/>
          <w:b/>
          <w:bCs/>
          <w:color w:val="000000"/>
          <w:sz w:val="24"/>
          <w:szCs w:val="24"/>
          <w:lang w:val="ro-RO" w:eastAsia="zh-CN"/>
        </w:rPr>
        <w:tab/>
      </w:r>
      <w:r w:rsidRPr="005B445D">
        <w:rPr>
          <w:rFonts w:ascii="Arial" w:eastAsia="Times New Roman" w:hAnsi="Arial" w:cs="Arial"/>
          <w:b/>
          <w:bCs/>
          <w:color w:val="000000"/>
          <w:sz w:val="24"/>
          <w:szCs w:val="24"/>
          <w:lang w:val="ro-RO" w:eastAsia="zh-CN"/>
        </w:rPr>
        <w:tab/>
        <w:t xml:space="preserve">       </w:t>
      </w:r>
      <w:r w:rsidRPr="005B445D">
        <w:rPr>
          <w:rFonts w:ascii="Arial" w:eastAsia="Times New Roman" w:hAnsi="Arial" w:cs="Arial"/>
          <w:bCs/>
          <w:color w:val="000000"/>
          <w:sz w:val="24"/>
          <w:szCs w:val="24"/>
          <w:lang w:val="ro-RO" w:eastAsia="zh-CN"/>
        </w:rPr>
        <w:t xml:space="preserve">    </w:t>
      </w:r>
      <w:r w:rsidRPr="005B445D">
        <w:rPr>
          <w:rFonts w:ascii="Arial" w:eastAsia="Times New Roman" w:hAnsi="Arial" w:cs="Arial"/>
          <w:b/>
          <w:bCs/>
          <w:color w:val="000000"/>
          <w:sz w:val="24"/>
          <w:szCs w:val="24"/>
          <w:lang w:val="ro-RO" w:eastAsia="zh-CN"/>
        </w:rPr>
        <w:t>Director Executiv</w:t>
      </w:r>
      <w:r w:rsidRPr="005B445D">
        <w:rPr>
          <w:rFonts w:ascii="Arial" w:eastAsia="Times New Roman" w:hAnsi="Arial" w:cs="Arial"/>
          <w:bCs/>
          <w:color w:val="000000"/>
          <w:sz w:val="24"/>
          <w:szCs w:val="24"/>
          <w:lang w:val="ro-RO" w:eastAsia="zh-CN"/>
        </w:rPr>
        <w:t xml:space="preserve">                                      </w:t>
      </w:r>
      <w:r w:rsidRPr="005B445D">
        <w:rPr>
          <w:rFonts w:ascii="Arial" w:eastAsia="Arial" w:hAnsi="Arial" w:cs="Arial"/>
          <w:bCs/>
          <w:color w:val="000000"/>
          <w:sz w:val="24"/>
          <w:szCs w:val="24"/>
          <w:lang w:val="ro-RO" w:eastAsia="zh-CN"/>
        </w:rPr>
        <w:t xml:space="preserve">        </w:t>
      </w:r>
    </w:p>
    <w:p w:rsidR="005B445D" w:rsidRPr="005B445D" w:rsidRDefault="005B445D" w:rsidP="005B445D">
      <w:pPr>
        <w:keepNext/>
        <w:numPr>
          <w:ilvl w:val="1"/>
          <w:numId w:val="0"/>
        </w:numPr>
        <w:tabs>
          <w:tab w:val="num" w:pos="0"/>
        </w:tabs>
        <w:suppressAutoHyphens/>
        <w:overflowPunct w:val="0"/>
        <w:autoSpaceDE w:val="0"/>
        <w:spacing w:after="0"/>
        <w:jc w:val="both"/>
        <w:outlineLvl w:val="1"/>
        <w:rPr>
          <w:rFonts w:ascii="Times New Roman" w:eastAsia="Times New Roman" w:hAnsi="Times New Roman" w:cs="Times New Roman"/>
          <w:color w:val="000000"/>
          <w:sz w:val="24"/>
          <w:szCs w:val="20"/>
          <w:lang w:eastAsia="zh-CN"/>
        </w:rPr>
      </w:pPr>
      <w:r w:rsidRPr="005B445D">
        <w:rPr>
          <w:rFonts w:ascii="Arial" w:eastAsia="Arial" w:hAnsi="Arial" w:cs="Arial"/>
          <w:b/>
          <w:bCs/>
          <w:color w:val="000000"/>
          <w:sz w:val="24"/>
          <w:szCs w:val="24"/>
          <w:lang w:val="ro-RO" w:eastAsia="zh-CN"/>
        </w:rPr>
        <w:t xml:space="preserve">               </w:t>
      </w:r>
      <w:r w:rsidRPr="005B445D">
        <w:rPr>
          <w:rFonts w:ascii="Arial" w:eastAsia="Arial" w:hAnsi="Arial" w:cs="Arial"/>
          <w:color w:val="000000"/>
          <w:sz w:val="24"/>
          <w:szCs w:val="24"/>
          <w:lang w:val="ro-RO" w:eastAsia="zh-CN"/>
        </w:rPr>
        <w:t xml:space="preserve">   Oana Mura</w:t>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t xml:space="preserve">  </w:t>
      </w:r>
      <w:r w:rsidRPr="005B445D">
        <w:rPr>
          <w:rFonts w:ascii="Arial" w:eastAsia="Arial" w:hAnsi="Arial" w:cs="Arial"/>
          <w:bCs/>
          <w:color w:val="000000"/>
          <w:sz w:val="24"/>
          <w:szCs w:val="24"/>
          <w:lang w:val="ro-RO" w:eastAsia="zh-CN"/>
        </w:rPr>
        <w:t>Claudia Stoica</w:t>
      </w:r>
    </w:p>
    <w:p w:rsidR="005B445D" w:rsidRPr="005B445D" w:rsidRDefault="005B445D" w:rsidP="005B445D">
      <w:pPr>
        <w:widowControl w:val="0"/>
        <w:suppressAutoHyphens/>
        <w:spacing w:after="0"/>
        <w:rPr>
          <w:rFonts w:ascii="Arial" w:eastAsia="Arial" w:hAnsi="Arial" w:cs="Arial"/>
          <w:b/>
          <w:color w:val="000000"/>
          <w:sz w:val="24"/>
          <w:szCs w:val="24"/>
          <w:lang w:val="ro-RO" w:eastAsia="zh-CN"/>
        </w:rPr>
      </w:pPr>
    </w:p>
    <w:p w:rsidR="005B445D" w:rsidRPr="005B445D" w:rsidRDefault="005B445D" w:rsidP="005B445D">
      <w:pPr>
        <w:widowControl w:val="0"/>
        <w:suppressAutoHyphens/>
        <w:spacing w:after="0"/>
        <w:rPr>
          <w:rFonts w:ascii="Arial" w:eastAsia="Arial" w:hAnsi="Arial" w:cs="Arial"/>
          <w:b/>
          <w:color w:val="000000"/>
          <w:sz w:val="24"/>
          <w:szCs w:val="24"/>
          <w:lang w:val="ro-RO" w:eastAsia="zh-CN"/>
        </w:rPr>
      </w:pPr>
    </w:p>
    <w:p w:rsidR="005B445D" w:rsidRPr="005B445D" w:rsidRDefault="005B445D" w:rsidP="005B445D">
      <w:pPr>
        <w:widowControl w:val="0"/>
        <w:suppressAutoHyphens/>
        <w:spacing w:after="0"/>
        <w:rPr>
          <w:rFonts w:ascii="Arial" w:eastAsia="Arial" w:hAnsi="Arial" w:cs="Arial"/>
          <w:b/>
          <w:color w:val="000000"/>
          <w:sz w:val="24"/>
          <w:szCs w:val="24"/>
          <w:lang w:val="ro-RO" w:eastAsia="zh-CN"/>
        </w:rPr>
      </w:pPr>
    </w:p>
    <w:p w:rsidR="005B445D" w:rsidRPr="005B445D" w:rsidRDefault="005B445D" w:rsidP="005B445D">
      <w:pPr>
        <w:widowControl w:val="0"/>
        <w:suppressAutoHyphens/>
        <w:spacing w:after="0"/>
        <w:rPr>
          <w:rFonts w:ascii="Courier New" w:eastAsia="Courier New" w:hAnsi="Courier New" w:cs="Courier New"/>
          <w:color w:val="000000"/>
          <w:sz w:val="24"/>
          <w:szCs w:val="24"/>
          <w:lang w:val="ro-RO" w:eastAsia="zh-CN"/>
        </w:rPr>
      </w:pPr>
      <w:r w:rsidRPr="005B445D">
        <w:rPr>
          <w:rFonts w:ascii="Arial" w:eastAsia="Courier New" w:hAnsi="Arial" w:cs="Arial"/>
          <w:b/>
          <w:bCs/>
          <w:color w:val="000000"/>
          <w:sz w:val="24"/>
          <w:szCs w:val="24"/>
          <w:lang w:val="ro-RO" w:eastAsia="zh-CN"/>
        </w:rPr>
        <w:t xml:space="preserve">    Direcția Deva 2020</w:t>
      </w:r>
      <w:r w:rsidRPr="005B445D">
        <w:rPr>
          <w:rFonts w:ascii="Arial" w:eastAsia="Courier New" w:hAnsi="Arial" w:cs="Arial"/>
          <w:b/>
          <w:bCs/>
          <w:color w:val="000000"/>
          <w:sz w:val="24"/>
          <w:szCs w:val="24"/>
          <w:lang w:val="ro-RO" w:eastAsia="zh-CN"/>
        </w:rPr>
        <w:tab/>
      </w:r>
      <w:r w:rsidRPr="005B445D">
        <w:rPr>
          <w:rFonts w:ascii="Arial" w:eastAsia="Courier New" w:hAnsi="Arial" w:cs="Arial"/>
          <w:b/>
          <w:bCs/>
          <w:color w:val="000000"/>
          <w:sz w:val="24"/>
          <w:szCs w:val="24"/>
          <w:lang w:val="ro-RO" w:eastAsia="zh-CN"/>
        </w:rPr>
        <w:tab/>
      </w:r>
      <w:r w:rsidRPr="005B445D">
        <w:rPr>
          <w:rFonts w:ascii="Arial" w:eastAsia="Courier New" w:hAnsi="Arial" w:cs="Arial"/>
          <w:b/>
          <w:bCs/>
          <w:color w:val="000000"/>
          <w:sz w:val="24"/>
          <w:szCs w:val="24"/>
          <w:lang w:val="ro-RO" w:eastAsia="zh-CN"/>
        </w:rPr>
        <w:tab/>
      </w:r>
      <w:r w:rsidRPr="005B445D">
        <w:rPr>
          <w:rFonts w:ascii="Arial" w:eastAsia="Courier New" w:hAnsi="Arial" w:cs="Arial"/>
          <w:b/>
          <w:bCs/>
          <w:color w:val="000000"/>
          <w:sz w:val="24"/>
          <w:szCs w:val="24"/>
          <w:lang w:val="ro-RO" w:eastAsia="zh-CN"/>
        </w:rPr>
        <w:tab/>
      </w:r>
      <w:r w:rsidRPr="005B445D">
        <w:rPr>
          <w:rFonts w:ascii="Arial" w:eastAsia="Courier New" w:hAnsi="Arial" w:cs="Arial"/>
          <w:b/>
          <w:bCs/>
          <w:color w:val="000000"/>
          <w:sz w:val="24"/>
          <w:szCs w:val="24"/>
          <w:lang w:val="ro-RO" w:eastAsia="zh-CN"/>
        </w:rPr>
        <w:tab/>
      </w:r>
      <w:r w:rsidRPr="005B445D">
        <w:rPr>
          <w:rFonts w:ascii="Arial" w:eastAsia="Courier New" w:hAnsi="Arial" w:cs="Arial"/>
          <w:b/>
          <w:bCs/>
          <w:color w:val="000000"/>
          <w:sz w:val="24"/>
          <w:szCs w:val="24"/>
          <w:lang w:val="ro-RO" w:eastAsia="zh-CN"/>
        </w:rPr>
        <w:tab/>
        <w:t xml:space="preserve">   Direcția Deva 2020</w:t>
      </w:r>
    </w:p>
    <w:p w:rsidR="005B445D" w:rsidRPr="005B445D" w:rsidRDefault="005B445D" w:rsidP="005B445D">
      <w:pPr>
        <w:widowControl w:val="0"/>
        <w:tabs>
          <w:tab w:val="left" w:pos="6015"/>
        </w:tabs>
        <w:suppressAutoHyphens/>
        <w:spacing w:after="0"/>
        <w:rPr>
          <w:rFonts w:ascii="Courier New" w:eastAsia="Courier New" w:hAnsi="Courier New" w:cs="Courier New"/>
          <w:color w:val="000000"/>
          <w:sz w:val="24"/>
          <w:szCs w:val="24"/>
          <w:lang w:val="ro-RO" w:eastAsia="zh-CN"/>
        </w:rPr>
      </w:pPr>
      <w:r w:rsidRPr="005B445D">
        <w:rPr>
          <w:rFonts w:ascii="Arial" w:eastAsia="Arial" w:hAnsi="Arial" w:cs="Arial"/>
          <w:b/>
          <w:bCs/>
          <w:color w:val="000000"/>
          <w:sz w:val="24"/>
          <w:szCs w:val="24"/>
          <w:lang w:val="ro-RO" w:eastAsia="zh-CN"/>
        </w:rPr>
        <w:t xml:space="preserve">      Director Executiv</w:t>
      </w:r>
      <w:r w:rsidRPr="005B445D">
        <w:rPr>
          <w:rFonts w:ascii="Arial" w:eastAsia="Arial" w:hAnsi="Arial" w:cs="Arial"/>
          <w:b/>
          <w:bCs/>
          <w:color w:val="000000"/>
          <w:sz w:val="24"/>
          <w:szCs w:val="24"/>
          <w:lang w:val="ro-RO" w:eastAsia="zh-CN"/>
        </w:rPr>
        <w:tab/>
        <w:t xml:space="preserve">       Director executiv adj.,</w:t>
      </w:r>
    </w:p>
    <w:p w:rsidR="005B445D" w:rsidRPr="005B445D" w:rsidRDefault="005B445D" w:rsidP="005B445D">
      <w:pPr>
        <w:widowControl w:val="0"/>
        <w:tabs>
          <w:tab w:val="left" w:pos="6825"/>
        </w:tabs>
        <w:suppressAutoHyphens/>
        <w:spacing w:after="0"/>
        <w:rPr>
          <w:rFonts w:ascii="Courier New" w:eastAsia="Courier New" w:hAnsi="Courier New" w:cs="Courier New"/>
          <w:color w:val="000000"/>
          <w:sz w:val="24"/>
          <w:szCs w:val="24"/>
          <w:lang w:val="ro-RO" w:eastAsia="zh-CN"/>
        </w:rPr>
      </w:pPr>
      <w:r w:rsidRPr="005B445D">
        <w:rPr>
          <w:rFonts w:ascii="Arial" w:eastAsia="Courier New" w:hAnsi="Arial" w:cs="Arial"/>
          <w:color w:val="000000"/>
          <w:sz w:val="24"/>
          <w:szCs w:val="24"/>
          <w:lang w:val="ro-RO" w:eastAsia="zh-CN"/>
        </w:rPr>
        <w:t xml:space="preserve">    Mircea Davidescu</w:t>
      </w:r>
      <w:r w:rsidRPr="005B445D">
        <w:rPr>
          <w:rFonts w:ascii="Arial" w:eastAsia="Courier New" w:hAnsi="Arial" w:cs="Arial"/>
          <w:color w:val="000000"/>
          <w:sz w:val="24"/>
          <w:szCs w:val="24"/>
          <w:lang w:val="ro-RO" w:eastAsia="zh-CN"/>
        </w:rPr>
        <w:tab/>
        <w:t>Manuela Stanciu</w:t>
      </w:r>
    </w:p>
    <w:p w:rsidR="005B445D" w:rsidRPr="005B445D" w:rsidRDefault="005B445D" w:rsidP="005B445D">
      <w:pPr>
        <w:widowControl w:val="0"/>
        <w:suppressAutoHyphens/>
        <w:spacing w:after="0"/>
        <w:jc w:val="center"/>
        <w:rPr>
          <w:rFonts w:ascii="Arial" w:eastAsia="Courier New" w:hAnsi="Arial" w:cs="Arial"/>
          <w:color w:val="000000"/>
          <w:sz w:val="24"/>
          <w:szCs w:val="24"/>
          <w:lang w:val="ro-RO" w:eastAsia="zh-CN"/>
        </w:rPr>
      </w:pPr>
    </w:p>
    <w:p w:rsidR="005B445D" w:rsidRPr="005B445D" w:rsidRDefault="005B445D" w:rsidP="005B445D">
      <w:pPr>
        <w:widowControl w:val="0"/>
        <w:suppressAutoHyphens/>
        <w:spacing w:after="0"/>
        <w:jc w:val="center"/>
        <w:rPr>
          <w:rFonts w:ascii="Arial" w:eastAsia="Courier New" w:hAnsi="Arial" w:cs="Arial"/>
          <w:color w:val="000000"/>
          <w:sz w:val="24"/>
          <w:szCs w:val="24"/>
          <w:lang w:val="ro-RO" w:eastAsia="zh-CN"/>
        </w:rPr>
      </w:pPr>
    </w:p>
    <w:p w:rsidR="005B445D" w:rsidRPr="005B445D" w:rsidRDefault="005B445D" w:rsidP="005B445D">
      <w:pPr>
        <w:widowControl w:val="0"/>
        <w:suppressAutoHyphens/>
        <w:spacing w:after="0"/>
        <w:rPr>
          <w:rFonts w:ascii="Arial" w:eastAsia="Arial" w:hAnsi="Arial" w:cs="Arial"/>
          <w:b/>
          <w:bCs/>
          <w:color w:val="000000"/>
          <w:sz w:val="24"/>
          <w:szCs w:val="24"/>
          <w:lang w:val="ro-RO" w:eastAsia="zh-CN"/>
        </w:rPr>
      </w:pPr>
    </w:p>
    <w:p w:rsidR="005B445D" w:rsidRPr="005B445D" w:rsidRDefault="005B445D" w:rsidP="005B445D">
      <w:pPr>
        <w:widowControl w:val="0"/>
        <w:tabs>
          <w:tab w:val="left" w:pos="236"/>
        </w:tabs>
        <w:suppressAutoHyphens/>
        <w:spacing w:after="0"/>
        <w:ind w:right="-92"/>
        <w:jc w:val="center"/>
        <w:rPr>
          <w:rFonts w:ascii="Courier New" w:eastAsia="Courier New" w:hAnsi="Courier New" w:cs="Courier New"/>
          <w:color w:val="000000"/>
          <w:sz w:val="24"/>
          <w:szCs w:val="24"/>
          <w:lang w:val="ro-RO" w:eastAsia="zh-CN"/>
        </w:rPr>
      </w:pP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r>
      <w:r w:rsidRPr="005B445D">
        <w:rPr>
          <w:rFonts w:ascii="Arial" w:eastAsia="Arial" w:hAnsi="Arial" w:cs="Arial"/>
          <w:b/>
          <w:color w:val="000000"/>
          <w:sz w:val="24"/>
          <w:szCs w:val="24"/>
          <w:lang w:val="ro-RO" w:eastAsia="zh-CN"/>
        </w:rPr>
        <w:tab/>
        <w:t>Întocmit,</w:t>
      </w:r>
    </w:p>
    <w:p w:rsidR="005B445D" w:rsidRPr="005B445D" w:rsidRDefault="005B445D" w:rsidP="005B445D">
      <w:pPr>
        <w:widowControl w:val="0"/>
        <w:tabs>
          <w:tab w:val="left" w:pos="236"/>
        </w:tabs>
        <w:suppressAutoHyphens/>
        <w:spacing w:after="0"/>
        <w:ind w:right="-92"/>
        <w:jc w:val="center"/>
        <w:rPr>
          <w:rFonts w:ascii="Courier New" w:eastAsia="Courier New" w:hAnsi="Courier New" w:cs="Courier New"/>
          <w:color w:val="000000"/>
          <w:sz w:val="24"/>
          <w:szCs w:val="24"/>
          <w:lang w:val="ro-RO" w:eastAsia="zh-CN"/>
        </w:rPr>
      </w:pP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r>
      <w:r w:rsidRPr="005B445D">
        <w:rPr>
          <w:rFonts w:ascii="Arial" w:eastAsia="Arial" w:hAnsi="Arial" w:cs="Arial"/>
          <w:color w:val="000000"/>
          <w:sz w:val="24"/>
          <w:szCs w:val="24"/>
          <w:lang w:val="ro-RO" w:eastAsia="zh-CN"/>
        </w:rPr>
        <w:tab/>
        <w:t>Daniel Gros</w:t>
      </w:r>
    </w:p>
    <w:p w:rsidR="005B445D" w:rsidRPr="005B445D" w:rsidRDefault="005B445D" w:rsidP="005B445D">
      <w:pPr>
        <w:widowControl w:val="0"/>
        <w:tabs>
          <w:tab w:val="left" w:pos="236"/>
        </w:tabs>
        <w:suppressAutoHyphens/>
        <w:spacing w:after="0"/>
        <w:ind w:right="-92"/>
        <w:jc w:val="center"/>
        <w:rPr>
          <w:rFonts w:ascii="Arial" w:eastAsia="Arial" w:hAnsi="Arial" w:cs="Arial"/>
          <w:color w:val="000000"/>
          <w:sz w:val="24"/>
          <w:szCs w:val="24"/>
          <w:lang w:val="ro-RO" w:eastAsia="zh-CN"/>
        </w:rPr>
      </w:pPr>
    </w:p>
    <w:p w:rsidR="005B445D" w:rsidRPr="005B445D" w:rsidRDefault="005B445D" w:rsidP="005B445D">
      <w:pPr>
        <w:widowControl w:val="0"/>
        <w:suppressAutoHyphens/>
        <w:spacing w:after="0"/>
        <w:ind w:right="20" w:firstLine="720"/>
        <w:jc w:val="both"/>
        <w:rPr>
          <w:rFonts w:ascii="Arial" w:eastAsia="Arial" w:hAnsi="Arial" w:cs="Arial"/>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Arial" w:eastAsia="Arial" w:hAnsi="Arial" w:cs="Arial"/>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Arial" w:eastAsia="Arial" w:hAnsi="Arial" w:cs="Arial"/>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Arial" w:eastAsia="Arial" w:hAnsi="Arial" w:cs="Arial"/>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Arial" w:eastAsia="Arial" w:hAnsi="Arial" w:cs="Arial"/>
          <w:color w:val="000000"/>
          <w:sz w:val="21"/>
          <w:szCs w:val="21"/>
          <w:lang w:val="ro-RO" w:eastAsia="zh-CN"/>
        </w:rPr>
      </w:pPr>
    </w:p>
    <w:p w:rsidR="005B445D" w:rsidRPr="005B445D" w:rsidRDefault="005B445D" w:rsidP="005B445D">
      <w:pPr>
        <w:widowControl w:val="0"/>
        <w:suppressAutoHyphens/>
        <w:spacing w:after="0"/>
        <w:ind w:right="20" w:firstLine="720"/>
        <w:jc w:val="both"/>
        <w:rPr>
          <w:rFonts w:ascii="Arial" w:eastAsia="Arial" w:hAnsi="Arial" w:cs="Arial"/>
          <w:color w:val="000000"/>
          <w:sz w:val="21"/>
          <w:szCs w:val="21"/>
          <w:lang w:val="ro-RO" w:eastAsia="zh-CN"/>
        </w:rPr>
      </w:pPr>
    </w:p>
    <w:p w:rsidR="00F523E0" w:rsidRDefault="00F523E0"/>
    <w:sectPr w:rsidR="00F5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CE"/>
    <w:rsid w:val="004909CE"/>
    <w:rsid w:val="005B445D"/>
    <w:rsid w:val="00F5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6272</Characters>
  <Application>Microsoft Office Word</Application>
  <DocSecurity>0</DocSecurity>
  <Lines>52</Lines>
  <Paragraphs>14</Paragraphs>
  <ScaleCrop>false</ScaleCrop>
  <Company>X</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nagy</dc:creator>
  <cp:keywords/>
  <dc:description/>
  <cp:lastModifiedBy>oana nagy</cp:lastModifiedBy>
  <cp:revision>2</cp:revision>
  <dcterms:created xsi:type="dcterms:W3CDTF">2022-02-28T10:55:00Z</dcterms:created>
  <dcterms:modified xsi:type="dcterms:W3CDTF">2022-02-28T10:59:00Z</dcterms:modified>
</cp:coreProperties>
</file>