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21A2" w14:textId="77777777" w:rsidR="00C21C56" w:rsidRDefault="00C21C56" w:rsidP="00C21C56">
      <w:pPr>
        <w:ind w:left="360"/>
        <w:jc w:val="both"/>
        <w:rPr>
          <w:rFonts w:eastAsia="Liberation Serif" w:cs="Liberation Serif"/>
          <w:b/>
          <w:sz w:val="28"/>
          <w:szCs w:val="28"/>
          <w:lang w:val="ro-RO"/>
        </w:rPr>
      </w:pPr>
    </w:p>
    <w:p w14:paraId="243E14ED" w14:textId="77777777" w:rsidR="00C21C56" w:rsidRDefault="00C21C56" w:rsidP="00C21C56">
      <w:pPr>
        <w:ind w:left="360"/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R O M Â N I A</w:t>
      </w:r>
    </w:p>
    <w:p w14:paraId="7CB5901A" w14:textId="77777777" w:rsidR="00C21C56" w:rsidRDefault="00C21C56" w:rsidP="00C21C56">
      <w:pPr>
        <w:jc w:val="both"/>
      </w:pPr>
      <w:r>
        <w:rPr>
          <w:b/>
          <w:sz w:val="28"/>
          <w:szCs w:val="28"/>
          <w:lang w:val="ro-RO"/>
        </w:rPr>
        <w:t xml:space="preserve">JUDEŢUL HUNEDOARA </w:t>
      </w:r>
    </w:p>
    <w:p w14:paraId="5C6624A3" w14:textId="77777777" w:rsidR="00C21C56" w:rsidRDefault="00C21C56" w:rsidP="00C21C56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>MUNICIPIUL BRAD</w:t>
      </w:r>
    </w:p>
    <w:p w14:paraId="55987055" w14:textId="77777777" w:rsidR="00C21C56" w:rsidRDefault="00C21C56" w:rsidP="00C21C56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        </w:t>
      </w:r>
      <w:r>
        <w:rPr>
          <w:b/>
          <w:sz w:val="28"/>
          <w:szCs w:val="28"/>
          <w:lang w:val="ro-RO"/>
        </w:rPr>
        <w:t>P R I M A R</w:t>
      </w:r>
    </w:p>
    <w:p w14:paraId="541A5507" w14:textId="420794BB" w:rsidR="00C21C56" w:rsidRDefault="00C21C56" w:rsidP="00C21C56">
      <w:pPr>
        <w:jc w:val="both"/>
        <w:rPr>
          <w:b/>
          <w:sz w:val="28"/>
          <w:szCs w:val="28"/>
          <w:lang w:val="ro-RO"/>
        </w:rPr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</w:t>
      </w:r>
      <w:r w:rsidR="00AE4051">
        <w:rPr>
          <w:b/>
          <w:sz w:val="28"/>
          <w:szCs w:val="28"/>
          <w:lang w:val="ro-RO"/>
        </w:rPr>
        <w:t>Nr. 36/11506/03.03</w:t>
      </w:r>
      <w:r>
        <w:rPr>
          <w:b/>
          <w:sz w:val="28"/>
          <w:szCs w:val="28"/>
          <w:lang w:val="ro-RO"/>
        </w:rPr>
        <w:t>.2022</w:t>
      </w:r>
    </w:p>
    <w:p w14:paraId="37E18EF2" w14:textId="6335988D" w:rsidR="001802CC" w:rsidRDefault="001802CC" w:rsidP="00C21C56">
      <w:pPr>
        <w:jc w:val="both"/>
        <w:rPr>
          <w:b/>
          <w:sz w:val="28"/>
          <w:szCs w:val="28"/>
          <w:lang w:val="ro-RO"/>
        </w:rPr>
      </w:pPr>
    </w:p>
    <w:p w14:paraId="1A2A53BC" w14:textId="77777777" w:rsidR="001802CC" w:rsidRDefault="001802CC" w:rsidP="00C21C56">
      <w:pPr>
        <w:jc w:val="both"/>
        <w:rPr>
          <w:b/>
          <w:sz w:val="28"/>
          <w:szCs w:val="28"/>
          <w:lang w:val="ro-RO"/>
        </w:rPr>
      </w:pPr>
    </w:p>
    <w:p w14:paraId="113CD9D1" w14:textId="77777777" w:rsidR="00C21C56" w:rsidRDefault="00C21C56" w:rsidP="00C21C56">
      <w:pPr>
        <w:jc w:val="both"/>
      </w:pPr>
    </w:p>
    <w:p w14:paraId="667CEC75" w14:textId="77777777" w:rsidR="00C21C56" w:rsidRDefault="00C21C56" w:rsidP="00AE405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R E F E R A T   D E   A P R O B A R E </w:t>
      </w:r>
    </w:p>
    <w:p w14:paraId="4185CCC4" w14:textId="77777777" w:rsidR="001802CC" w:rsidRDefault="00AE4051" w:rsidP="001802CC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  <w:t>p</w:t>
      </w:r>
      <w:r w:rsidRPr="00AE4051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  <w:t>entru modificarea Hotărârii Consiliului Local nr. 19/2022 privind aprobarea bugetului local al Municipiului Brad pe anul 2022, modificată și completată</w:t>
      </w:r>
    </w:p>
    <w:p w14:paraId="618833EC" w14:textId="231302D8" w:rsidR="00AE4051" w:rsidRDefault="00AE4051" w:rsidP="001802CC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</w:pPr>
      <w:r w:rsidRPr="00AE4051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  <w:t xml:space="preserve"> prin H. C. L. nr. 24/2022 și H.C.L. nr. 25/2022</w:t>
      </w:r>
    </w:p>
    <w:p w14:paraId="2B60E2F3" w14:textId="3EEF4CE2" w:rsidR="001802CC" w:rsidRDefault="001802CC" w:rsidP="001802CC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</w:pPr>
    </w:p>
    <w:p w14:paraId="7D655450" w14:textId="77777777" w:rsidR="001802CC" w:rsidRPr="00AE4051" w:rsidRDefault="001802CC" w:rsidP="001802CC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</w:pPr>
    </w:p>
    <w:p w14:paraId="413CC265" w14:textId="43E7CF63" w:rsidR="00AE4051" w:rsidRPr="00AE4051" w:rsidRDefault="00AE4051" w:rsidP="00AE405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F64F0">
        <w:rPr>
          <w:color w:val="000000"/>
          <w:sz w:val="28"/>
          <w:szCs w:val="28"/>
        </w:rPr>
        <w:t xml:space="preserve">Conform prevederilor </w:t>
      </w:r>
      <w:r w:rsidR="001802CC">
        <w:rPr>
          <w:color w:val="000000"/>
          <w:sz w:val="28"/>
          <w:szCs w:val="28"/>
        </w:rPr>
        <w:t xml:space="preserve">art. 58 din </w:t>
      </w:r>
      <w:r w:rsidR="006F64F0">
        <w:rPr>
          <w:color w:val="000000"/>
          <w:sz w:val="28"/>
          <w:szCs w:val="28"/>
        </w:rPr>
        <w:t>Leg</w:t>
      </w:r>
      <w:r w:rsidR="001802CC">
        <w:rPr>
          <w:color w:val="000000"/>
          <w:sz w:val="28"/>
          <w:szCs w:val="28"/>
        </w:rPr>
        <w:t>ea</w:t>
      </w:r>
      <w:r w:rsidR="006F64F0">
        <w:rPr>
          <w:color w:val="000000"/>
          <w:sz w:val="28"/>
          <w:szCs w:val="28"/>
        </w:rPr>
        <w:t xml:space="preserve"> nr. 273/2006 privind finanțele publice locale, cu modificările și completările ulterioare, e</w:t>
      </w:r>
      <w:r w:rsidRPr="00AE4051">
        <w:rPr>
          <w:color w:val="000000"/>
          <w:sz w:val="28"/>
          <w:szCs w:val="28"/>
        </w:rPr>
        <w:t>xcedentul anual al bugetului local rezultat la încheierea exerciți</w:t>
      </w:r>
      <w:r>
        <w:rPr>
          <w:color w:val="000000"/>
          <w:sz w:val="28"/>
          <w:szCs w:val="28"/>
        </w:rPr>
        <w:t>ului bugetar aferent anului precedent</w:t>
      </w:r>
      <w:r w:rsidRPr="00AE4051">
        <w:rPr>
          <w:color w:val="000000"/>
          <w:sz w:val="28"/>
          <w:szCs w:val="28"/>
        </w:rPr>
        <w:t>, pe cele două secțiuni, după efectuarea regularizărilor în limita sumelor defalcate din unele venituri ale bugetului de stat și a transferurilor din bugetul de stat sau din alte bugete, precum și după achitarea plăților restante, se raportează în exercițiul financiar următor și se utilizează în baza hotărârii autorităților deliberative</w:t>
      </w:r>
      <w:r w:rsidR="001802CC">
        <w:rPr>
          <w:color w:val="000000"/>
          <w:sz w:val="28"/>
          <w:szCs w:val="28"/>
        </w:rPr>
        <w:t xml:space="preserve"> astfel</w:t>
      </w:r>
      <w:r w:rsidRPr="00AE4051">
        <w:rPr>
          <w:color w:val="000000"/>
          <w:sz w:val="28"/>
          <w:szCs w:val="28"/>
        </w:rPr>
        <w:t>:</w:t>
      </w:r>
    </w:p>
    <w:p w14:paraId="52FA787A" w14:textId="77777777" w:rsidR="00AE4051" w:rsidRDefault="00AE4051" w:rsidP="00AE405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– c</w:t>
      </w:r>
      <w:r w:rsidRPr="00AE4051">
        <w:rPr>
          <w:color w:val="000000"/>
          <w:sz w:val="28"/>
          <w:szCs w:val="28"/>
        </w:rPr>
        <w:t>a sursă de finanțare a cheltuielilor secțiunii de dezvoltare</w:t>
      </w:r>
      <w:r>
        <w:rPr>
          <w:color w:val="000000"/>
          <w:sz w:val="28"/>
          <w:szCs w:val="28"/>
        </w:rPr>
        <w:t>;</w:t>
      </w:r>
    </w:p>
    <w:p w14:paraId="6DECCDB7" w14:textId="77777777" w:rsidR="00AE4051" w:rsidRDefault="00AE4051" w:rsidP="00AE405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          – p</w:t>
      </w:r>
      <w:r w:rsidRPr="00AE4051">
        <w:rPr>
          <w:color w:val="000000"/>
          <w:sz w:val="28"/>
          <w:szCs w:val="28"/>
        </w:rPr>
        <w:t>entru acoperirea temporară a golurilor de casă provenite din dec</w:t>
      </w:r>
      <w:r>
        <w:rPr>
          <w:color w:val="000000"/>
          <w:sz w:val="28"/>
          <w:szCs w:val="28"/>
        </w:rPr>
        <w:t>a</w:t>
      </w:r>
      <w:r w:rsidRPr="00AE4051">
        <w:rPr>
          <w:color w:val="000000"/>
          <w:sz w:val="28"/>
          <w:szCs w:val="28"/>
        </w:rPr>
        <w:t>lajele dintre veniturile și cheltuielile secțiunilor de funcționare și dezvoltare în anul curent</w:t>
      </w:r>
      <w:r>
        <w:rPr>
          <w:color w:val="000000"/>
          <w:sz w:val="28"/>
          <w:szCs w:val="28"/>
        </w:rPr>
        <w:t>;</w:t>
      </w:r>
      <w:r w:rsidRPr="00AE4051">
        <w:rPr>
          <w:color w:val="000000"/>
          <w:sz w:val="28"/>
          <w:szCs w:val="28"/>
        </w:rPr>
        <w:t> </w:t>
      </w:r>
      <w:r w:rsidRPr="00AE405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>– p</w:t>
      </w:r>
      <w:r w:rsidRPr="00AE4051">
        <w:rPr>
          <w:color w:val="000000"/>
          <w:sz w:val="28"/>
          <w:szCs w:val="28"/>
        </w:rPr>
        <w:t>entru acoperirea definitivă a eventualelor deficite ale secțiunilor de funcționare și dezvoltare, după caz, la sfârșitul exercițiului bugetar</w:t>
      </w:r>
      <w:r>
        <w:rPr>
          <w:rFonts w:ascii="Arial" w:hAnsi="Arial" w:cs="Arial"/>
          <w:color w:val="000000"/>
          <w:sz w:val="27"/>
          <w:szCs w:val="27"/>
        </w:rPr>
        <w:t>. </w:t>
      </w:r>
    </w:p>
    <w:p w14:paraId="309CC6D0" w14:textId="77777777" w:rsidR="00407456" w:rsidRDefault="00407456" w:rsidP="00AE405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07456">
        <w:rPr>
          <w:rFonts w:ascii="Times New Roman" w:hAnsi="Times New Roman" w:cs="Times New Roman"/>
          <w:sz w:val="28"/>
          <w:szCs w:val="28"/>
          <w:lang w:val="it-IT"/>
        </w:rPr>
        <w:t>Astfel, la sfârșitul anului 2021</w:t>
      </w:r>
      <w:r w:rsidR="006F64F0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407456">
        <w:rPr>
          <w:rFonts w:ascii="Times New Roman" w:hAnsi="Times New Roman" w:cs="Times New Roman"/>
          <w:sz w:val="28"/>
          <w:szCs w:val="28"/>
          <w:lang w:val="it-IT"/>
        </w:rPr>
        <w:t xml:space="preserve"> excedentul anual al bugetului local</w:t>
      </w:r>
      <w:r w:rsidR="006F64F0">
        <w:rPr>
          <w:rFonts w:ascii="Times New Roman" w:hAnsi="Times New Roman" w:cs="Times New Roman"/>
          <w:sz w:val="28"/>
          <w:szCs w:val="28"/>
          <w:lang w:val="it-IT"/>
        </w:rPr>
        <w:t xml:space="preserve"> al Municipiului Brad </w:t>
      </w:r>
      <w:r w:rsidRPr="00407456">
        <w:rPr>
          <w:rFonts w:ascii="Times New Roman" w:hAnsi="Times New Roman" w:cs="Times New Roman"/>
          <w:sz w:val="28"/>
          <w:szCs w:val="28"/>
          <w:lang w:val="it-IT"/>
        </w:rPr>
        <w:t xml:space="preserve"> a fost în sumă de 3.380.352,20 lei, urmând să fie utilizat după cum a </w:t>
      </w:r>
      <w:r w:rsidRPr="00407456">
        <w:rPr>
          <w:rFonts w:ascii="Times New Roman" w:hAnsi="Times New Roman" w:cs="Times New Roman"/>
          <w:sz w:val="28"/>
          <w:szCs w:val="28"/>
          <w:lang w:val="ro-RO"/>
        </w:rPr>
        <w:t xml:space="preserve">fost aprobat prin </w:t>
      </w:r>
      <w:r w:rsidR="00DB6CE2">
        <w:rPr>
          <w:rFonts w:ascii="Times New Roman" w:hAnsi="Times New Roman" w:cs="Times New Roman"/>
          <w:sz w:val="28"/>
          <w:szCs w:val="28"/>
          <w:lang w:val="ro-RO"/>
        </w:rPr>
        <w:t xml:space="preserve">Hotărârea </w:t>
      </w:r>
      <w:r w:rsidRPr="00407456">
        <w:rPr>
          <w:rFonts w:ascii="Times New Roman" w:hAnsi="Times New Roman" w:cs="Times New Roman"/>
          <w:sz w:val="28"/>
          <w:szCs w:val="28"/>
          <w:lang w:val="ro-RO"/>
        </w:rPr>
        <w:t>Consiliului Local nr. 19/2022 privind aprobarea bugetului local al Municipiului Brad pe anul 2022, modificată și completată prin</w:t>
      </w:r>
      <w:r w:rsidR="006F64F0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407456">
        <w:rPr>
          <w:rFonts w:ascii="Times New Roman" w:hAnsi="Times New Roman" w:cs="Times New Roman"/>
          <w:sz w:val="28"/>
          <w:szCs w:val="28"/>
          <w:lang w:val="ro-RO"/>
        </w:rPr>
        <w:t xml:space="preserve"> H. C. L.  nr. 24/2022 și H.C.L nr. 25/2022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983F19B" w14:textId="79642EC8" w:rsidR="00407456" w:rsidRDefault="00407456" w:rsidP="00AE4051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anul 2022</w:t>
      </w:r>
      <w:r w:rsidR="00DB6CE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suma </w:t>
      </w:r>
      <w:r w:rsidRPr="00407456">
        <w:rPr>
          <w:rFonts w:ascii="Times New Roman" w:hAnsi="Times New Roman" w:cs="Times New Roman"/>
          <w:sz w:val="28"/>
          <w:szCs w:val="28"/>
          <w:lang w:val="it-IT"/>
        </w:rPr>
        <w:t>de 3.380.352,20 lei</w:t>
      </w:r>
      <w:r>
        <w:rPr>
          <w:rFonts w:ascii="Times New Roman" w:hAnsi="Times New Roman" w:cs="Times New Roman"/>
          <w:sz w:val="28"/>
          <w:szCs w:val="28"/>
          <w:lang w:val="it-IT"/>
        </w:rPr>
        <w:t>, propusă și aprobată prin H.C.L. nr. 19/2022, cu modificările și completările ulterioare</w:t>
      </w:r>
      <w:r w:rsidR="00C163F3">
        <w:rPr>
          <w:rFonts w:ascii="Times New Roman" w:hAnsi="Times New Roman" w:cs="Times New Roman"/>
          <w:sz w:val="28"/>
          <w:szCs w:val="28"/>
          <w:lang w:val="it-IT"/>
        </w:rPr>
        <w:t>,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pentru a fi folosită la lucrări de investiții</w:t>
      </w:r>
      <w:r w:rsidR="00C163F3">
        <w:rPr>
          <w:rFonts w:ascii="Times New Roman" w:hAnsi="Times New Roman" w:cs="Times New Roman"/>
          <w:sz w:val="28"/>
          <w:szCs w:val="28"/>
          <w:lang w:val="it-IT"/>
        </w:rPr>
        <w:t xml:space="preserve">,  </w:t>
      </w:r>
      <w:r w:rsidR="00C163F3" w:rsidRPr="006F64F0">
        <w:rPr>
          <w:rFonts w:ascii="Times New Roman" w:hAnsi="Times New Roman" w:cs="Times New Roman"/>
          <w:b/>
          <w:sz w:val="28"/>
          <w:szCs w:val="28"/>
          <w:lang w:val="it-IT"/>
        </w:rPr>
        <w:t>suma de 47.818,30 lei</w:t>
      </w:r>
      <w:r w:rsidR="00C163F3">
        <w:rPr>
          <w:rFonts w:ascii="Times New Roman" w:hAnsi="Times New Roman" w:cs="Times New Roman"/>
          <w:sz w:val="28"/>
          <w:szCs w:val="28"/>
          <w:lang w:val="it-IT"/>
        </w:rPr>
        <w:t>, aferentă proiectului POCA, intitulat</w:t>
      </w:r>
      <w:r w:rsidR="00DB6CE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B6CE2" w:rsidRPr="001802CC">
        <w:rPr>
          <w:rFonts w:ascii="Times New Roman" w:hAnsi="Times New Roman" w:cs="Times New Roman"/>
          <w:i/>
          <w:iCs/>
          <w:sz w:val="28"/>
          <w:szCs w:val="28"/>
          <w:lang w:val="it-IT"/>
        </w:rPr>
        <w:t>”C</w:t>
      </w:r>
      <w:r w:rsidR="00C163F3" w:rsidRPr="001802CC">
        <w:rPr>
          <w:rFonts w:ascii="Times New Roman" w:hAnsi="Times New Roman" w:cs="Times New Roman"/>
          <w:i/>
          <w:iCs/>
          <w:sz w:val="28"/>
          <w:szCs w:val="28"/>
          <w:lang w:val="it-IT"/>
        </w:rPr>
        <w:t>reșterea gradului de transparență și facilitatea accesului cetățenilor la serviciile publice</w:t>
      </w:r>
      <w:r w:rsidR="00DB6CE2" w:rsidRPr="001802CC">
        <w:rPr>
          <w:rFonts w:ascii="Times New Roman" w:hAnsi="Times New Roman" w:cs="Times New Roman"/>
          <w:i/>
          <w:iCs/>
          <w:sz w:val="28"/>
          <w:szCs w:val="28"/>
          <w:lang w:val="it-IT"/>
        </w:rPr>
        <w:t xml:space="preserve"> </w:t>
      </w:r>
      <w:r w:rsidR="00C163F3" w:rsidRPr="001802CC">
        <w:rPr>
          <w:rFonts w:ascii="Times New Roman" w:hAnsi="Times New Roman" w:cs="Times New Roman"/>
          <w:i/>
          <w:iCs/>
          <w:sz w:val="28"/>
          <w:szCs w:val="28"/>
          <w:lang w:val="it-IT"/>
        </w:rPr>
        <w:t>în format electronic”</w:t>
      </w:r>
      <w:r w:rsidR="00DB6CE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C163F3" w:rsidRPr="006F64F0">
        <w:rPr>
          <w:rFonts w:ascii="Times New Roman" w:hAnsi="Times New Roman" w:cs="Times New Roman"/>
          <w:b/>
          <w:sz w:val="28"/>
          <w:szCs w:val="28"/>
          <w:lang w:val="it-IT"/>
        </w:rPr>
        <w:t>a rămas neutilizată</w:t>
      </w:r>
      <w:r w:rsidR="00C163F3">
        <w:rPr>
          <w:rFonts w:ascii="Times New Roman" w:hAnsi="Times New Roman" w:cs="Times New Roman"/>
          <w:sz w:val="28"/>
          <w:szCs w:val="28"/>
          <w:lang w:val="it-IT"/>
        </w:rPr>
        <w:t xml:space="preserve"> la finele lunii februarie 2022 deoarece acest proiect a fost încheiat.</w:t>
      </w:r>
    </w:p>
    <w:p w14:paraId="25D88B32" w14:textId="3889DE51" w:rsidR="00C163F3" w:rsidRDefault="00C163F3" w:rsidP="00C163F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B6CE2">
        <w:rPr>
          <w:rFonts w:ascii="Times New Roman" w:hAnsi="Times New Roman" w:cs="Times New Roman"/>
          <w:sz w:val="28"/>
          <w:szCs w:val="28"/>
          <w:lang w:val="ro-RO"/>
        </w:rPr>
        <w:t>Urmare adresei înregistrate la Primăria Municipiului Brad sub nr. 19514/24.02.2022</w:t>
      </w:r>
      <w:r w:rsidR="006F64F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DB6CE2">
        <w:rPr>
          <w:rFonts w:ascii="Times New Roman" w:hAnsi="Times New Roman" w:cs="Times New Roman"/>
          <w:sz w:val="28"/>
          <w:szCs w:val="28"/>
          <w:lang w:val="ro-RO"/>
        </w:rPr>
        <w:t xml:space="preserve">prin care Ministerul </w:t>
      </w:r>
      <w:r w:rsidR="001802CC">
        <w:rPr>
          <w:rFonts w:ascii="Times New Roman" w:hAnsi="Times New Roman" w:cs="Times New Roman"/>
          <w:sz w:val="28"/>
          <w:szCs w:val="28"/>
          <w:lang w:val="ro-RO"/>
        </w:rPr>
        <w:t xml:space="preserve">Dezvoltării, </w:t>
      </w:r>
      <w:r w:rsidRPr="00DB6CE2">
        <w:rPr>
          <w:rFonts w:ascii="Times New Roman" w:hAnsi="Times New Roman" w:cs="Times New Roman"/>
          <w:sz w:val="28"/>
          <w:szCs w:val="28"/>
          <w:lang w:val="ro-RO"/>
        </w:rPr>
        <w:t>Lucrări</w:t>
      </w:r>
      <w:r w:rsidR="00DB6CE2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DB6CE2">
        <w:rPr>
          <w:rFonts w:ascii="Times New Roman" w:hAnsi="Times New Roman" w:cs="Times New Roman"/>
          <w:sz w:val="28"/>
          <w:szCs w:val="28"/>
          <w:lang w:val="ro-RO"/>
        </w:rPr>
        <w:t>or Publice și Administrației a solicitat restituirea sumei rămasă neutilizată din prefinanțarea acordată, am inițiat prezentul proiect de hotărâre prin care am propus modificarea a</w:t>
      </w:r>
      <w:r w:rsidR="00AE4051" w:rsidRPr="00DB6CE2">
        <w:rPr>
          <w:rFonts w:ascii="Times New Roman" w:hAnsi="Times New Roman" w:cs="Times New Roman"/>
          <w:sz w:val="28"/>
          <w:szCs w:val="28"/>
          <w:lang w:val="ro-RO"/>
        </w:rPr>
        <w:t>rt. 8 al  Hotărârii Consiliului Local nr. 19/2022 privind aprobarea bugetului local al Municipiului Brad pe anul 2022, modificată și completată prin H. C. L.  nr. 24/2022 și H.C.L nr. 25/2022,</w:t>
      </w:r>
      <w:r w:rsidRPr="00DB6CE2">
        <w:rPr>
          <w:rFonts w:ascii="Times New Roman" w:hAnsi="Times New Roman" w:cs="Times New Roman"/>
          <w:sz w:val="28"/>
          <w:szCs w:val="28"/>
          <w:lang w:val="ro-RO"/>
        </w:rPr>
        <w:t xml:space="preserve"> în sensul </w:t>
      </w:r>
      <w:r w:rsidRPr="006F64F0">
        <w:rPr>
          <w:rFonts w:ascii="Times New Roman" w:hAnsi="Times New Roman" w:cs="Times New Roman"/>
          <w:b/>
          <w:sz w:val="28"/>
          <w:szCs w:val="28"/>
          <w:lang w:val="ro-RO"/>
        </w:rPr>
        <w:t>stabilirii utilizării</w:t>
      </w:r>
      <w:r w:rsidR="00DB6CE2" w:rsidRPr="006F64F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excedentul anual al bugetului local rezultat la încheierea exercițiului bugetar al anului 2021, a sumei de 47.818,30 lei pentru acoperirea golului temporar de casă</w:t>
      </w:r>
      <w:r w:rsidR="00DB6CE2" w:rsidRPr="00DB6CE2">
        <w:rPr>
          <w:rFonts w:ascii="Times New Roman" w:hAnsi="Times New Roman" w:cs="Times New Roman"/>
          <w:sz w:val="28"/>
          <w:szCs w:val="28"/>
          <w:lang w:val="ro-RO"/>
        </w:rPr>
        <w:t xml:space="preserve"> din secțiunea de dezvoltare</w:t>
      </w:r>
      <w:r w:rsidR="006F64F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B6CE2" w:rsidRPr="00DB6CE2">
        <w:rPr>
          <w:rFonts w:ascii="Times New Roman" w:hAnsi="Times New Roman" w:cs="Times New Roman"/>
          <w:sz w:val="28"/>
          <w:szCs w:val="28"/>
          <w:lang w:val="ro-RO"/>
        </w:rPr>
        <w:t>a bugetului local pe anul 2022</w:t>
      </w:r>
      <w:r w:rsidR="00DB6CE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F60C65E" w14:textId="77777777" w:rsidR="00DB6CE2" w:rsidRPr="00DB6CE2" w:rsidRDefault="00DB6CE2" w:rsidP="00C163F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EA6EFBF" w14:textId="5730678D" w:rsidR="00AE4051" w:rsidRPr="00DB6CE2" w:rsidRDefault="00DB6CE2" w:rsidP="00C163F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73748B">
        <w:rPr>
          <w:rFonts w:ascii="Times New Roman" w:hAnsi="Times New Roman" w:cs="Times New Roman"/>
          <w:sz w:val="28"/>
          <w:szCs w:val="28"/>
          <w:lang w:val="ro-RO"/>
        </w:rPr>
        <w:t>Astfel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art. 8 </w:t>
      </w:r>
      <w:r w:rsidR="002F0174">
        <w:rPr>
          <w:rFonts w:ascii="Times New Roman" w:hAnsi="Times New Roman" w:cs="Times New Roman"/>
          <w:sz w:val="28"/>
          <w:szCs w:val="28"/>
          <w:lang w:val="ro-RO"/>
        </w:rPr>
        <w:t>din hotărârea inițială</w:t>
      </w:r>
      <w:r w:rsidR="00C163F3" w:rsidRPr="00DB6CE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3748B">
        <w:rPr>
          <w:rFonts w:ascii="Times New Roman" w:hAnsi="Times New Roman" w:cs="Times New Roman"/>
          <w:sz w:val="28"/>
          <w:szCs w:val="28"/>
          <w:lang w:val="ro-RO"/>
        </w:rPr>
        <w:t xml:space="preserve">se va modifica și </w:t>
      </w:r>
      <w:r w:rsidR="00AE4051" w:rsidRPr="00DB6CE2">
        <w:rPr>
          <w:rFonts w:ascii="Times New Roman" w:hAnsi="Times New Roman" w:cs="Times New Roman"/>
          <w:sz w:val="28"/>
          <w:szCs w:val="28"/>
          <w:lang w:val="ro-RO"/>
        </w:rPr>
        <w:t>va avea următorul conținut:</w:t>
      </w:r>
    </w:p>
    <w:p w14:paraId="254845EF" w14:textId="77777777" w:rsidR="00AE4051" w:rsidRDefault="00AE4051" w:rsidP="00AE4051">
      <w:pPr>
        <w:pStyle w:val="NormalWeb"/>
        <w:shd w:val="clear" w:color="auto" w:fill="FFFFFF"/>
        <w:spacing w:before="120" w:beforeAutospacing="0" w:after="120" w:afterAutospacing="0"/>
        <w:ind w:firstLine="300"/>
        <w:jc w:val="both"/>
        <w:rPr>
          <w:rStyle w:val="Accentuat"/>
          <w:sz w:val="28"/>
          <w:szCs w:val="28"/>
        </w:rPr>
      </w:pPr>
      <w:r w:rsidRPr="00C163F3">
        <w:rPr>
          <w:sz w:val="28"/>
          <w:szCs w:val="28"/>
        </w:rPr>
        <w:t>       </w:t>
      </w:r>
      <w:r w:rsidRPr="00C163F3">
        <w:rPr>
          <w:rStyle w:val="Accentuat"/>
          <w:sz w:val="28"/>
          <w:szCs w:val="28"/>
        </w:rPr>
        <w:t> „</w:t>
      </w:r>
      <w:r w:rsidRPr="00C163F3">
        <w:rPr>
          <w:rStyle w:val="Robust"/>
          <w:rFonts w:eastAsia="SimSun"/>
          <w:i/>
          <w:iCs/>
          <w:sz w:val="28"/>
          <w:szCs w:val="28"/>
          <w:u w:val="single"/>
        </w:rPr>
        <w:t>Art. 8.</w:t>
      </w:r>
      <w:r w:rsidRPr="00C163F3">
        <w:rPr>
          <w:rStyle w:val="Accentuat"/>
          <w:sz w:val="28"/>
          <w:szCs w:val="28"/>
        </w:rPr>
        <w:t>  - Se  aprobă utilizarea sumei disponibile de </w:t>
      </w:r>
      <w:r w:rsidRPr="00C163F3">
        <w:rPr>
          <w:rStyle w:val="Robust"/>
          <w:rFonts w:eastAsia="SimSun"/>
          <w:i/>
          <w:iCs/>
          <w:sz w:val="28"/>
          <w:szCs w:val="28"/>
        </w:rPr>
        <w:t>2.280,37 </w:t>
      </w:r>
      <w:r w:rsidRPr="00C163F3">
        <w:rPr>
          <w:rStyle w:val="Accentuat"/>
          <w:sz w:val="28"/>
          <w:szCs w:val="28"/>
        </w:rPr>
        <w:t>mii lei din excedentul bugetului local al Municipiului Brad din anii precedenți pentru finanţarea lucrărilor de investiţii prevăzute în Anexa nr. 3, a sumei de </w:t>
      </w:r>
      <w:r w:rsidRPr="00C163F3">
        <w:rPr>
          <w:rStyle w:val="Robust"/>
          <w:rFonts w:eastAsia="SimSun"/>
          <w:i/>
          <w:iCs/>
          <w:sz w:val="28"/>
          <w:szCs w:val="28"/>
        </w:rPr>
        <w:t>1.052,17</w:t>
      </w:r>
      <w:r w:rsidRPr="00C163F3">
        <w:rPr>
          <w:rStyle w:val="Accentuat"/>
          <w:sz w:val="28"/>
          <w:szCs w:val="28"/>
        </w:rPr>
        <w:t> mii lei din excedentul bugetului local al Municipiului Brad din anii precedenți pentru reparații curente drumuri afectate de inundații,  a sumei de </w:t>
      </w:r>
      <w:r w:rsidRPr="00C163F3">
        <w:rPr>
          <w:rStyle w:val="Robust"/>
          <w:rFonts w:eastAsia="SimSun"/>
          <w:i/>
          <w:iCs/>
          <w:sz w:val="28"/>
          <w:szCs w:val="28"/>
        </w:rPr>
        <w:t>47,82</w:t>
      </w:r>
      <w:r w:rsidRPr="00C163F3">
        <w:rPr>
          <w:rStyle w:val="Accentuat"/>
          <w:sz w:val="28"/>
          <w:szCs w:val="28"/>
        </w:rPr>
        <w:t> mii lei pentru acoperirea golului temporar de casă din secțiunea de dezvoltare a bugetului local pe anul 2022, în vederea restituirii sumei solicitate Ministerului Dezvoltării Lucrărilor Publice și Administrației și utilizarea pentru diferite cheltuieli cu bunuri  și servicii a sumei disponibile de </w:t>
      </w:r>
      <w:r w:rsidRPr="00C163F3">
        <w:rPr>
          <w:rStyle w:val="Robust"/>
          <w:rFonts w:eastAsia="SimSun"/>
          <w:i/>
          <w:iCs/>
          <w:sz w:val="28"/>
          <w:szCs w:val="28"/>
        </w:rPr>
        <w:t>343,58</w:t>
      </w:r>
      <w:r w:rsidRPr="00C163F3">
        <w:rPr>
          <w:rStyle w:val="Accentuat"/>
          <w:sz w:val="28"/>
          <w:szCs w:val="28"/>
        </w:rPr>
        <w:t> mii lei din venituri proprii rezultate din excedentul anilor precedenți.”</w:t>
      </w:r>
    </w:p>
    <w:p w14:paraId="60AFA99B" w14:textId="41815034" w:rsidR="004C4502" w:rsidRPr="00C67854" w:rsidRDefault="0073748B" w:rsidP="0073748B">
      <w:pPr>
        <w:ind w:firstLine="3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4C4502" w:rsidRPr="00C67854">
        <w:rPr>
          <w:rFonts w:ascii="Times New Roman" w:hAnsi="Times New Roman" w:cs="Times New Roman"/>
          <w:sz w:val="28"/>
          <w:szCs w:val="28"/>
          <w:lang w:val="ro-RO"/>
        </w:rPr>
        <w:t xml:space="preserve">Precizez că celelalte articole ale Hotărârii Consiliului Local nr. 19/2022, </w:t>
      </w:r>
      <w:r w:rsidR="004C4502" w:rsidRPr="00DB6CE2">
        <w:rPr>
          <w:rFonts w:ascii="Times New Roman" w:hAnsi="Times New Roman" w:cs="Times New Roman"/>
          <w:sz w:val="28"/>
          <w:szCs w:val="28"/>
          <w:lang w:val="ro-RO"/>
        </w:rPr>
        <w:t>modificată și completată prin H. C. L.  nr. 24/2022 și H.C.L nr. 25/2022</w:t>
      </w:r>
      <w:r w:rsidR="004C450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C4502" w:rsidRPr="00C67854">
        <w:rPr>
          <w:rFonts w:ascii="Times New Roman" w:hAnsi="Times New Roman" w:cs="Times New Roman"/>
          <w:sz w:val="28"/>
          <w:szCs w:val="28"/>
          <w:lang w:val="ro-RO"/>
        </w:rPr>
        <w:t>rămân neschimbate.</w:t>
      </w:r>
    </w:p>
    <w:p w14:paraId="4E0A7999" w14:textId="18EEAC57" w:rsidR="00C21C56" w:rsidRDefault="00C21C56" w:rsidP="00C21C56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>În contextul celor de mai sus</w:t>
      </w:r>
      <w:r w:rsidR="00E95F03">
        <w:rPr>
          <w:sz w:val="28"/>
          <w:szCs w:val="28"/>
        </w:rPr>
        <w:t>,</w:t>
      </w:r>
      <w:r>
        <w:rPr>
          <w:sz w:val="28"/>
          <w:szCs w:val="28"/>
        </w:rPr>
        <w:t xml:space="preserve"> supun</w:t>
      </w:r>
      <w:r w:rsidR="004C4502">
        <w:rPr>
          <w:sz w:val="28"/>
          <w:szCs w:val="28"/>
        </w:rPr>
        <w:t xml:space="preserve"> spre dezbatere</w:t>
      </w:r>
      <w:r>
        <w:rPr>
          <w:sz w:val="28"/>
          <w:szCs w:val="28"/>
        </w:rPr>
        <w:t xml:space="preserve"> plenului Consiliului Local al Municipiului Brad </w:t>
      </w:r>
      <w:r w:rsidR="00E95F03">
        <w:rPr>
          <w:sz w:val="28"/>
          <w:szCs w:val="28"/>
        </w:rPr>
        <w:t xml:space="preserve">proiectul de hotărâre </w:t>
      </w:r>
      <w:r>
        <w:rPr>
          <w:sz w:val="28"/>
          <w:szCs w:val="28"/>
        </w:rPr>
        <w:t>în forma prezentată.</w:t>
      </w:r>
    </w:p>
    <w:p w14:paraId="02E7B7B4" w14:textId="64652EF1" w:rsidR="005C411D" w:rsidRDefault="00C21C56" w:rsidP="005C411D">
      <w:pPr>
        <w:pStyle w:val="Corptext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5C411D">
        <w:rPr>
          <w:rFonts w:ascii="Times New Roman" w:hAnsi="Times New Roman" w:cs="Times New Roman"/>
          <w:sz w:val="28"/>
          <w:szCs w:val="28"/>
          <w:lang w:val="ro-RO"/>
        </w:rPr>
        <w:t xml:space="preserve">Invoc în susţinerea propunerii mele prevederile </w:t>
      </w:r>
      <w:r w:rsidR="005C411D" w:rsidRPr="005C411D">
        <w:rPr>
          <w:rFonts w:ascii="Times New Roman" w:hAnsi="Times New Roman" w:cs="Times New Roman"/>
          <w:sz w:val="28"/>
          <w:szCs w:val="28"/>
          <w:lang w:val="ro-RO"/>
        </w:rPr>
        <w:t xml:space="preserve">Secţiunii a 2-a  din Legea nr. 317/2021 a bugetului de stat pe anul 2021, precum și ale art.1 alin. 2, art. 8,  art. 39  şi art. 58 alin.1 lit. </w:t>
      </w:r>
      <w:r w:rsidR="0073748B">
        <w:rPr>
          <w:rFonts w:ascii="Times New Roman" w:hAnsi="Times New Roman" w:cs="Times New Roman"/>
          <w:sz w:val="28"/>
          <w:szCs w:val="28"/>
          <w:lang w:val="ro-RO"/>
        </w:rPr>
        <w:t>b</w:t>
      </w:r>
      <w:r w:rsidR="005C411D" w:rsidRPr="005C411D">
        <w:rPr>
          <w:rFonts w:ascii="Times New Roman" w:hAnsi="Times New Roman" w:cs="Times New Roman"/>
          <w:sz w:val="28"/>
          <w:szCs w:val="28"/>
          <w:lang w:val="ro-RO"/>
        </w:rPr>
        <w:t xml:space="preserve"> din  Legea nr. 273/2006 privind finanţele publice locale, cu modificările şi completările ulterioare</w:t>
      </w:r>
      <w:r w:rsidR="005C411D" w:rsidRPr="005F4777">
        <w:rPr>
          <w:rFonts w:ascii="Times New Roman" w:hAnsi="Times New Roman"/>
          <w:sz w:val="28"/>
          <w:szCs w:val="28"/>
        </w:rPr>
        <w:t>.</w:t>
      </w:r>
    </w:p>
    <w:p w14:paraId="0E7F350F" w14:textId="77777777" w:rsidR="004C4502" w:rsidRDefault="004C4502" w:rsidP="005C411D">
      <w:pPr>
        <w:pStyle w:val="Corptext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14:paraId="41232A90" w14:textId="77777777" w:rsidR="004C4502" w:rsidRPr="005F4777" w:rsidRDefault="004C4502" w:rsidP="005C411D">
      <w:pPr>
        <w:pStyle w:val="Corptext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14:paraId="7D24A3EF" w14:textId="77777777" w:rsidR="00C21C56" w:rsidRDefault="00C21C56" w:rsidP="005C411D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</w:rPr>
      </w:pPr>
    </w:p>
    <w:p w14:paraId="01B20EED" w14:textId="77777777" w:rsidR="00C21C56" w:rsidRDefault="00C21C56" w:rsidP="00C21C56">
      <w:pPr>
        <w:pStyle w:val="Corptext"/>
        <w:spacing w:after="0"/>
        <w:ind w:firstLine="705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26F33A65" w14:textId="77777777" w:rsidR="00C21C56" w:rsidRDefault="00C21C56" w:rsidP="00C21C56">
      <w:pPr>
        <w:jc w:val="center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       </w:t>
      </w:r>
      <w:r>
        <w:rPr>
          <w:b/>
          <w:sz w:val="28"/>
          <w:szCs w:val="28"/>
          <w:lang w:val="ro-RO"/>
        </w:rPr>
        <w:t>Florin CAZACU</w:t>
      </w:r>
    </w:p>
    <w:p w14:paraId="5C13F32F" w14:textId="77777777" w:rsidR="00C21C56" w:rsidRDefault="00C21C56" w:rsidP="00C21C56">
      <w:pPr>
        <w:rPr>
          <w:szCs w:val="28"/>
        </w:rPr>
      </w:pPr>
    </w:p>
    <w:p w14:paraId="04652F4A" w14:textId="77777777" w:rsidR="007D6CBF" w:rsidRDefault="007D6CBF"/>
    <w:sectPr w:rsidR="007D6CBF" w:rsidSect="001802CC">
      <w:pgSz w:w="11906" w:h="16838"/>
      <w:pgMar w:top="540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C56"/>
    <w:rsid w:val="00037AF5"/>
    <w:rsid w:val="000655E8"/>
    <w:rsid w:val="000E7658"/>
    <w:rsid w:val="0010719B"/>
    <w:rsid w:val="001802CC"/>
    <w:rsid w:val="001F3745"/>
    <w:rsid w:val="00266A8E"/>
    <w:rsid w:val="002F0174"/>
    <w:rsid w:val="00371B81"/>
    <w:rsid w:val="003F2671"/>
    <w:rsid w:val="00407456"/>
    <w:rsid w:val="004248A8"/>
    <w:rsid w:val="004C4502"/>
    <w:rsid w:val="005342C5"/>
    <w:rsid w:val="005C411D"/>
    <w:rsid w:val="006F64F0"/>
    <w:rsid w:val="0073748B"/>
    <w:rsid w:val="007D6CBF"/>
    <w:rsid w:val="00860758"/>
    <w:rsid w:val="00A93503"/>
    <w:rsid w:val="00AE4051"/>
    <w:rsid w:val="00C163F3"/>
    <w:rsid w:val="00C21C56"/>
    <w:rsid w:val="00C61166"/>
    <w:rsid w:val="00CE3D96"/>
    <w:rsid w:val="00DB368C"/>
    <w:rsid w:val="00DB6CE2"/>
    <w:rsid w:val="00E111DF"/>
    <w:rsid w:val="00E95F03"/>
    <w:rsid w:val="00F9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66AE"/>
  <w15:docId w15:val="{13EFA8DE-63AB-4472-92F5-9859DE13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56"/>
    <w:pPr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AE405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o-RO"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1C5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C21C56"/>
    <w:pPr>
      <w:spacing w:after="140" w:line="288" w:lineRule="auto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C21C56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AE4051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Accentuat">
    <w:name w:val="Emphasis"/>
    <w:basedOn w:val="Fontdeparagrafimplicit"/>
    <w:uiPriority w:val="20"/>
    <w:qFormat/>
    <w:rsid w:val="00AE4051"/>
    <w:rPr>
      <w:i/>
      <w:iCs/>
    </w:rPr>
  </w:style>
  <w:style w:type="character" w:styleId="Robust">
    <w:name w:val="Strong"/>
    <w:basedOn w:val="Fontdeparagrafimplicit"/>
    <w:uiPriority w:val="22"/>
    <w:qFormat/>
    <w:rsid w:val="00AE4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651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15</cp:revision>
  <cp:lastPrinted>2022-02-08T13:53:00Z</cp:lastPrinted>
  <dcterms:created xsi:type="dcterms:W3CDTF">2022-02-08T12:43:00Z</dcterms:created>
  <dcterms:modified xsi:type="dcterms:W3CDTF">2022-03-04T07:00:00Z</dcterms:modified>
</cp:coreProperties>
</file>