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29F" w:rsidRPr="00E31F02" w:rsidRDefault="000F029F" w:rsidP="000F02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1F02">
        <w:rPr>
          <w:rFonts w:ascii="Times New Roman" w:hAnsi="Times New Roman"/>
          <w:b/>
          <w:sz w:val="28"/>
          <w:szCs w:val="28"/>
        </w:rPr>
        <w:t>ROMÂNIA</w:t>
      </w:r>
    </w:p>
    <w:p w:rsidR="000F029F" w:rsidRPr="00E31F02" w:rsidRDefault="000F029F" w:rsidP="000F02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1F02">
        <w:rPr>
          <w:rFonts w:ascii="Times New Roman" w:hAnsi="Times New Roman"/>
          <w:b/>
          <w:sz w:val="28"/>
          <w:szCs w:val="28"/>
        </w:rPr>
        <w:t>JUDEŢUL HUNEDOARA</w:t>
      </w:r>
    </w:p>
    <w:p w:rsidR="000F029F" w:rsidRPr="00E31F02" w:rsidRDefault="000F029F" w:rsidP="000F02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1F02">
        <w:rPr>
          <w:rFonts w:ascii="Times New Roman" w:hAnsi="Times New Roman"/>
          <w:b/>
          <w:sz w:val="28"/>
          <w:szCs w:val="28"/>
        </w:rPr>
        <w:t>MUNICIPIUL DEVA</w:t>
      </w:r>
    </w:p>
    <w:p w:rsidR="000F029F" w:rsidRPr="00E31F02" w:rsidRDefault="000F029F" w:rsidP="000F02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1F02">
        <w:rPr>
          <w:rFonts w:ascii="Times New Roman" w:hAnsi="Times New Roman"/>
          <w:b/>
          <w:sz w:val="28"/>
          <w:szCs w:val="28"/>
        </w:rPr>
        <w:t>PRIMARUL</w:t>
      </w:r>
    </w:p>
    <w:p w:rsidR="000F029F" w:rsidRPr="00E31F02" w:rsidRDefault="000F029F" w:rsidP="000F02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029F" w:rsidRPr="00E31F02" w:rsidRDefault="000F029F" w:rsidP="000F02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F02">
        <w:rPr>
          <w:rFonts w:ascii="Times New Roman" w:hAnsi="Times New Roman"/>
          <w:b/>
          <w:sz w:val="28"/>
          <w:szCs w:val="28"/>
        </w:rPr>
        <w:t>REFERAT DE APROBARE</w:t>
      </w:r>
    </w:p>
    <w:p w:rsidR="000F029F" w:rsidRDefault="000F029F" w:rsidP="000F029F">
      <w:pPr>
        <w:pStyle w:val="Heading7"/>
        <w:spacing w:before="0" w:after="0" w:line="240" w:lineRule="auto"/>
        <w:jc w:val="center"/>
        <w:rPr>
          <w:rFonts w:ascii="Times New Roman" w:hAnsi="Times New Roman"/>
          <w:color w:val="000000"/>
        </w:rPr>
      </w:pPr>
      <w:r w:rsidRPr="00E31F02">
        <w:rPr>
          <w:rFonts w:ascii="Times New Roman" w:hAnsi="Times New Roman"/>
        </w:rPr>
        <w:t xml:space="preserve">la proiectul de hotărâre </w:t>
      </w:r>
      <w:r>
        <w:rPr>
          <w:rFonts w:ascii="Times New Roman" w:hAnsi="Times New Roman"/>
          <w:color w:val="000000"/>
        </w:rPr>
        <w:t xml:space="preserve">privind aprobarea </w:t>
      </w:r>
      <w:proofErr w:type="spellStart"/>
      <w:r>
        <w:rPr>
          <w:rFonts w:ascii="Times New Roman" w:hAnsi="Times New Roman"/>
          <w:color w:val="000000"/>
        </w:rPr>
        <w:t>situaţ</w:t>
      </w:r>
      <w:r w:rsidRPr="001F3766">
        <w:rPr>
          <w:rFonts w:ascii="Times New Roman" w:hAnsi="Times New Roman"/>
          <w:color w:val="000000"/>
        </w:rPr>
        <w:t>iilor</w:t>
      </w:r>
      <w:proofErr w:type="spellEnd"/>
      <w:r w:rsidRPr="001F3766">
        <w:rPr>
          <w:rFonts w:ascii="Times New Roman" w:hAnsi="Times New Roman"/>
          <w:color w:val="000000"/>
        </w:rPr>
        <w:t xml:space="preserve"> financiare al</w:t>
      </w:r>
      <w:r>
        <w:rPr>
          <w:rFonts w:ascii="Times New Roman" w:hAnsi="Times New Roman"/>
          <w:color w:val="000000"/>
        </w:rPr>
        <w:t>e municipiului Deva</w:t>
      </w:r>
    </w:p>
    <w:p w:rsidR="000F029F" w:rsidRPr="001F3766" w:rsidRDefault="000F029F" w:rsidP="000F029F">
      <w:pPr>
        <w:pStyle w:val="Heading7"/>
        <w:spacing w:before="0"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pe anul 2021</w:t>
      </w:r>
    </w:p>
    <w:p w:rsidR="000F029F" w:rsidRPr="00E31F02" w:rsidRDefault="000F029F" w:rsidP="000F029F">
      <w:pPr>
        <w:tabs>
          <w:tab w:val="left" w:pos="235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029F" w:rsidRDefault="000F029F" w:rsidP="000F02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Potrivit prevederilor art.57 alin</w:t>
      </w:r>
      <w:r>
        <w:rPr>
          <w:rFonts w:ascii="Times New Roman" w:hAnsi="Times New Roman"/>
          <w:bCs/>
          <w:sz w:val="24"/>
          <w:szCs w:val="24"/>
          <w:lang w:val="en-GB"/>
        </w:rPr>
        <w:t>.(4)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</w:rPr>
        <w:t>din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Legea nr.273/2006, privind </w:t>
      </w:r>
      <w:proofErr w:type="spellStart"/>
      <w:r>
        <w:rPr>
          <w:rFonts w:ascii="Times New Roman" w:hAnsi="Times New Roman"/>
          <w:bCs/>
          <w:sz w:val="24"/>
          <w:szCs w:val="24"/>
        </w:rPr>
        <w:t>finanţele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publice locale, cu modificările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completările ulterioare, </w:t>
      </w:r>
      <w:r w:rsidRPr="00ED6E54">
        <w:rPr>
          <w:rFonts w:ascii="Times New Roman" w:hAnsi="Times New Roman"/>
          <w:bCs/>
          <w:i/>
          <w:sz w:val="24"/>
          <w:szCs w:val="24"/>
        </w:rPr>
        <w:t xml:space="preserve">ordonatorii principali de credite au </w:t>
      </w:r>
      <w:proofErr w:type="spellStart"/>
      <w:r w:rsidRPr="00ED6E54">
        <w:rPr>
          <w:rFonts w:ascii="Times New Roman" w:hAnsi="Times New Roman"/>
          <w:bCs/>
          <w:i/>
          <w:sz w:val="24"/>
          <w:szCs w:val="24"/>
        </w:rPr>
        <w:t>obligaţia</w:t>
      </w:r>
      <w:proofErr w:type="spellEnd"/>
      <w:r w:rsidRPr="00ED6E54">
        <w:rPr>
          <w:rFonts w:ascii="Times New Roman" w:hAnsi="Times New Roman"/>
          <w:bCs/>
          <w:i/>
          <w:sz w:val="24"/>
          <w:szCs w:val="24"/>
        </w:rPr>
        <w:t xml:space="preserve"> să prezinte, spre aprobare, </w:t>
      </w:r>
      <w:proofErr w:type="spellStart"/>
      <w:r w:rsidRPr="00ED6E54">
        <w:rPr>
          <w:rFonts w:ascii="Times New Roman" w:hAnsi="Times New Roman"/>
          <w:bCs/>
          <w:i/>
          <w:sz w:val="24"/>
          <w:szCs w:val="24"/>
        </w:rPr>
        <w:t>autorităţilor</w:t>
      </w:r>
      <w:proofErr w:type="spellEnd"/>
      <w:r w:rsidRPr="00ED6E54">
        <w:rPr>
          <w:rFonts w:ascii="Times New Roman" w:hAnsi="Times New Roman"/>
          <w:bCs/>
          <w:i/>
          <w:sz w:val="24"/>
          <w:szCs w:val="24"/>
        </w:rPr>
        <w:t xml:space="preserve"> deliberative,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D6E54">
        <w:rPr>
          <w:rFonts w:ascii="Times New Roman" w:hAnsi="Times New Roman"/>
          <w:bCs/>
          <w:i/>
          <w:sz w:val="24"/>
          <w:szCs w:val="24"/>
        </w:rPr>
        <w:t>situaţiile</w:t>
      </w:r>
      <w:proofErr w:type="spellEnd"/>
      <w:r w:rsidRPr="00ED6E54">
        <w:rPr>
          <w:rFonts w:ascii="Times New Roman" w:hAnsi="Times New Roman"/>
          <w:bCs/>
          <w:i/>
          <w:sz w:val="24"/>
          <w:szCs w:val="24"/>
        </w:rPr>
        <w:t xml:space="preserve"> financiare anuale, inclusiv anexele la a</w:t>
      </w:r>
      <w:r>
        <w:rPr>
          <w:rFonts w:ascii="Times New Roman" w:hAnsi="Times New Roman"/>
          <w:bCs/>
          <w:i/>
          <w:sz w:val="24"/>
          <w:szCs w:val="24"/>
        </w:rPr>
        <w:t xml:space="preserve">cestea </w:t>
      </w:r>
      <w:r w:rsidRPr="008E7C8A">
        <w:rPr>
          <w:rFonts w:ascii="Times New Roman" w:hAnsi="Times New Roman"/>
          <w:bCs/>
          <w:sz w:val="24"/>
          <w:szCs w:val="24"/>
        </w:rPr>
        <w:t>ale următoarelor bugete:</w:t>
      </w:r>
    </w:p>
    <w:p w:rsidR="000F029F" w:rsidRDefault="000F029F" w:rsidP="000F02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bugetul local al municipiului Deva;</w:t>
      </w:r>
    </w:p>
    <w:p w:rsidR="000F029F" w:rsidRDefault="000F029F" w:rsidP="000F02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bugetul </w:t>
      </w:r>
      <w:proofErr w:type="spellStart"/>
      <w:r>
        <w:rPr>
          <w:rFonts w:ascii="Times New Roman" w:hAnsi="Times New Roman"/>
          <w:bCs/>
          <w:sz w:val="24"/>
          <w:szCs w:val="24"/>
        </w:rPr>
        <w:t>instituţiilor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publice </w:t>
      </w:r>
      <w:proofErr w:type="spellStart"/>
      <w:r>
        <w:rPr>
          <w:rFonts w:ascii="Times New Roman" w:hAnsi="Times New Roman"/>
          <w:bCs/>
          <w:sz w:val="24"/>
          <w:szCs w:val="24"/>
        </w:rPr>
        <w:t>finanţate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din venituri proprii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subvenţii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la bugetul local;</w:t>
      </w:r>
    </w:p>
    <w:p w:rsidR="000F029F" w:rsidRDefault="000F029F" w:rsidP="000F02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bugetul împrumuturilor externe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interne;</w:t>
      </w:r>
    </w:p>
    <w:p w:rsidR="000F029F" w:rsidRDefault="000F029F" w:rsidP="000F02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bugetul fondurilor externe nerambursabile.</w:t>
      </w:r>
    </w:p>
    <w:p w:rsidR="000F029F" w:rsidRPr="007030C2" w:rsidRDefault="000F029F" w:rsidP="000F029F">
      <w:pPr>
        <w:pStyle w:val="NormalWeb"/>
        <w:spacing w:before="0" w:beforeAutospacing="0" w:after="0" w:afterAutospacing="0"/>
        <w:ind w:firstLine="360"/>
        <w:jc w:val="both"/>
      </w:pPr>
      <w:proofErr w:type="spellStart"/>
      <w:r w:rsidRPr="007030C2">
        <w:rPr>
          <w:bCs/>
        </w:rPr>
        <w:t>Situaţiile</w:t>
      </w:r>
      <w:proofErr w:type="spellEnd"/>
      <w:r w:rsidRPr="007030C2">
        <w:rPr>
          <w:bCs/>
        </w:rPr>
        <w:t xml:space="preserve"> </w:t>
      </w:r>
      <w:proofErr w:type="spellStart"/>
      <w:r w:rsidRPr="007030C2">
        <w:rPr>
          <w:bCs/>
        </w:rPr>
        <w:t>financiare</w:t>
      </w:r>
      <w:proofErr w:type="spellEnd"/>
      <w:r w:rsidRPr="007030C2">
        <w:rPr>
          <w:bCs/>
        </w:rPr>
        <w:t xml:space="preserve"> </w:t>
      </w:r>
      <w:proofErr w:type="spellStart"/>
      <w:r w:rsidRPr="007030C2">
        <w:rPr>
          <w:bCs/>
        </w:rPr>
        <w:t>încheiate</w:t>
      </w:r>
      <w:proofErr w:type="spellEnd"/>
      <w:r w:rsidRPr="007030C2">
        <w:rPr>
          <w:bCs/>
        </w:rPr>
        <w:t xml:space="preserve"> la 31.12.2021 </w:t>
      </w:r>
      <w:proofErr w:type="spellStart"/>
      <w:r w:rsidRPr="007030C2">
        <w:rPr>
          <w:bCs/>
        </w:rPr>
        <w:t>şi</w:t>
      </w:r>
      <w:proofErr w:type="spellEnd"/>
      <w:r w:rsidRPr="007030C2">
        <w:rPr>
          <w:bCs/>
        </w:rPr>
        <w:t xml:space="preserve"> </w:t>
      </w:r>
      <w:proofErr w:type="spellStart"/>
      <w:r w:rsidRPr="007030C2">
        <w:rPr>
          <w:bCs/>
        </w:rPr>
        <w:t>anexele</w:t>
      </w:r>
      <w:proofErr w:type="spellEnd"/>
      <w:r w:rsidRPr="007030C2">
        <w:rPr>
          <w:bCs/>
        </w:rPr>
        <w:t xml:space="preserve"> </w:t>
      </w:r>
      <w:proofErr w:type="spellStart"/>
      <w:r w:rsidRPr="007030C2">
        <w:rPr>
          <w:bCs/>
        </w:rPr>
        <w:t>acestora</w:t>
      </w:r>
      <w:proofErr w:type="spellEnd"/>
      <w:r w:rsidRPr="007030C2">
        <w:rPr>
          <w:bCs/>
        </w:rPr>
        <w:t xml:space="preserve"> au </w:t>
      </w:r>
      <w:proofErr w:type="spellStart"/>
      <w:r w:rsidRPr="007030C2">
        <w:rPr>
          <w:bCs/>
        </w:rPr>
        <w:t>fost</w:t>
      </w:r>
      <w:proofErr w:type="spellEnd"/>
      <w:r w:rsidRPr="007030C2">
        <w:rPr>
          <w:bCs/>
        </w:rPr>
        <w:t xml:space="preserve"> </w:t>
      </w:r>
      <w:proofErr w:type="spellStart"/>
      <w:r w:rsidRPr="007030C2">
        <w:rPr>
          <w:bCs/>
        </w:rPr>
        <w:t>întocmite</w:t>
      </w:r>
      <w:proofErr w:type="spellEnd"/>
      <w:r w:rsidRPr="007030C2">
        <w:rPr>
          <w:bCs/>
        </w:rPr>
        <w:t xml:space="preserve"> cu </w:t>
      </w:r>
      <w:proofErr w:type="spellStart"/>
      <w:r w:rsidRPr="007030C2">
        <w:rPr>
          <w:bCs/>
        </w:rPr>
        <w:t>respectarea</w:t>
      </w:r>
      <w:proofErr w:type="spellEnd"/>
      <w:r w:rsidRPr="007030C2">
        <w:rPr>
          <w:bCs/>
        </w:rPr>
        <w:t xml:space="preserve"> </w:t>
      </w:r>
      <w:proofErr w:type="spellStart"/>
      <w:r w:rsidRPr="007030C2">
        <w:rPr>
          <w:bCs/>
        </w:rPr>
        <w:t>prevederilor</w:t>
      </w:r>
      <w:proofErr w:type="spellEnd"/>
      <w:r w:rsidRPr="007030C2">
        <w:t xml:space="preserve"> </w:t>
      </w:r>
      <w:proofErr w:type="spellStart"/>
      <w:r w:rsidRPr="007030C2">
        <w:t>Legii</w:t>
      </w:r>
      <w:proofErr w:type="spellEnd"/>
      <w:r w:rsidRPr="007030C2">
        <w:t xml:space="preserve"> </w:t>
      </w:r>
      <w:proofErr w:type="spellStart"/>
      <w:r w:rsidRPr="007030C2">
        <w:t>contabilităţii</w:t>
      </w:r>
      <w:proofErr w:type="spellEnd"/>
      <w:r w:rsidRPr="007030C2">
        <w:t xml:space="preserve"> nr.82/1991 </w:t>
      </w:r>
      <w:proofErr w:type="spellStart"/>
      <w:r w:rsidRPr="007030C2">
        <w:t>republicată</w:t>
      </w:r>
      <w:proofErr w:type="spellEnd"/>
      <w:r w:rsidRPr="007030C2">
        <w:t xml:space="preserve">, cu </w:t>
      </w:r>
      <w:proofErr w:type="spellStart"/>
      <w:r w:rsidRPr="007030C2">
        <w:t>modificările</w:t>
      </w:r>
      <w:proofErr w:type="spellEnd"/>
      <w:r w:rsidRPr="007030C2">
        <w:t xml:space="preserve"> </w:t>
      </w:r>
      <w:proofErr w:type="spellStart"/>
      <w:r w:rsidRPr="007030C2">
        <w:t>şi</w:t>
      </w:r>
      <w:proofErr w:type="spellEnd"/>
      <w:r w:rsidRPr="007030C2">
        <w:t xml:space="preserve"> </w:t>
      </w:r>
      <w:proofErr w:type="spellStart"/>
      <w:r w:rsidRPr="007030C2">
        <w:t>completările</w:t>
      </w:r>
      <w:proofErr w:type="spellEnd"/>
      <w:r w:rsidRPr="007030C2">
        <w:t xml:space="preserve"> </w:t>
      </w:r>
      <w:proofErr w:type="spellStart"/>
      <w:r w:rsidRPr="007030C2">
        <w:t>ulterioare</w:t>
      </w:r>
      <w:proofErr w:type="spellEnd"/>
      <w:r>
        <w:t xml:space="preserve"> </w:t>
      </w:r>
      <w:r>
        <w:rPr>
          <w:lang w:val="ro-RO"/>
        </w:rPr>
        <w:t>și</w:t>
      </w:r>
      <w:r w:rsidRPr="007030C2">
        <w:t xml:space="preserve"> ale </w:t>
      </w:r>
      <w:r w:rsidRPr="007030C2">
        <w:rPr>
          <w:lang w:val="pt-PT"/>
        </w:rPr>
        <w:t xml:space="preserve">Ordinului Ministrului Finanțelor nr.6/04.01.2022, </w:t>
      </w:r>
      <w:proofErr w:type="spellStart"/>
      <w:r w:rsidRPr="007030C2">
        <w:t>privind</w:t>
      </w:r>
      <w:proofErr w:type="spellEnd"/>
      <w:r w:rsidRPr="007030C2">
        <w:t xml:space="preserve"> </w:t>
      </w:r>
      <w:proofErr w:type="spellStart"/>
      <w:r w:rsidRPr="007030C2">
        <w:t>transmiterea</w:t>
      </w:r>
      <w:proofErr w:type="spellEnd"/>
      <w:r w:rsidRPr="007030C2">
        <w:t xml:space="preserve"> </w:t>
      </w:r>
      <w:proofErr w:type="spellStart"/>
      <w:r w:rsidRPr="007030C2">
        <w:t>situaţiilor</w:t>
      </w:r>
      <w:proofErr w:type="spellEnd"/>
      <w:r w:rsidRPr="007030C2">
        <w:t xml:space="preserve"> </w:t>
      </w:r>
      <w:proofErr w:type="spellStart"/>
      <w:r w:rsidRPr="007030C2">
        <w:t>financiare</w:t>
      </w:r>
      <w:proofErr w:type="spellEnd"/>
      <w:r w:rsidRPr="007030C2">
        <w:t xml:space="preserve"> </w:t>
      </w:r>
      <w:proofErr w:type="spellStart"/>
      <w:r w:rsidRPr="007030C2">
        <w:t>anuale</w:t>
      </w:r>
      <w:proofErr w:type="spellEnd"/>
      <w:r w:rsidRPr="007030C2">
        <w:t xml:space="preserve"> </w:t>
      </w:r>
      <w:proofErr w:type="spellStart"/>
      <w:r w:rsidRPr="007030C2">
        <w:t>centralizate</w:t>
      </w:r>
      <w:proofErr w:type="spellEnd"/>
      <w:r w:rsidRPr="007030C2">
        <w:t xml:space="preserve"> </w:t>
      </w:r>
      <w:proofErr w:type="spellStart"/>
      <w:r w:rsidRPr="007030C2">
        <w:t>întocmite</w:t>
      </w:r>
      <w:proofErr w:type="spellEnd"/>
      <w:r w:rsidRPr="007030C2">
        <w:t xml:space="preserve"> de </w:t>
      </w:r>
      <w:proofErr w:type="spellStart"/>
      <w:r w:rsidRPr="007030C2">
        <w:t>instituţiile</w:t>
      </w:r>
      <w:proofErr w:type="spellEnd"/>
      <w:r w:rsidRPr="007030C2">
        <w:t xml:space="preserve"> </w:t>
      </w:r>
      <w:proofErr w:type="spellStart"/>
      <w:r w:rsidRPr="007030C2">
        <w:t>publice</w:t>
      </w:r>
      <w:proofErr w:type="spellEnd"/>
      <w:r w:rsidRPr="007030C2">
        <w:t xml:space="preserve"> la 31 </w:t>
      </w:r>
      <w:proofErr w:type="spellStart"/>
      <w:r w:rsidRPr="007030C2">
        <w:t>decembrie</w:t>
      </w:r>
      <w:proofErr w:type="spellEnd"/>
      <w:r w:rsidRPr="007030C2">
        <w:t xml:space="preserve"> 2021 </w:t>
      </w:r>
      <w:proofErr w:type="spellStart"/>
      <w:r w:rsidRPr="007030C2">
        <w:t>şi</w:t>
      </w:r>
      <w:proofErr w:type="spellEnd"/>
      <w:r w:rsidRPr="007030C2">
        <w:t xml:space="preserve"> </w:t>
      </w:r>
      <w:proofErr w:type="spellStart"/>
      <w:r w:rsidRPr="007030C2">
        <w:t>pentru</w:t>
      </w:r>
      <w:proofErr w:type="spellEnd"/>
      <w:r w:rsidRPr="007030C2">
        <w:t xml:space="preserve"> </w:t>
      </w:r>
      <w:proofErr w:type="spellStart"/>
      <w:r w:rsidRPr="007030C2">
        <w:t>completarea</w:t>
      </w:r>
      <w:proofErr w:type="spellEnd"/>
      <w:r w:rsidRPr="007030C2">
        <w:t xml:space="preserve"> </w:t>
      </w:r>
      <w:hyperlink w:history="1">
        <w:proofErr w:type="spellStart"/>
        <w:r w:rsidRPr="007030C2">
          <w:t>anexei</w:t>
        </w:r>
        <w:proofErr w:type="spellEnd"/>
        <w:r w:rsidRPr="007030C2">
          <w:t xml:space="preserve"> </w:t>
        </w:r>
        <w:proofErr w:type="spellStart"/>
        <w:r w:rsidRPr="007030C2">
          <w:t>nr</w:t>
        </w:r>
        <w:proofErr w:type="spellEnd"/>
        <w:r w:rsidRPr="007030C2">
          <w:t xml:space="preserve">. 2 la </w:t>
        </w:r>
        <w:proofErr w:type="spellStart"/>
        <w:r w:rsidRPr="007030C2">
          <w:t>Ordinul</w:t>
        </w:r>
        <w:proofErr w:type="spellEnd"/>
        <w:r w:rsidRPr="007030C2">
          <w:t xml:space="preserve"> </w:t>
        </w:r>
        <w:proofErr w:type="spellStart"/>
        <w:r w:rsidRPr="007030C2">
          <w:t>ministrului</w:t>
        </w:r>
        <w:proofErr w:type="spellEnd"/>
        <w:r w:rsidRPr="007030C2">
          <w:t xml:space="preserve"> </w:t>
        </w:r>
        <w:proofErr w:type="spellStart"/>
        <w:r w:rsidRPr="007030C2">
          <w:t>finanţelor</w:t>
        </w:r>
        <w:proofErr w:type="spellEnd"/>
        <w:r w:rsidRPr="007030C2">
          <w:t xml:space="preserve"> </w:t>
        </w:r>
        <w:proofErr w:type="spellStart"/>
        <w:r w:rsidRPr="007030C2">
          <w:t>publice</w:t>
        </w:r>
        <w:proofErr w:type="spellEnd"/>
        <w:r w:rsidRPr="007030C2">
          <w:t xml:space="preserve"> </w:t>
        </w:r>
        <w:proofErr w:type="spellStart"/>
        <w:r w:rsidRPr="007030C2">
          <w:t>nr</w:t>
        </w:r>
        <w:proofErr w:type="spellEnd"/>
        <w:r w:rsidRPr="007030C2">
          <w:t>. 1.177/2018</w:t>
        </w:r>
      </w:hyperlink>
      <w:r w:rsidRPr="007030C2">
        <w:t xml:space="preserve"> </w:t>
      </w:r>
      <w:proofErr w:type="spellStart"/>
      <w:r w:rsidRPr="007030C2">
        <w:t>pentru</w:t>
      </w:r>
      <w:proofErr w:type="spellEnd"/>
      <w:r w:rsidRPr="007030C2">
        <w:t xml:space="preserve"> </w:t>
      </w:r>
      <w:proofErr w:type="spellStart"/>
      <w:r w:rsidRPr="007030C2">
        <w:t>aprobarea</w:t>
      </w:r>
      <w:proofErr w:type="spellEnd"/>
      <w:r w:rsidRPr="007030C2">
        <w:t xml:space="preserve"> </w:t>
      </w:r>
      <w:hyperlink w:history="1">
        <w:proofErr w:type="spellStart"/>
        <w:r w:rsidRPr="007030C2">
          <w:t>Normelor</w:t>
        </w:r>
        <w:proofErr w:type="spellEnd"/>
        <w:r w:rsidRPr="007030C2">
          <w:t xml:space="preserve"> </w:t>
        </w:r>
        <w:proofErr w:type="spellStart"/>
        <w:r w:rsidRPr="007030C2">
          <w:t>metodologice</w:t>
        </w:r>
        <w:proofErr w:type="spellEnd"/>
      </w:hyperlink>
      <w:r w:rsidRPr="007030C2">
        <w:t xml:space="preserve"> </w:t>
      </w:r>
      <w:proofErr w:type="spellStart"/>
      <w:r w:rsidRPr="007030C2">
        <w:t>privind</w:t>
      </w:r>
      <w:proofErr w:type="spellEnd"/>
      <w:r w:rsidRPr="007030C2">
        <w:t xml:space="preserve"> </w:t>
      </w:r>
      <w:proofErr w:type="spellStart"/>
      <w:r w:rsidRPr="007030C2">
        <w:t>întocmirea</w:t>
      </w:r>
      <w:proofErr w:type="spellEnd"/>
      <w:r w:rsidRPr="007030C2">
        <w:t xml:space="preserve"> </w:t>
      </w:r>
      <w:proofErr w:type="spellStart"/>
      <w:r w:rsidRPr="007030C2">
        <w:t>şi</w:t>
      </w:r>
      <w:proofErr w:type="spellEnd"/>
      <w:r w:rsidRPr="007030C2">
        <w:t xml:space="preserve"> </w:t>
      </w:r>
      <w:proofErr w:type="spellStart"/>
      <w:r w:rsidRPr="007030C2">
        <w:t>depunerea</w:t>
      </w:r>
      <w:proofErr w:type="spellEnd"/>
      <w:r w:rsidRPr="007030C2">
        <w:t xml:space="preserve"> </w:t>
      </w:r>
      <w:proofErr w:type="spellStart"/>
      <w:r w:rsidRPr="007030C2">
        <w:t>situaţiilor</w:t>
      </w:r>
      <w:proofErr w:type="spellEnd"/>
      <w:r w:rsidRPr="007030C2">
        <w:t xml:space="preserve"> </w:t>
      </w:r>
      <w:proofErr w:type="spellStart"/>
      <w:r w:rsidRPr="007030C2">
        <w:t>financiare</w:t>
      </w:r>
      <w:proofErr w:type="spellEnd"/>
      <w:r w:rsidRPr="007030C2">
        <w:t xml:space="preserve"> ale </w:t>
      </w:r>
      <w:proofErr w:type="spellStart"/>
      <w:r w:rsidRPr="007030C2">
        <w:t>instituţiilor</w:t>
      </w:r>
      <w:proofErr w:type="spellEnd"/>
      <w:r w:rsidRPr="007030C2">
        <w:t xml:space="preserve"> </w:t>
      </w:r>
      <w:proofErr w:type="spellStart"/>
      <w:r w:rsidRPr="007030C2">
        <w:t>publice</w:t>
      </w:r>
      <w:proofErr w:type="spellEnd"/>
      <w:r w:rsidRPr="007030C2">
        <w:t xml:space="preserve"> la 31 </w:t>
      </w:r>
      <w:proofErr w:type="spellStart"/>
      <w:r w:rsidRPr="007030C2">
        <w:t>decembrie</w:t>
      </w:r>
      <w:proofErr w:type="spellEnd"/>
      <w:r w:rsidRPr="007030C2">
        <w:t xml:space="preserve"> 2017 </w:t>
      </w:r>
      <w:proofErr w:type="spellStart"/>
      <w:r w:rsidRPr="007030C2">
        <w:t>şi</w:t>
      </w:r>
      <w:proofErr w:type="spellEnd"/>
      <w:r w:rsidRPr="007030C2">
        <w:t xml:space="preserve"> </w:t>
      </w:r>
      <w:proofErr w:type="spellStart"/>
      <w:r w:rsidRPr="007030C2">
        <w:t>pentru</w:t>
      </w:r>
      <w:proofErr w:type="spellEnd"/>
      <w:r w:rsidRPr="007030C2">
        <w:t xml:space="preserve"> </w:t>
      </w:r>
      <w:proofErr w:type="spellStart"/>
      <w:r w:rsidRPr="007030C2">
        <w:t>modificarea</w:t>
      </w:r>
      <w:proofErr w:type="spellEnd"/>
      <w:r w:rsidRPr="007030C2">
        <w:t xml:space="preserve"> </w:t>
      </w:r>
      <w:proofErr w:type="spellStart"/>
      <w:r w:rsidRPr="007030C2">
        <w:t>altor</w:t>
      </w:r>
      <w:proofErr w:type="spellEnd"/>
      <w:r w:rsidRPr="007030C2">
        <w:t xml:space="preserve"> </w:t>
      </w:r>
      <w:proofErr w:type="spellStart"/>
      <w:r w:rsidRPr="007030C2">
        <w:t>norme</w:t>
      </w:r>
      <w:proofErr w:type="spellEnd"/>
      <w:r w:rsidRPr="007030C2">
        <w:t xml:space="preserve"> </w:t>
      </w:r>
      <w:proofErr w:type="spellStart"/>
      <w:r w:rsidRPr="007030C2">
        <w:t>metodologice</w:t>
      </w:r>
      <w:proofErr w:type="spellEnd"/>
      <w:r w:rsidRPr="007030C2">
        <w:t xml:space="preserve"> </w:t>
      </w:r>
      <w:proofErr w:type="spellStart"/>
      <w:r w:rsidRPr="007030C2">
        <w:t>în</w:t>
      </w:r>
      <w:proofErr w:type="spellEnd"/>
      <w:r w:rsidRPr="007030C2">
        <w:t xml:space="preserve"> </w:t>
      </w:r>
      <w:proofErr w:type="spellStart"/>
      <w:r w:rsidRPr="007030C2">
        <w:t>domeniul</w:t>
      </w:r>
      <w:proofErr w:type="spellEnd"/>
      <w:r w:rsidRPr="007030C2">
        <w:t xml:space="preserve"> </w:t>
      </w:r>
      <w:proofErr w:type="spellStart"/>
      <w:r w:rsidRPr="007030C2">
        <w:t>contabilităţii</w:t>
      </w:r>
      <w:proofErr w:type="spellEnd"/>
      <w:r w:rsidRPr="007030C2">
        <w:t>,</w:t>
      </w:r>
    </w:p>
    <w:p w:rsidR="000F029F" w:rsidRDefault="000F029F" w:rsidP="000F029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0538">
        <w:rPr>
          <w:rFonts w:ascii="Times New Roman" w:hAnsi="Times New Roman"/>
          <w:color w:val="000000"/>
          <w:sz w:val="24"/>
          <w:szCs w:val="24"/>
        </w:rPr>
        <w:t>Situaţiile</w:t>
      </w:r>
      <w:proofErr w:type="spellEnd"/>
      <w:r w:rsidRPr="00270538">
        <w:rPr>
          <w:rFonts w:ascii="Times New Roman" w:hAnsi="Times New Roman"/>
          <w:color w:val="000000"/>
          <w:sz w:val="24"/>
          <w:szCs w:val="24"/>
        </w:rPr>
        <w:t xml:space="preserve"> financiare ale anului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 w:rsidRPr="00270538">
        <w:rPr>
          <w:rFonts w:ascii="Times New Roman" w:hAnsi="Times New Roman"/>
          <w:color w:val="000000"/>
          <w:sz w:val="24"/>
          <w:szCs w:val="24"/>
        </w:rPr>
        <w:t xml:space="preserve"> reprezintă documente oficiale de prezentare a </w:t>
      </w:r>
      <w:proofErr w:type="spellStart"/>
      <w:r w:rsidRPr="00270538">
        <w:rPr>
          <w:rFonts w:ascii="Times New Roman" w:hAnsi="Times New Roman"/>
          <w:color w:val="000000"/>
          <w:sz w:val="24"/>
          <w:szCs w:val="24"/>
        </w:rPr>
        <w:t>situaţiei</w:t>
      </w:r>
      <w:proofErr w:type="spellEnd"/>
      <w:r w:rsidRPr="00270538">
        <w:rPr>
          <w:rFonts w:ascii="Times New Roman" w:hAnsi="Times New Roman"/>
          <w:color w:val="000000"/>
          <w:sz w:val="24"/>
          <w:szCs w:val="24"/>
        </w:rPr>
        <w:t xml:space="preserve"> patrimoniului aflat în administrarea </w:t>
      </w:r>
      <w:proofErr w:type="spellStart"/>
      <w:r w:rsidRPr="00270538">
        <w:rPr>
          <w:rFonts w:ascii="Times New Roman" w:hAnsi="Times New Roman"/>
          <w:color w:val="000000"/>
          <w:sz w:val="24"/>
          <w:szCs w:val="24"/>
        </w:rPr>
        <w:t>unităţii</w:t>
      </w:r>
      <w:proofErr w:type="spellEnd"/>
      <w:r w:rsidRPr="00270538">
        <w:rPr>
          <w:rFonts w:ascii="Times New Roman" w:hAnsi="Times New Roman"/>
          <w:color w:val="000000"/>
          <w:sz w:val="24"/>
          <w:szCs w:val="24"/>
        </w:rPr>
        <w:t xml:space="preserve"> administrativ-teritoriale, precum </w:t>
      </w:r>
      <w:proofErr w:type="spellStart"/>
      <w:r w:rsidRPr="00270538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270538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Pr="00270538">
        <w:rPr>
          <w:rFonts w:ascii="Times New Roman" w:hAnsi="Times New Roman"/>
          <w:color w:val="000000"/>
          <w:sz w:val="24"/>
          <w:szCs w:val="24"/>
        </w:rPr>
        <w:t>execuţiei</w:t>
      </w:r>
      <w:proofErr w:type="spellEnd"/>
      <w:r w:rsidRPr="00270538">
        <w:rPr>
          <w:rFonts w:ascii="Times New Roman" w:hAnsi="Times New Roman"/>
          <w:color w:val="000000"/>
          <w:sz w:val="24"/>
          <w:szCs w:val="24"/>
        </w:rPr>
        <w:t xml:space="preserve"> bugetului de venituri </w:t>
      </w:r>
      <w:proofErr w:type="spellStart"/>
      <w:r w:rsidRPr="00270538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270538">
        <w:rPr>
          <w:rFonts w:ascii="Times New Roman" w:hAnsi="Times New Roman"/>
          <w:color w:val="000000"/>
          <w:sz w:val="24"/>
          <w:szCs w:val="24"/>
        </w:rPr>
        <w:t xml:space="preserve"> cheltuieli la data de 31 decembrie </w:t>
      </w:r>
      <w:r>
        <w:rPr>
          <w:rFonts w:ascii="Times New Roman" w:hAnsi="Times New Roman"/>
          <w:color w:val="000000"/>
          <w:sz w:val="24"/>
          <w:szCs w:val="24"/>
        </w:rPr>
        <w:t xml:space="preserve">2021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compun din: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D61988">
        <w:rPr>
          <w:rFonts w:ascii="Times New Roman" w:hAnsi="Times New Roman"/>
          <w:color w:val="000000"/>
          <w:sz w:val="24"/>
          <w:szCs w:val="24"/>
        </w:rPr>
        <w:t>bilanţ</w:t>
      </w:r>
      <w:proofErr w:type="spellEnd"/>
      <w:r w:rsidRPr="00D61988">
        <w:rPr>
          <w:rFonts w:ascii="Times New Roman" w:hAnsi="Times New Roman"/>
          <w:color w:val="000000"/>
          <w:sz w:val="24"/>
          <w:szCs w:val="24"/>
        </w:rPr>
        <w:t xml:space="preserve">, contul de rezultat patrimonial, </w:t>
      </w:r>
      <w:proofErr w:type="spellStart"/>
      <w:r w:rsidRPr="00D61988">
        <w:rPr>
          <w:rFonts w:ascii="Times New Roman" w:hAnsi="Times New Roman"/>
          <w:color w:val="000000"/>
          <w:sz w:val="24"/>
          <w:szCs w:val="24"/>
        </w:rPr>
        <w:t>situaţia</w:t>
      </w:r>
      <w:proofErr w:type="spellEnd"/>
      <w:r w:rsidRPr="00D61988">
        <w:rPr>
          <w:rFonts w:ascii="Times New Roman" w:hAnsi="Times New Roman"/>
          <w:color w:val="000000"/>
          <w:sz w:val="24"/>
          <w:szCs w:val="24"/>
        </w:rPr>
        <w:t xml:space="preserve"> fluxurilor de trezorerie, </w:t>
      </w:r>
      <w:proofErr w:type="spellStart"/>
      <w:r w:rsidRPr="00D61988">
        <w:rPr>
          <w:rFonts w:ascii="Times New Roman" w:hAnsi="Times New Roman"/>
          <w:color w:val="000000"/>
          <w:sz w:val="24"/>
          <w:szCs w:val="24"/>
        </w:rPr>
        <w:t>situaţia</w:t>
      </w:r>
      <w:proofErr w:type="spellEnd"/>
      <w:r w:rsidRPr="00D61988">
        <w:rPr>
          <w:rFonts w:ascii="Times New Roman" w:hAnsi="Times New Roman"/>
          <w:color w:val="000000"/>
          <w:sz w:val="24"/>
          <w:szCs w:val="24"/>
        </w:rPr>
        <w:t xml:space="preserve"> modificărilor în structura activelor nete/capitalurilor proprii, conturile de </w:t>
      </w:r>
      <w:proofErr w:type="spellStart"/>
      <w:r w:rsidRPr="00D61988">
        <w:rPr>
          <w:rFonts w:ascii="Times New Roman" w:hAnsi="Times New Roman"/>
          <w:color w:val="000000"/>
          <w:sz w:val="24"/>
          <w:szCs w:val="24"/>
        </w:rPr>
        <w:t>execuţie</w:t>
      </w:r>
      <w:proofErr w:type="spellEnd"/>
      <w:r w:rsidRPr="00D61988">
        <w:rPr>
          <w:rFonts w:ascii="Times New Roman" w:hAnsi="Times New Roman"/>
          <w:color w:val="000000"/>
          <w:sz w:val="24"/>
          <w:szCs w:val="24"/>
        </w:rPr>
        <w:t xml:space="preserve"> bugetară </w:t>
      </w:r>
      <w:proofErr w:type="spellStart"/>
      <w:r w:rsidRPr="00D61988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D61988">
        <w:rPr>
          <w:rFonts w:ascii="Times New Roman" w:hAnsi="Times New Roman"/>
          <w:color w:val="000000"/>
          <w:sz w:val="24"/>
          <w:szCs w:val="24"/>
        </w:rPr>
        <w:t xml:space="preserve"> anexe la </w:t>
      </w:r>
      <w:proofErr w:type="spellStart"/>
      <w:r w:rsidRPr="00D61988">
        <w:rPr>
          <w:rFonts w:ascii="Times New Roman" w:hAnsi="Times New Roman"/>
          <w:color w:val="000000"/>
          <w:sz w:val="24"/>
          <w:szCs w:val="24"/>
        </w:rPr>
        <w:t>situaţiile</w:t>
      </w:r>
      <w:proofErr w:type="spellEnd"/>
      <w:r w:rsidRPr="00D61988">
        <w:rPr>
          <w:rFonts w:ascii="Times New Roman" w:hAnsi="Times New Roman"/>
          <w:color w:val="000000"/>
          <w:sz w:val="24"/>
          <w:szCs w:val="24"/>
        </w:rPr>
        <w:t xml:space="preserve"> financiare, care includ politici contabile </w:t>
      </w:r>
      <w:proofErr w:type="spellStart"/>
      <w:r w:rsidRPr="00D61988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D61988">
        <w:rPr>
          <w:rFonts w:ascii="Times New Roman" w:hAnsi="Times New Roman"/>
          <w:color w:val="000000"/>
          <w:sz w:val="24"/>
          <w:szCs w:val="24"/>
        </w:rPr>
        <w:t xml:space="preserve"> note explicative.</w:t>
      </w:r>
    </w:p>
    <w:p w:rsidR="000F029F" w:rsidRDefault="000F029F" w:rsidP="000F0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95978375"/>
      <w:proofErr w:type="spellStart"/>
      <w:r>
        <w:rPr>
          <w:rFonts w:ascii="Times New Roman" w:hAnsi="Times New Roman"/>
          <w:sz w:val="24"/>
          <w:szCs w:val="24"/>
        </w:rPr>
        <w:t>Situaţiile</w:t>
      </w:r>
      <w:proofErr w:type="spellEnd"/>
      <w:r>
        <w:rPr>
          <w:rFonts w:ascii="Times New Roman" w:hAnsi="Times New Roman"/>
          <w:sz w:val="24"/>
          <w:szCs w:val="24"/>
        </w:rPr>
        <w:t xml:space="preserve"> financiare ale municipiului Deva pe anul 2021 au fost înregistrate la registratura Primăriei municipiului Deva sub nr. 22-10439-PDV/02.02.2022, iar ulterior depuse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înregistrate </w:t>
      </w:r>
      <w:r w:rsidRPr="001F3766">
        <w:rPr>
          <w:rFonts w:ascii="Times New Roman" w:hAnsi="Times New Roman"/>
          <w:sz w:val="24"/>
          <w:szCs w:val="24"/>
        </w:rPr>
        <w:t xml:space="preserve">la Administrația Județeană a Finanțelor Publice a județului </w:t>
      </w:r>
      <w:r>
        <w:rPr>
          <w:rFonts w:ascii="Times New Roman" w:hAnsi="Times New Roman"/>
          <w:sz w:val="24"/>
          <w:szCs w:val="24"/>
        </w:rPr>
        <w:t>Hunedoara sub nr. HDG_STZ_1994/02.02.2022</w:t>
      </w:r>
      <w:r w:rsidRPr="001F3766">
        <w:rPr>
          <w:rFonts w:ascii="Times New Roman" w:hAnsi="Times New Roman"/>
          <w:sz w:val="24"/>
          <w:szCs w:val="24"/>
        </w:rPr>
        <w:t>.</w:t>
      </w:r>
    </w:p>
    <w:bookmarkEnd w:id="0"/>
    <w:p w:rsidR="000F029F" w:rsidRDefault="000F029F" w:rsidP="000F029F">
      <w:pPr>
        <w:spacing w:after="0" w:line="240" w:lineRule="auto"/>
        <w:ind w:firstLine="705"/>
        <w:jc w:val="both"/>
        <w:rPr>
          <w:rFonts w:ascii="Times New Roman" w:hAnsi="Times New Roman"/>
          <w:bCs/>
          <w:sz w:val="24"/>
          <w:szCs w:val="24"/>
        </w:rPr>
      </w:pPr>
      <w:r w:rsidRPr="001F3766">
        <w:rPr>
          <w:rFonts w:ascii="Times New Roman" w:hAnsi="Times New Roman"/>
          <w:bCs/>
          <w:sz w:val="24"/>
          <w:szCs w:val="24"/>
        </w:rPr>
        <w:t>Situațiile</w:t>
      </w:r>
      <w:r>
        <w:rPr>
          <w:rFonts w:ascii="Times New Roman" w:hAnsi="Times New Roman"/>
          <w:bCs/>
          <w:sz w:val="24"/>
          <w:szCs w:val="24"/>
        </w:rPr>
        <w:t xml:space="preserve"> financiare ale municipiului Deva aferente anului 2021 pe care le supun</w:t>
      </w:r>
      <w:r w:rsidRPr="001F3766">
        <w:rPr>
          <w:rFonts w:ascii="Times New Roman" w:hAnsi="Times New Roman"/>
          <w:bCs/>
          <w:sz w:val="24"/>
          <w:szCs w:val="24"/>
        </w:rPr>
        <w:t xml:space="preserve"> spre aprobare Consiliului local al municipiului Deva sunt:</w:t>
      </w:r>
    </w:p>
    <w:p w:rsidR="000F029F" w:rsidRDefault="000F029F" w:rsidP="000F029F">
      <w:pPr>
        <w:pStyle w:val="BodyTextIndent2"/>
        <w:ind w:left="0" w:right="-360"/>
        <w:jc w:val="both"/>
        <w:rPr>
          <w:rFonts w:ascii="Times New Roman" w:hAnsi="Times New Roman"/>
          <w:b w:val="0"/>
          <w:sz w:val="24"/>
          <w:szCs w:val="24"/>
        </w:rPr>
      </w:pPr>
    </w:p>
    <w:p w:rsidR="000F029F" w:rsidRPr="00377324" w:rsidRDefault="000F029F" w:rsidP="000F02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Bilanţ</w:t>
      </w:r>
      <w:proofErr w:type="spellEnd"/>
    </w:p>
    <w:p w:rsidR="000F029F" w:rsidRPr="00377324" w:rsidRDefault="000F029F" w:rsidP="000F02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>Contul de rezultat patrimonial</w:t>
      </w:r>
    </w:p>
    <w:p w:rsidR="000F029F" w:rsidRPr="00377324" w:rsidRDefault="000F029F" w:rsidP="000F02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fluxurilor de trezorerie</w:t>
      </w:r>
    </w:p>
    <w:p w:rsidR="000F029F" w:rsidRPr="00377324" w:rsidRDefault="000F029F" w:rsidP="000F02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fluxurilor de trezorerie </w:t>
      </w:r>
    </w:p>
    <w:p w:rsidR="000F029F" w:rsidRPr="00377324" w:rsidRDefault="000F029F" w:rsidP="000F029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bugetului local – venituri</w:t>
      </w:r>
    </w:p>
    <w:p w:rsidR="000F029F" w:rsidRPr="00377324" w:rsidRDefault="000F029F" w:rsidP="000F029F">
      <w:pPr>
        <w:pStyle w:val="ListParagraph"/>
        <w:numPr>
          <w:ilvl w:val="1"/>
          <w:numId w:val="3"/>
        </w:numPr>
        <w:spacing w:after="0" w:line="240" w:lineRule="auto"/>
        <w:ind w:left="1890" w:hanging="45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bugetului local – venituri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secţiunea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de funcționare</w:t>
      </w:r>
    </w:p>
    <w:p w:rsidR="000F029F" w:rsidRPr="00377324" w:rsidRDefault="000F029F" w:rsidP="000F029F">
      <w:pPr>
        <w:pStyle w:val="ListParagraph"/>
        <w:numPr>
          <w:ilvl w:val="1"/>
          <w:numId w:val="3"/>
        </w:numPr>
        <w:spacing w:after="0" w:line="240" w:lineRule="auto"/>
        <w:ind w:left="1890" w:hanging="45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bugetului local – venituri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secţiunea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de dezvoltare</w:t>
      </w:r>
    </w:p>
    <w:p w:rsidR="000F029F" w:rsidRPr="00377324" w:rsidRDefault="000F029F" w:rsidP="000F029F">
      <w:pPr>
        <w:pStyle w:val="ListParagraph"/>
        <w:numPr>
          <w:ilvl w:val="0"/>
          <w:numId w:val="3"/>
        </w:num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bugetului local – cheltuieli</w:t>
      </w:r>
    </w:p>
    <w:p w:rsidR="000F029F" w:rsidRPr="00377324" w:rsidRDefault="000F029F" w:rsidP="000F029F">
      <w:pPr>
        <w:pStyle w:val="ListParagraph"/>
        <w:spacing w:after="0" w:line="240" w:lineRule="auto"/>
        <w:ind w:left="1425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>6.1. Detalierea cheltuielilor – buget local</w:t>
      </w:r>
    </w:p>
    <w:p w:rsidR="000F029F" w:rsidRPr="00377324" w:rsidRDefault="000F029F" w:rsidP="000F029F">
      <w:pPr>
        <w:spacing w:after="0" w:line="240" w:lineRule="auto"/>
        <w:ind w:left="1905" w:hanging="487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6.2. 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bugetului local – cheltuieli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secţiunea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de funcționare</w:t>
      </w:r>
    </w:p>
    <w:p w:rsidR="000F029F" w:rsidRPr="00377324" w:rsidRDefault="000F029F" w:rsidP="000F029F">
      <w:pPr>
        <w:spacing w:after="0" w:line="240" w:lineRule="auto"/>
        <w:ind w:left="1905" w:hanging="487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6.3. 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bugetului local – cheltuieli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secţiunea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de dezvoltare</w:t>
      </w:r>
    </w:p>
    <w:p w:rsidR="000F029F" w:rsidRPr="00377324" w:rsidRDefault="000F029F" w:rsidP="000F029F">
      <w:pPr>
        <w:spacing w:after="0" w:line="240" w:lineRule="auto"/>
        <w:ind w:left="1418" w:hanging="284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7. 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instituţiilor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publice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finanţate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venituri proprii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subvenţii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bugetul local – venituri</w:t>
      </w:r>
    </w:p>
    <w:p w:rsidR="000F029F" w:rsidRPr="00377324" w:rsidRDefault="000F029F" w:rsidP="000F029F">
      <w:pPr>
        <w:pStyle w:val="ListParagraph"/>
        <w:spacing w:after="0" w:line="240" w:lineRule="auto"/>
        <w:ind w:left="1985" w:hanging="569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7.1. 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instituţiilor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publice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finanţate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venituri proprii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subvenţii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bugetul local – venituri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secţiunea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funcţionare</w:t>
      </w:r>
      <w:proofErr w:type="spellEnd"/>
    </w:p>
    <w:p w:rsidR="000F029F" w:rsidRPr="00377324" w:rsidRDefault="000F029F" w:rsidP="000F029F">
      <w:pPr>
        <w:pStyle w:val="ListParagraph"/>
        <w:spacing w:after="0" w:line="240" w:lineRule="auto"/>
        <w:ind w:left="1985" w:hanging="569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lastRenderedPageBreak/>
        <w:t>7.2. Contul de execuție al instituțiilor publice finanțate din venituri proprii și subvenții din bugetul local – venituri – secțiunea de dezvoltare</w:t>
      </w:r>
    </w:p>
    <w:p w:rsidR="000F029F" w:rsidRPr="00377324" w:rsidRDefault="000F029F" w:rsidP="000F029F">
      <w:pPr>
        <w:spacing w:after="0" w:line="240" w:lineRule="auto"/>
        <w:ind w:left="1440" w:hanging="27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8. 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instituţiilor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publice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finanţate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venituri proprii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subvenţii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bugetul local – cheltuieli</w:t>
      </w:r>
    </w:p>
    <w:p w:rsidR="000F029F" w:rsidRPr="00377324" w:rsidRDefault="000F029F" w:rsidP="000F029F">
      <w:pPr>
        <w:spacing w:after="0" w:line="240" w:lineRule="auto"/>
        <w:ind w:left="1843" w:hanging="427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8.1. Detalierea cheltuielilor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instituţii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publice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finanţate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venituri proprii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subvenţii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bugetul local</w:t>
      </w:r>
    </w:p>
    <w:p w:rsidR="000F029F" w:rsidRPr="00377324" w:rsidRDefault="000F029F" w:rsidP="000F029F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8.2. Detalierea cheltuielilor -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instituţii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publice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finanţate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venituri proprii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subvenţii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bugetul local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secţiunea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funcţionare</w:t>
      </w:r>
      <w:proofErr w:type="spellEnd"/>
    </w:p>
    <w:p w:rsidR="000F029F" w:rsidRPr="00377324" w:rsidRDefault="000F029F" w:rsidP="000F029F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8.3. Detalierea cheltuielilor -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instituţii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publice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finanţate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venituri proprii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subvenţii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bugetul local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secţiunea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de dezvoltare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împrumuturilor interne</w:t>
      </w:r>
    </w:p>
    <w:p w:rsidR="000F029F" w:rsidRPr="00377324" w:rsidRDefault="000F029F" w:rsidP="000F029F">
      <w:pPr>
        <w:spacing w:after="0" w:line="240" w:lineRule="auto"/>
        <w:ind w:left="708" w:firstLine="708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>9.1. Detalierea cheltuielilor  - împrumuturi interne</w:t>
      </w:r>
    </w:p>
    <w:p w:rsidR="000F029F" w:rsidRPr="00377324" w:rsidRDefault="000F029F" w:rsidP="000F029F">
      <w:pPr>
        <w:pStyle w:val="ListParagraph"/>
        <w:spacing w:after="0" w:line="240" w:lineRule="auto"/>
        <w:ind w:left="1896" w:hanging="478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9.2. Contul de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execuţie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al împrumuturilor interne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secţiunea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de dezvoltare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Disponibil din mijloace cu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destinaţie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specială 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plăţilor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efectuate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 sumelor declarate pentru cota-parte aferentă cheltuielilor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finanţate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din FEN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postaderare</w:t>
      </w:r>
      <w:proofErr w:type="spellEnd"/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plăţilor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efectuate din fonduri externe nerambursabile </w:t>
      </w:r>
      <w:r w:rsidRPr="00377324">
        <w:rPr>
          <w:rFonts w:ascii="Times New Roman" w:hAnsi="Times New Roman"/>
          <w:bCs/>
          <w:sz w:val="24"/>
          <w:szCs w:val="24"/>
          <w:lang w:val="en-GB"/>
        </w:rPr>
        <w:t>(FEN)</w:t>
      </w:r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postaderare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r w:rsidRPr="00377324">
        <w:rPr>
          <w:rFonts w:ascii="Times New Roman" w:hAnsi="Times New Roman"/>
          <w:bCs/>
          <w:sz w:val="24"/>
          <w:szCs w:val="24"/>
          <w:lang w:val="en-GB"/>
        </w:rPr>
        <w:t>(</w:t>
      </w:r>
      <w:r w:rsidRPr="00377324">
        <w:rPr>
          <w:rFonts w:ascii="Times New Roman" w:hAnsi="Times New Roman"/>
          <w:bCs/>
          <w:sz w:val="24"/>
          <w:szCs w:val="24"/>
        </w:rPr>
        <w:t xml:space="preserve">titlul 56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titlul 58</w:t>
      </w:r>
      <w:r w:rsidRPr="00377324">
        <w:rPr>
          <w:rFonts w:ascii="Times New Roman" w:hAnsi="Times New Roman"/>
          <w:bCs/>
          <w:sz w:val="24"/>
          <w:szCs w:val="24"/>
          <w:lang w:val="en-GB"/>
        </w:rPr>
        <w:t>)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Plăţi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restante - total</w:t>
      </w:r>
    </w:p>
    <w:p w:rsidR="000F029F" w:rsidRPr="00377324" w:rsidRDefault="000F029F" w:rsidP="000F029F">
      <w:pPr>
        <w:pStyle w:val="ListParagraph"/>
        <w:spacing w:after="0" w:line="240" w:lineRule="auto"/>
        <w:ind w:left="1620" w:hanging="18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13.1.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Plăţi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restante –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activităţi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finanţate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integral din venituri proprii</w:t>
      </w:r>
    </w:p>
    <w:p w:rsidR="000F029F" w:rsidRPr="00377324" w:rsidRDefault="000F029F" w:rsidP="000F029F">
      <w:pPr>
        <w:pStyle w:val="ListParagraph"/>
        <w:spacing w:after="0" w:line="240" w:lineRule="auto"/>
        <w:ind w:left="1620" w:hanging="18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13.2. Sinteza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plăţilor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restante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arieratelor – total</w:t>
      </w:r>
    </w:p>
    <w:p w:rsidR="000F029F" w:rsidRPr="00377324" w:rsidRDefault="000F029F" w:rsidP="000F029F">
      <w:pPr>
        <w:pStyle w:val="ListParagraph"/>
        <w:spacing w:after="0" w:line="240" w:lineRule="auto"/>
        <w:ind w:left="1620" w:hanging="18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13.3. Sinteza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plăţilor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restante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arieratelor – buget local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acţiunilor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părţilor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sociale de către UAT, la operatorii economici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modificărilor în structura activelor nete/capitalurilor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activelor fixe amortizabile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activelor fixe neamortizabile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77324">
        <w:rPr>
          <w:rFonts w:ascii="Times New Roman" w:hAnsi="Times New Roman"/>
          <w:bCs/>
          <w:sz w:val="24"/>
          <w:szCs w:val="24"/>
        </w:rPr>
        <w:t>Situaţia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activelor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datoriilor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instituţiilor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publice din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administraţia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locală</w:t>
      </w:r>
    </w:p>
    <w:p w:rsidR="000F029F" w:rsidRPr="00377324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 xml:space="preserve">Veniturile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cheltuielile bugetelor locale pe </w:t>
      </w:r>
      <w:proofErr w:type="spellStart"/>
      <w:r w:rsidRPr="00377324">
        <w:rPr>
          <w:rFonts w:ascii="Times New Roman" w:hAnsi="Times New Roman"/>
          <w:bCs/>
          <w:sz w:val="24"/>
          <w:szCs w:val="24"/>
        </w:rPr>
        <w:t>unităţi</w:t>
      </w:r>
      <w:proofErr w:type="spellEnd"/>
      <w:r w:rsidRPr="00377324">
        <w:rPr>
          <w:rFonts w:ascii="Times New Roman" w:hAnsi="Times New Roman"/>
          <w:bCs/>
          <w:sz w:val="24"/>
          <w:szCs w:val="24"/>
        </w:rPr>
        <w:t xml:space="preserve"> administrativ-teritoriale</w:t>
      </w:r>
    </w:p>
    <w:p w:rsidR="000F029F" w:rsidRDefault="000F029F" w:rsidP="000F029F">
      <w:pPr>
        <w:pStyle w:val="ListParagraph"/>
        <w:numPr>
          <w:ilvl w:val="0"/>
          <w:numId w:val="4"/>
        </w:numPr>
        <w:spacing w:after="0" w:line="240" w:lineRule="auto"/>
        <w:ind w:left="1620" w:hanging="450"/>
        <w:jc w:val="both"/>
        <w:rPr>
          <w:rFonts w:ascii="Times New Roman" w:hAnsi="Times New Roman"/>
          <w:bCs/>
          <w:sz w:val="24"/>
          <w:szCs w:val="24"/>
        </w:rPr>
      </w:pPr>
      <w:r w:rsidRPr="00377324">
        <w:rPr>
          <w:rFonts w:ascii="Times New Roman" w:hAnsi="Times New Roman"/>
          <w:bCs/>
          <w:sz w:val="24"/>
          <w:szCs w:val="24"/>
        </w:rPr>
        <w:t>Balanța centralizatoare încheiată la 31.12.202</w:t>
      </w:r>
      <w:r>
        <w:rPr>
          <w:rFonts w:ascii="Times New Roman" w:hAnsi="Times New Roman"/>
          <w:bCs/>
          <w:sz w:val="24"/>
          <w:szCs w:val="24"/>
        </w:rPr>
        <w:t>1</w:t>
      </w:r>
      <w:r w:rsidRPr="00377324">
        <w:rPr>
          <w:rFonts w:ascii="Times New Roman" w:hAnsi="Times New Roman"/>
          <w:bCs/>
          <w:sz w:val="24"/>
          <w:szCs w:val="24"/>
        </w:rPr>
        <w:t>.</w:t>
      </w:r>
    </w:p>
    <w:p w:rsidR="000F029F" w:rsidRDefault="000F029F" w:rsidP="000F029F">
      <w:pPr>
        <w:pStyle w:val="ListParagraph"/>
        <w:spacing w:after="0" w:line="240" w:lineRule="auto"/>
        <w:ind w:left="1620"/>
        <w:jc w:val="both"/>
        <w:rPr>
          <w:rFonts w:ascii="Times New Roman" w:hAnsi="Times New Roman"/>
          <w:bCs/>
          <w:sz w:val="24"/>
          <w:szCs w:val="24"/>
        </w:rPr>
      </w:pPr>
    </w:p>
    <w:p w:rsidR="000F029F" w:rsidRPr="007030C2" w:rsidRDefault="000F029F" w:rsidP="000F029F">
      <w:pPr>
        <w:pStyle w:val="ListParagraph"/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pt-PT"/>
        </w:rPr>
      </w:pPr>
      <w:r w:rsidRPr="007030C2">
        <w:rPr>
          <w:rFonts w:ascii="Times New Roman" w:hAnsi="Times New Roman"/>
          <w:sz w:val="24"/>
          <w:szCs w:val="24"/>
          <w:lang w:val="pt-PT"/>
        </w:rPr>
        <w:t xml:space="preserve">Bugetul general al Municipiului Deva a fost realizat la partea de venituri în sumă de </w:t>
      </w:r>
      <w:r w:rsidRPr="007030C2">
        <w:rPr>
          <w:rFonts w:ascii="Times New Roman" w:hAnsi="Times New Roman"/>
          <w:b/>
          <w:bCs/>
          <w:sz w:val="24"/>
          <w:szCs w:val="24"/>
          <w:lang w:val="pt-PT"/>
        </w:rPr>
        <w:t>272.339.673,77 lei</w:t>
      </w:r>
      <w:r w:rsidRPr="007030C2">
        <w:rPr>
          <w:rFonts w:ascii="Times New Roman" w:hAnsi="Times New Roman"/>
          <w:sz w:val="24"/>
          <w:szCs w:val="24"/>
          <w:lang w:val="pt-PT"/>
        </w:rPr>
        <w:t xml:space="preserve">, acesta reprezentând un procent de </w:t>
      </w:r>
      <w:r w:rsidRPr="007030C2">
        <w:rPr>
          <w:rFonts w:ascii="Times New Roman" w:hAnsi="Times New Roman"/>
          <w:b/>
          <w:bCs/>
          <w:sz w:val="24"/>
          <w:szCs w:val="24"/>
          <w:lang w:val="pt-PT"/>
        </w:rPr>
        <w:t>82,40%</w:t>
      </w:r>
      <w:r w:rsidRPr="007030C2">
        <w:rPr>
          <w:rFonts w:ascii="Times New Roman" w:hAnsi="Times New Roman"/>
          <w:sz w:val="24"/>
          <w:szCs w:val="24"/>
          <w:lang w:val="pt-PT"/>
        </w:rPr>
        <w:t xml:space="preserve"> față de prevederile finale.</w:t>
      </w:r>
    </w:p>
    <w:p w:rsidR="000F029F" w:rsidRPr="007030C2" w:rsidRDefault="000F029F" w:rsidP="000F029F">
      <w:pPr>
        <w:spacing w:after="0" w:line="240" w:lineRule="auto"/>
        <w:ind w:left="720" w:firstLine="450"/>
        <w:jc w:val="both"/>
        <w:rPr>
          <w:rFonts w:ascii="Times New Roman" w:hAnsi="Times New Roman"/>
          <w:sz w:val="24"/>
          <w:szCs w:val="24"/>
          <w:lang w:val="pt-PT"/>
        </w:rPr>
      </w:pPr>
      <w:r w:rsidRPr="007030C2">
        <w:rPr>
          <w:rFonts w:ascii="Times New Roman" w:hAnsi="Times New Roman"/>
          <w:sz w:val="24"/>
          <w:szCs w:val="24"/>
          <w:lang w:val="pt-PT"/>
        </w:rPr>
        <w:t xml:space="preserve">Ponderea </w:t>
      </w:r>
      <w:r w:rsidRPr="007030C2">
        <w:rPr>
          <w:rFonts w:ascii="Times New Roman" w:hAnsi="Times New Roman"/>
          <w:b/>
          <w:bCs/>
          <w:sz w:val="24"/>
          <w:szCs w:val="24"/>
          <w:lang w:val="pt-PT"/>
        </w:rPr>
        <w:t>secțiunii de funcționare</w:t>
      </w:r>
      <w:r w:rsidRPr="007030C2">
        <w:rPr>
          <w:rFonts w:ascii="Times New Roman" w:hAnsi="Times New Roman"/>
          <w:sz w:val="24"/>
          <w:szCs w:val="24"/>
          <w:lang w:val="pt-PT"/>
        </w:rPr>
        <w:t xml:space="preserve"> determinată ca raport între plățile secțiunii de funcționare și totalul plăților aferente bugetului general este de </w:t>
      </w:r>
      <w:r w:rsidRPr="007030C2">
        <w:rPr>
          <w:rFonts w:ascii="Times New Roman" w:hAnsi="Times New Roman"/>
          <w:b/>
          <w:bCs/>
          <w:sz w:val="24"/>
          <w:szCs w:val="24"/>
          <w:lang w:val="pt-PT"/>
        </w:rPr>
        <w:t>114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,</w:t>
      </w:r>
      <w:r w:rsidRPr="007030C2">
        <w:rPr>
          <w:rFonts w:ascii="Times New Roman" w:hAnsi="Times New Roman"/>
          <w:b/>
          <w:bCs/>
          <w:sz w:val="24"/>
          <w:szCs w:val="24"/>
          <w:lang w:val="pt-PT"/>
        </w:rPr>
        <w:t>24%.</w:t>
      </w:r>
    </w:p>
    <w:p w:rsidR="000F029F" w:rsidRPr="007030C2" w:rsidRDefault="000F029F" w:rsidP="000F029F">
      <w:pPr>
        <w:spacing w:after="0" w:line="240" w:lineRule="auto"/>
        <w:ind w:left="720" w:firstLine="450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7030C2">
        <w:rPr>
          <w:rFonts w:ascii="Times New Roman" w:hAnsi="Times New Roman"/>
          <w:sz w:val="24"/>
          <w:szCs w:val="24"/>
          <w:lang w:val="pt-PT"/>
        </w:rPr>
        <w:t xml:space="preserve">Ponderea </w:t>
      </w:r>
      <w:r w:rsidRPr="007030C2">
        <w:rPr>
          <w:rFonts w:ascii="Times New Roman" w:hAnsi="Times New Roman"/>
          <w:b/>
          <w:bCs/>
          <w:sz w:val="24"/>
          <w:szCs w:val="24"/>
          <w:lang w:val="pt-PT"/>
        </w:rPr>
        <w:t>secțiunii de dezvoltare</w:t>
      </w:r>
      <w:r w:rsidRPr="007030C2">
        <w:rPr>
          <w:rFonts w:ascii="Times New Roman" w:hAnsi="Times New Roman"/>
          <w:sz w:val="24"/>
          <w:szCs w:val="24"/>
          <w:lang w:val="pt-PT"/>
        </w:rPr>
        <w:t xml:space="preserve"> determinată ca raport între plățile secțiunii de dezvoltare și totalul plăților aferente bugetului general este de </w:t>
      </w:r>
      <w:r w:rsidRPr="007030C2">
        <w:rPr>
          <w:rFonts w:ascii="Times New Roman" w:hAnsi="Times New Roman"/>
          <w:b/>
          <w:bCs/>
          <w:sz w:val="24"/>
          <w:szCs w:val="24"/>
          <w:lang w:val="pt-PT"/>
        </w:rPr>
        <w:t>46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,</w:t>
      </w:r>
      <w:r w:rsidRPr="007030C2">
        <w:rPr>
          <w:rFonts w:ascii="Times New Roman" w:hAnsi="Times New Roman"/>
          <w:b/>
          <w:bCs/>
          <w:sz w:val="24"/>
          <w:szCs w:val="24"/>
          <w:lang w:val="pt-PT"/>
        </w:rPr>
        <w:t>31%.</w:t>
      </w:r>
    </w:p>
    <w:p w:rsidR="000F029F" w:rsidRPr="000F029F" w:rsidRDefault="000F029F" w:rsidP="000F029F">
      <w:pPr>
        <w:ind w:left="720" w:firstLine="450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În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decursul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anului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2021,</w:t>
      </w:r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veniturile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bugetare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s-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au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realizat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în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proporţie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de</w:t>
      </w:r>
      <w:r w:rsidRPr="007030C2">
        <w:rPr>
          <w:rFonts w:ascii="Times New Roman" w:hAnsi="Times New Roman"/>
          <w:b/>
          <w:color w:val="000000"/>
          <w:sz w:val="24"/>
          <w:szCs w:val="24"/>
          <w:lang w:val="es-ES"/>
        </w:rPr>
        <w:t xml:space="preserve"> 80,60 %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adică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din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totalul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veniturilor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bugetare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prevăzute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în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valoare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de </w:t>
      </w:r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271.019,99 mii </w:t>
      </w:r>
      <w:proofErr w:type="spellStart"/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lei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s-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au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realizat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7030C2">
        <w:rPr>
          <w:rFonts w:ascii="Times New Roman" w:hAnsi="Times New Roman"/>
          <w:b/>
          <w:color w:val="000000"/>
          <w:sz w:val="24"/>
          <w:szCs w:val="24"/>
          <w:lang w:val="es-ES"/>
        </w:rPr>
        <w:t>218</w:t>
      </w:r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.448,95 mii </w:t>
      </w:r>
      <w:proofErr w:type="spellStart"/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lei</w:t>
      </w:r>
      <w:proofErr w:type="spellEnd"/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.</w:t>
      </w:r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Veniturile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proprii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ale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Municipiului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Deva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au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fost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realizate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în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proporţie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de </w:t>
      </w:r>
      <w:r w:rsidRPr="007030C2">
        <w:rPr>
          <w:rFonts w:ascii="Times New Roman" w:hAnsi="Times New Roman"/>
          <w:b/>
          <w:color w:val="000000"/>
          <w:sz w:val="24"/>
          <w:szCs w:val="24"/>
          <w:lang w:val="es-ES"/>
        </w:rPr>
        <w:t>99</w:t>
      </w:r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,12%</w:t>
      </w:r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adică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din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totalul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veniturilor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proprii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prevăzute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în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valoare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de </w:t>
      </w:r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173.031,32 mii</w:t>
      </w:r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lei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, s-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au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realizat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 xml:space="preserve">  </w:t>
      </w:r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171.505,89 mii </w:t>
      </w:r>
      <w:proofErr w:type="spellStart"/>
      <w:r w:rsidRPr="007030C2"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>lei</w:t>
      </w:r>
      <w:proofErr w:type="spellEnd"/>
      <w:r w:rsidRPr="007030C2">
        <w:rPr>
          <w:rFonts w:ascii="Times New Roman" w:hAnsi="Times New Roman"/>
          <w:color w:val="000000"/>
          <w:sz w:val="24"/>
          <w:szCs w:val="24"/>
          <w:lang w:val="es-ES"/>
        </w:rPr>
        <w:t>.</w:t>
      </w:r>
      <w:r w:rsidRPr="003B33D4">
        <w:rPr>
          <w:rFonts w:ascii="Times New Roman" w:hAnsi="Times New Roman"/>
          <w:color w:val="FF0000"/>
          <w:sz w:val="24"/>
          <w:szCs w:val="24"/>
        </w:rPr>
        <w:tab/>
        <w:t xml:space="preserve"> </w:t>
      </w:r>
    </w:p>
    <w:p w:rsidR="000F029F" w:rsidRPr="001F3766" w:rsidRDefault="000F029F" w:rsidP="000F02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Diferenţ</w:t>
      </w:r>
      <w:r w:rsidRPr="001F3766"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1F3766">
        <w:rPr>
          <w:rFonts w:ascii="Times New Roman" w:hAnsi="Times New Roman"/>
          <w:bCs/>
          <w:sz w:val="24"/>
          <w:szCs w:val="24"/>
        </w:rPr>
        <w:t xml:space="preserve"> dintre venituril</w:t>
      </w:r>
      <w:r>
        <w:rPr>
          <w:rFonts w:ascii="Times New Roman" w:hAnsi="Times New Roman"/>
          <w:bCs/>
          <w:sz w:val="24"/>
          <w:szCs w:val="24"/>
        </w:rPr>
        <w:t xml:space="preserve">e încasate în cursul anului 2021 </w:t>
      </w:r>
      <w:proofErr w:type="spellStart"/>
      <w:r>
        <w:rPr>
          <w:rFonts w:ascii="Times New Roman" w:hAnsi="Times New Roman"/>
          <w:bCs/>
          <w:sz w:val="24"/>
          <w:szCs w:val="24"/>
        </w:rPr>
        <w:t>ş</w:t>
      </w:r>
      <w:r w:rsidRPr="001F3766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1F3766">
        <w:rPr>
          <w:rFonts w:ascii="Times New Roman" w:hAnsi="Times New Roman"/>
          <w:bCs/>
          <w:sz w:val="24"/>
          <w:szCs w:val="24"/>
        </w:rPr>
        <w:t xml:space="preserve"> c</w:t>
      </w:r>
      <w:r>
        <w:rPr>
          <w:rFonts w:ascii="Times New Roman" w:hAnsi="Times New Roman"/>
          <w:bCs/>
          <w:sz w:val="24"/>
          <w:szCs w:val="24"/>
        </w:rPr>
        <w:t>heltuielile realizate reprezintă</w:t>
      </w:r>
      <w:r w:rsidRPr="001F3766">
        <w:rPr>
          <w:rFonts w:ascii="Times New Roman" w:hAnsi="Times New Roman"/>
          <w:bCs/>
          <w:sz w:val="24"/>
          <w:szCs w:val="24"/>
        </w:rPr>
        <w:t xml:space="preserve"> excedentul bugetar. Potrivit prevederilor art.58 din </w:t>
      </w:r>
      <w:r w:rsidRPr="001F3766">
        <w:rPr>
          <w:rFonts w:ascii="Times New Roman" w:hAnsi="Times New Roman"/>
          <w:bCs/>
          <w:i/>
          <w:sz w:val="24"/>
          <w:szCs w:val="24"/>
        </w:rPr>
        <w:t>Leg</w:t>
      </w:r>
      <w:r>
        <w:rPr>
          <w:rFonts w:ascii="Times New Roman" w:hAnsi="Times New Roman"/>
          <w:bCs/>
          <w:i/>
          <w:sz w:val="24"/>
          <w:szCs w:val="24"/>
        </w:rPr>
        <w:t xml:space="preserve">ea nr. 273/2006 privind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finanţ</w:t>
      </w:r>
      <w:r w:rsidRPr="001F3766">
        <w:rPr>
          <w:rFonts w:ascii="Times New Roman" w:hAnsi="Times New Roman"/>
          <w:bCs/>
          <w:i/>
          <w:sz w:val="24"/>
          <w:szCs w:val="24"/>
        </w:rPr>
        <w:t>ele</w:t>
      </w:r>
      <w:proofErr w:type="spellEnd"/>
      <w:r w:rsidRPr="001F3766">
        <w:rPr>
          <w:rFonts w:ascii="Times New Roman" w:hAnsi="Times New Roman"/>
          <w:bCs/>
          <w:i/>
          <w:sz w:val="24"/>
          <w:szCs w:val="24"/>
        </w:rPr>
        <w:t xml:space="preserve"> publice locale</w:t>
      </w:r>
      <w:r>
        <w:rPr>
          <w:rFonts w:ascii="Times New Roman" w:hAnsi="Times New Roman"/>
          <w:bCs/>
          <w:sz w:val="24"/>
          <w:szCs w:val="24"/>
        </w:rPr>
        <w:t xml:space="preserve">, cu modificările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completă</w:t>
      </w:r>
      <w:r w:rsidRPr="001F3766">
        <w:rPr>
          <w:rFonts w:ascii="Times New Roman" w:hAnsi="Times New Roman"/>
          <w:bCs/>
          <w:sz w:val="24"/>
          <w:szCs w:val="24"/>
        </w:rPr>
        <w:t xml:space="preserve">rile ulterioare, acest excedent </w:t>
      </w:r>
      <w:r>
        <w:rPr>
          <w:rFonts w:ascii="Times New Roman" w:hAnsi="Times New Roman"/>
          <w:bCs/>
          <w:i/>
          <w:iCs/>
          <w:sz w:val="24"/>
          <w:szCs w:val="24"/>
        </w:rPr>
        <w:t>„se utilizează, î</w:t>
      </w:r>
      <w:r w:rsidRPr="001F3766">
        <w:rPr>
          <w:rFonts w:ascii="Times New Roman" w:hAnsi="Times New Roman"/>
          <w:bCs/>
          <w:i/>
          <w:iCs/>
          <w:sz w:val="24"/>
          <w:szCs w:val="24"/>
        </w:rPr>
        <w:t xml:space="preserve">n baza hotărârilor </w:t>
      </w:r>
      <w:proofErr w:type="spellStart"/>
      <w:r w:rsidRPr="001F3766">
        <w:rPr>
          <w:rFonts w:ascii="Times New Roman" w:hAnsi="Times New Roman"/>
          <w:bCs/>
          <w:i/>
          <w:iCs/>
          <w:sz w:val="24"/>
          <w:szCs w:val="24"/>
        </w:rPr>
        <w:t>autorităţilor</w:t>
      </w:r>
      <w:proofErr w:type="spellEnd"/>
      <w:r w:rsidRPr="001F3766">
        <w:rPr>
          <w:rFonts w:ascii="Times New Roman" w:hAnsi="Times New Roman"/>
          <w:bCs/>
          <w:i/>
          <w:iCs/>
          <w:sz w:val="24"/>
          <w:szCs w:val="24"/>
        </w:rPr>
        <w:t xml:space="preserve"> deliberative, astfel:</w:t>
      </w:r>
    </w:p>
    <w:p w:rsidR="000F029F" w:rsidRPr="001F3766" w:rsidRDefault="000F029F" w:rsidP="000F0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pt-PT"/>
        </w:rPr>
      </w:pPr>
      <w:r w:rsidRPr="001F3766">
        <w:rPr>
          <w:rFonts w:ascii="Times New Roman" w:hAnsi="Times New Roman"/>
          <w:bCs/>
          <w:i/>
          <w:iCs/>
          <w:sz w:val="24"/>
          <w:szCs w:val="24"/>
        </w:rPr>
        <w:tab/>
        <w:t xml:space="preserve"> a) ca sursă de </w:t>
      </w:r>
      <w:proofErr w:type="spellStart"/>
      <w:r w:rsidRPr="001F3766">
        <w:rPr>
          <w:rFonts w:ascii="Times New Roman" w:hAnsi="Times New Roman"/>
          <w:bCs/>
          <w:i/>
          <w:iCs/>
          <w:sz w:val="24"/>
          <w:szCs w:val="24"/>
        </w:rPr>
        <w:t>finanţare</w:t>
      </w:r>
      <w:proofErr w:type="spellEnd"/>
      <w:r w:rsidRPr="001F3766">
        <w:rPr>
          <w:rFonts w:ascii="Times New Roman" w:hAnsi="Times New Roman"/>
          <w:bCs/>
          <w:i/>
          <w:iCs/>
          <w:sz w:val="24"/>
          <w:szCs w:val="24"/>
        </w:rPr>
        <w:t xml:space="preserve"> a </w:t>
      </w:r>
      <w:proofErr w:type="spellStart"/>
      <w:r w:rsidRPr="001F3766">
        <w:rPr>
          <w:rFonts w:ascii="Times New Roman" w:hAnsi="Times New Roman"/>
          <w:bCs/>
          <w:i/>
          <w:iCs/>
          <w:sz w:val="24"/>
          <w:szCs w:val="24"/>
        </w:rPr>
        <w:t>ch</w:t>
      </w:r>
      <w:proofErr w:type="spellEnd"/>
      <w:r w:rsidRPr="001F3766">
        <w:rPr>
          <w:rFonts w:ascii="Times New Roman" w:hAnsi="Times New Roman"/>
          <w:bCs/>
          <w:i/>
          <w:iCs/>
          <w:sz w:val="24"/>
          <w:szCs w:val="24"/>
          <w:lang w:val="pt-PT"/>
        </w:rPr>
        <w:t>eltuielilor secţiunii de dezvoltare;</w:t>
      </w:r>
    </w:p>
    <w:p w:rsidR="000F029F" w:rsidRPr="001F3766" w:rsidRDefault="000F029F" w:rsidP="000F0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pt-PT"/>
        </w:rPr>
      </w:pPr>
      <w:r w:rsidRPr="001F3766">
        <w:rPr>
          <w:rFonts w:ascii="Times New Roman" w:hAnsi="Times New Roman"/>
          <w:bCs/>
          <w:i/>
          <w:iCs/>
          <w:sz w:val="24"/>
          <w:szCs w:val="24"/>
          <w:lang w:val="pt-PT"/>
        </w:rPr>
        <w:tab/>
        <w:t xml:space="preserve"> b) pentru acoperirea temporară a golurilor de casă;</w:t>
      </w:r>
    </w:p>
    <w:p w:rsidR="000F029F" w:rsidRPr="001F3766" w:rsidRDefault="000F029F" w:rsidP="000F029F">
      <w:pPr>
        <w:spacing w:after="0" w:line="240" w:lineRule="auto"/>
        <w:ind w:firstLine="720"/>
        <w:jc w:val="both"/>
        <w:rPr>
          <w:rFonts w:ascii="Times New Roman" w:hAnsi="Times New Roman"/>
          <w:bCs/>
          <w:i/>
          <w:iCs/>
          <w:color w:val="0000FF"/>
          <w:sz w:val="24"/>
          <w:szCs w:val="24"/>
          <w:lang w:val="pt-PT"/>
        </w:rPr>
      </w:pPr>
      <w:r w:rsidRPr="001F3766">
        <w:rPr>
          <w:rFonts w:ascii="Times New Roman" w:hAnsi="Times New Roman"/>
          <w:bCs/>
          <w:i/>
          <w:iCs/>
          <w:sz w:val="24"/>
          <w:szCs w:val="24"/>
          <w:lang w:val="pt-PT"/>
        </w:rPr>
        <w:t xml:space="preserve"> c)pentru acoperirea definitivă a eventualelor deficite ale secţiunilor de funcţionare şi dezvoltare, după caz, la sfârşitul exerciţiului bugetar”</w:t>
      </w:r>
      <w:r w:rsidRPr="001F3766">
        <w:rPr>
          <w:rFonts w:ascii="Times New Roman" w:hAnsi="Times New Roman"/>
          <w:bCs/>
          <w:i/>
          <w:iCs/>
          <w:color w:val="0000FF"/>
          <w:sz w:val="24"/>
          <w:szCs w:val="24"/>
          <w:lang w:val="pt-PT"/>
        </w:rPr>
        <w:t xml:space="preserve">. </w:t>
      </w:r>
    </w:p>
    <w:p w:rsidR="000F029F" w:rsidRPr="001C7123" w:rsidRDefault="000F029F" w:rsidP="000F029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C7123">
        <w:rPr>
          <w:rFonts w:ascii="Times New Roman" w:hAnsi="Times New Roman"/>
          <w:bCs/>
          <w:sz w:val="24"/>
          <w:szCs w:val="24"/>
        </w:rPr>
        <w:t>Prin Hotărârea Consiliului Local al municipiului Deva nr. 13/17.01.2022 s-a aprobat utilizarea excedentului bugetului local  înregistrat la sfârșitul anului 2021 în valoare de 47.375.078,15 lei pentru acoperirea cheltuielilor secțiunii de dezvoltare.</w:t>
      </w:r>
    </w:p>
    <w:p w:rsidR="000F029F" w:rsidRDefault="000F029F" w:rsidP="000F029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F3766">
        <w:rPr>
          <w:rFonts w:ascii="Times New Roman" w:hAnsi="Times New Roman"/>
          <w:bCs/>
          <w:sz w:val="24"/>
          <w:szCs w:val="24"/>
        </w:rPr>
        <w:lastRenderedPageBreak/>
        <w:t xml:space="preserve"> Contul de execu</w:t>
      </w:r>
      <w:r>
        <w:rPr>
          <w:rFonts w:ascii="Times New Roman" w:hAnsi="Times New Roman"/>
          <w:bCs/>
          <w:sz w:val="24"/>
          <w:szCs w:val="24"/>
        </w:rPr>
        <w:t>ț</w:t>
      </w:r>
      <w:r w:rsidRPr="001F3766">
        <w:rPr>
          <w:rFonts w:ascii="Times New Roman" w:hAnsi="Times New Roman"/>
          <w:bCs/>
          <w:sz w:val="24"/>
          <w:szCs w:val="24"/>
        </w:rPr>
        <w:t>ie al b</w:t>
      </w:r>
      <w:r>
        <w:rPr>
          <w:rFonts w:ascii="Times New Roman" w:hAnsi="Times New Roman"/>
          <w:bCs/>
          <w:sz w:val="24"/>
          <w:szCs w:val="24"/>
        </w:rPr>
        <w:t xml:space="preserve">ugetului instituțiilor publice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activităţilor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finanţ</w:t>
      </w:r>
      <w:r w:rsidRPr="001F3766">
        <w:rPr>
          <w:rFonts w:ascii="Times New Roman" w:hAnsi="Times New Roman"/>
          <w:bCs/>
          <w:sz w:val="24"/>
          <w:szCs w:val="24"/>
        </w:rPr>
        <w:t>ate</w:t>
      </w:r>
      <w:proofErr w:type="spellEnd"/>
      <w:r w:rsidRPr="001F3766">
        <w:rPr>
          <w:rFonts w:ascii="Times New Roman" w:hAnsi="Times New Roman"/>
          <w:bCs/>
          <w:sz w:val="24"/>
          <w:szCs w:val="24"/>
        </w:rPr>
        <w:t xml:space="preserve"> din venitu</w:t>
      </w:r>
      <w:r>
        <w:rPr>
          <w:rFonts w:ascii="Times New Roman" w:hAnsi="Times New Roman"/>
          <w:bCs/>
          <w:sz w:val="24"/>
          <w:szCs w:val="24"/>
        </w:rPr>
        <w:t xml:space="preserve">ri proprii la data de 31.12.2021 reprezintă sumele derulate, din încasările proprii, de către </w:t>
      </w:r>
      <w:proofErr w:type="spellStart"/>
      <w:r>
        <w:rPr>
          <w:rFonts w:ascii="Times New Roman" w:hAnsi="Times New Roman"/>
          <w:bCs/>
          <w:sz w:val="24"/>
          <w:szCs w:val="24"/>
        </w:rPr>
        <w:t>unităţile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învăţămant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preuniversitar de stat </w:t>
      </w:r>
      <w:proofErr w:type="spellStart"/>
      <w:r>
        <w:rPr>
          <w:rFonts w:ascii="Times New Roman" w:hAnsi="Times New Roman"/>
          <w:bCs/>
          <w:sz w:val="24"/>
          <w:szCs w:val="24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 către serviciile </w:t>
      </w:r>
      <w:proofErr w:type="spellStart"/>
      <w:r>
        <w:rPr>
          <w:rFonts w:ascii="Times New Roman" w:hAnsi="Times New Roman"/>
          <w:bCs/>
          <w:sz w:val="24"/>
          <w:szCs w:val="24"/>
        </w:rPr>
        <w:t>ş</w:t>
      </w:r>
      <w:r w:rsidRPr="001F3766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1F37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instituţiile</w:t>
      </w:r>
      <w:proofErr w:type="spellEnd"/>
      <w:r w:rsidRPr="001F3766">
        <w:rPr>
          <w:rFonts w:ascii="Times New Roman" w:hAnsi="Times New Roman"/>
          <w:bCs/>
          <w:sz w:val="24"/>
          <w:szCs w:val="24"/>
        </w:rPr>
        <w:t xml:space="preserve"> publice din subordinea Consiliului Local al municipiului Deva.</w:t>
      </w:r>
    </w:p>
    <w:p w:rsidR="000F029F" w:rsidRPr="001C7123" w:rsidRDefault="000F029F" w:rsidP="000F029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C7123">
        <w:rPr>
          <w:rFonts w:ascii="Times New Roman" w:hAnsi="Times New Roman"/>
          <w:bCs/>
          <w:sz w:val="24"/>
          <w:szCs w:val="24"/>
        </w:rPr>
        <w:t xml:space="preserve">Gradul de realizare a veniturilor instituțiilor publice finanțate din venituri proprii și subvenții, determinat ca raport procentual între veniturile totale încasate și venituri programate este de </w:t>
      </w:r>
      <w:r>
        <w:rPr>
          <w:rFonts w:ascii="Times New Roman" w:hAnsi="Times New Roman"/>
          <w:bCs/>
          <w:sz w:val="24"/>
          <w:szCs w:val="24"/>
        </w:rPr>
        <w:t xml:space="preserve">89,90 </w:t>
      </w:r>
      <w:r w:rsidRPr="001C7123">
        <w:rPr>
          <w:rFonts w:ascii="Times New Roman" w:hAnsi="Times New Roman"/>
          <w:bCs/>
          <w:sz w:val="24"/>
          <w:szCs w:val="24"/>
        </w:rPr>
        <w:t>%.</w:t>
      </w:r>
    </w:p>
    <w:p w:rsidR="000F029F" w:rsidRDefault="000F029F" w:rsidP="000F029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Pentru anul 2021 au fost prevăzute în bugetul instituțiilor publice finanțate din venituri proprii și subvenții:</w:t>
      </w:r>
    </w:p>
    <w:p w:rsidR="000F029F" w:rsidRDefault="000F029F" w:rsidP="000F029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Venituri totale în sumă de 4.325.160 lei din care s-au încasat 3.888.265 lei,</w:t>
      </w:r>
    </w:p>
    <w:p w:rsidR="000F029F" w:rsidRPr="000F029F" w:rsidRDefault="000F029F" w:rsidP="000F029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Cheltuieli totale în sumă de 4.845.680 lei din care s-au efectuat plăți în sumă de 3.915.029 lei.</w:t>
      </w:r>
    </w:p>
    <w:p w:rsidR="000F029F" w:rsidRPr="00C83186" w:rsidRDefault="000F029F" w:rsidP="000F029F">
      <w:pPr>
        <w:pStyle w:val="BodyText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Hotărârea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Comisiei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autorizare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împrumuturilor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locale nr.6257/18.08.2020,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înregistrată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registratura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instituției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sub nr.20-66868-PDV/07.09.2020,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modificarea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art.2 din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Hotărârea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nr.5712/02.04.2019,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modificată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hotărârile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nr.6037/22.01.2020, nr.6120/16.04.2020, nr.6133/23.04.2020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și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nr.6556/14.06.2021,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potrivit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deliberărilor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consemnate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procesul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verbal al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ședinței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din data de 18 august 2020, au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fost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aprobate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tragerile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finanțarea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rambursabilă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valoare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50.000.000,00 lei,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astfel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:</w:t>
      </w:r>
    </w:p>
    <w:p w:rsidR="000F029F" w:rsidRPr="00C83186" w:rsidRDefault="000F029F" w:rsidP="000F029F">
      <w:pPr>
        <w:pStyle w:val="BodyTex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anul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2020: 20.664.792,65 lei, din care 228.236,29 lei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realizarea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investiții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publice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interes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local care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beneficiază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fonduri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externe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nerambursabile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la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Uniunea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Europeană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;</w:t>
      </w:r>
    </w:p>
    <w:p w:rsidR="000F029F" w:rsidRPr="00C83186" w:rsidRDefault="000F029F" w:rsidP="000F029F">
      <w:pPr>
        <w:pStyle w:val="BodyTex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anul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2021: 23.420.000 lei, din care 150.100 lei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realizarea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investiții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publice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interes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local care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beneficiază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fonduri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externe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nerambursabile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la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Uniunea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Europeană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</w:p>
    <w:p w:rsidR="000F029F" w:rsidRPr="00C83186" w:rsidRDefault="000F029F" w:rsidP="000F029F">
      <w:pPr>
        <w:pStyle w:val="BodyText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proofErr w:type="spellStart"/>
      <w:proofErr w:type="gram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proofErr w:type="gram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anul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2022: 5.915.207,35 lei, din care 1.768.153,65 lei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realizarea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investiții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publice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interes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local care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beneficiază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fonduri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externe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nerambursabile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la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Uniunea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Europeană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.</w:t>
      </w:r>
    </w:p>
    <w:p w:rsidR="000F029F" w:rsidRPr="00C83186" w:rsidRDefault="000F029F" w:rsidP="000F02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0F029F" w:rsidRPr="00C83186" w:rsidRDefault="000F029F" w:rsidP="000F029F">
      <w:pPr>
        <w:pStyle w:val="BodyText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val="fr-FR"/>
        </w:rPr>
      </w:pP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Hotărârea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Consiliului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local al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municipiului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Deva nr.332/2021 s-a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aprobat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contractarea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împrumut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valoare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20.266.043 lei,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conformitate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cu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prevederile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art.1 din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Ordonanța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urgență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Guvernului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nr.83/2021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unele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măsuri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fiscal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bugetare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privind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acordarea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împrumuturi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Trezoreria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Statului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cu o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maturitate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maximum 5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ani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asigurarea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cofinanțării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proiectelor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finanțate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fonduri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externe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nerambursabile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la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Uniunea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Europeană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inclusiv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cheltuielile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neeligibile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asociate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proiectelor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Prin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Hotărârea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Comisiei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autorizare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gram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</w:t>
      </w:r>
      <w:proofErr w:type="gram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împrumuturilor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locale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nr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. 6727/29.09.2021 a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fost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avizată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favorabil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contractarea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către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Municipiul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Deva a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unui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împrumut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venituri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privatizare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valoare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 20.266.043 lei,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destinat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asigurării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prefinanțării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și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/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sau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cofinanțării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proiectelor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finanțate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fonduri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externe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nerambursabile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 la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Uniunea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Europeană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și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/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sau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donatori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europeni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cadrul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programelor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interguvernamentale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, inclusive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cheltuielile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neeligibile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asociate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proiectelor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. </w:t>
      </w:r>
    </w:p>
    <w:p w:rsidR="000F029F" w:rsidRPr="000F029F" w:rsidRDefault="000F029F" w:rsidP="000F029F">
      <w:pPr>
        <w:pStyle w:val="BodyText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  <w:lang w:bidi="en-US"/>
        </w:rPr>
      </w:pP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Hotărârea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Consiliului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local al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municipiului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Deva nr.333/2021 s-a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aprobat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contractarea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împrumut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valoare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10.000.000 lei,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conformitate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cu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prevederile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art.1 din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Ordonanța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urgență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a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Guvernului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nr.83/2021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unele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măsuri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fiscal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bugetare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privind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acordarea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unor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împrumuturi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Trezoreria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Statului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cu o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maturitate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de maximum 5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ani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pentru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asigurarea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finanțării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investițiilor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>publice</w:t>
      </w:r>
      <w:proofErr w:type="spellEnd"/>
      <w:r w:rsidRPr="00C83186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locale.</w:t>
      </w:r>
      <w:r w:rsidRPr="00C83186">
        <w:rPr>
          <w:rFonts w:ascii="Times New Roman" w:hAnsi="Times New Roman" w:cs="Times New Roman"/>
          <w:color w:val="002060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Prin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Hotărârea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Comisiei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autorizare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gram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</w:t>
      </w:r>
      <w:proofErr w:type="gram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împrumuturilor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locale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nr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. 6728/29.09.2021 a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fost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avizată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favorabil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contractarea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către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Municipiul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Deva a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unui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împrumut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venituri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din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privatizare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în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valoare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de 10.000.000 lei,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destinat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asigurării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finanțării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investițiilor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</w:t>
      </w:r>
      <w:proofErr w:type="spellStart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>publice</w:t>
      </w:r>
      <w:proofErr w:type="spellEnd"/>
      <w:r w:rsidRPr="00C83186">
        <w:rPr>
          <w:rFonts w:ascii="Times New Roman" w:hAnsi="Times New Roman" w:cs="Times New Roman"/>
          <w:color w:val="auto"/>
          <w:sz w:val="24"/>
          <w:szCs w:val="24"/>
          <w:lang w:bidi="en-US"/>
        </w:rPr>
        <w:t xml:space="preserve"> locale. </w:t>
      </w:r>
    </w:p>
    <w:p w:rsidR="000F029F" w:rsidRDefault="000F029F" w:rsidP="000F029F">
      <w:pPr>
        <w:pStyle w:val="Heading7"/>
        <w:spacing w:before="0" w:after="0" w:line="240" w:lineRule="auto"/>
        <w:ind w:firstLine="708"/>
        <w:jc w:val="both"/>
        <w:rPr>
          <w:rFonts w:ascii="Times New Roman" w:hAnsi="Times New Roman"/>
          <w:bCs/>
        </w:rPr>
      </w:pPr>
      <w:r w:rsidRPr="00153A60">
        <w:rPr>
          <w:rFonts w:ascii="Times New Roman" w:hAnsi="Times New Roman"/>
          <w:bCs/>
        </w:rPr>
        <w:t>Raportat la cele enunțate mai sus și în temeiul prevederilor art.23 alin.</w:t>
      </w:r>
      <w:r w:rsidRPr="00153A60">
        <w:rPr>
          <w:rFonts w:ascii="Times New Roman" w:hAnsi="Times New Roman"/>
          <w:bCs/>
          <w:lang w:val="en-GB"/>
        </w:rPr>
        <w:t>2,</w:t>
      </w:r>
      <w:r w:rsidRPr="00153A60">
        <w:rPr>
          <w:rFonts w:ascii="Times New Roman" w:hAnsi="Times New Roman"/>
          <w:bCs/>
        </w:rPr>
        <w:t xml:space="preserve"> lit. „d” </w:t>
      </w:r>
      <w:proofErr w:type="spellStart"/>
      <w:r w:rsidRPr="00153A60">
        <w:rPr>
          <w:rFonts w:ascii="Times New Roman" w:hAnsi="Times New Roman"/>
          <w:bCs/>
        </w:rPr>
        <w:t>şi</w:t>
      </w:r>
      <w:proofErr w:type="spellEnd"/>
      <w:r w:rsidRPr="00153A60">
        <w:rPr>
          <w:rFonts w:ascii="Times New Roman" w:hAnsi="Times New Roman"/>
          <w:bCs/>
        </w:rPr>
        <w:t xml:space="preserve"> art.57 alin.4</w:t>
      </w:r>
      <w:r>
        <w:rPr>
          <w:rFonts w:ascii="Times New Roman" w:hAnsi="Times New Roman"/>
          <w:bCs/>
        </w:rPr>
        <w:t xml:space="preserve"> </w:t>
      </w:r>
      <w:r w:rsidRPr="00153A60">
        <w:rPr>
          <w:rFonts w:ascii="Times New Roman" w:hAnsi="Times New Roman"/>
          <w:bCs/>
        </w:rPr>
        <w:t xml:space="preserve">din Legea privind finanțele publice locale nr.273/2006, cu modificările </w:t>
      </w:r>
      <w:proofErr w:type="spellStart"/>
      <w:r w:rsidRPr="00153A60">
        <w:rPr>
          <w:rFonts w:ascii="Times New Roman" w:hAnsi="Times New Roman"/>
          <w:bCs/>
        </w:rPr>
        <w:t>şi</w:t>
      </w:r>
      <w:proofErr w:type="spellEnd"/>
      <w:r w:rsidRPr="00153A60">
        <w:rPr>
          <w:rFonts w:ascii="Times New Roman" w:hAnsi="Times New Roman"/>
          <w:bCs/>
        </w:rPr>
        <w:t xml:space="preserve"> completările ulterioare, precum </w:t>
      </w:r>
      <w:proofErr w:type="spellStart"/>
      <w:r w:rsidRPr="00153A60">
        <w:rPr>
          <w:rFonts w:ascii="Times New Roman" w:hAnsi="Times New Roman"/>
          <w:bCs/>
        </w:rPr>
        <w:t>şi</w:t>
      </w:r>
      <w:proofErr w:type="spellEnd"/>
      <w:r w:rsidRPr="00153A60">
        <w:rPr>
          <w:rFonts w:ascii="Times New Roman" w:hAnsi="Times New Roman"/>
          <w:bCs/>
        </w:rPr>
        <w:t xml:space="preserve"> cele ale art.129, alin.2 </w:t>
      </w:r>
      <w:proofErr w:type="spellStart"/>
      <w:r w:rsidRPr="00153A60">
        <w:rPr>
          <w:rFonts w:ascii="Times New Roman" w:hAnsi="Times New Roman"/>
          <w:bCs/>
        </w:rPr>
        <w:t>lit</w:t>
      </w:r>
      <w:proofErr w:type="spellEnd"/>
      <w:r w:rsidRPr="00153A60">
        <w:rPr>
          <w:rFonts w:ascii="Times New Roman" w:hAnsi="Times New Roman"/>
          <w:bCs/>
        </w:rPr>
        <w:t>.”b</w:t>
      </w:r>
      <w:r w:rsidRPr="00153A60">
        <w:rPr>
          <w:rFonts w:ascii="Times New Roman" w:hAnsi="Times New Roman"/>
          <w:bCs/>
          <w:lang w:val="it-IT"/>
        </w:rPr>
        <w:t>”</w:t>
      </w:r>
      <w:r w:rsidRPr="00153A60">
        <w:rPr>
          <w:rFonts w:ascii="Times New Roman" w:hAnsi="Times New Roman"/>
          <w:bCs/>
        </w:rPr>
        <w:t>, alin. 4 litera „a”, art.139, alin.3, litera „a”, respectiv art.196</w:t>
      </w:r>
      <w:r>
        <w:rPr>
          <w:rFonts w:ascii="Times New Roman" w:hAnsi="Times New Roman"/>
          <w:bCs/>
        </w:rPr>
        <w:t xml:space="preserve"> </w:t>
      </w:r>
      <w:r w:rsidRPr="00153A60">
        <w:rPr>
          <w:rFonts w:ascii="Times New Roman" w:hAnsi="Times New Roman"/>
          <w:bCs/>
        </w:rPr>
        <w:t>alin.1 lit.</w:t>
      </w:r>
      <w:r w:rsidRPr="00153A60">
        <w:rPr>
          <w:rFonts w:ascii="Times New Roman" w:hAnsi="Times New Roman"/>
          <w:bCs/>
          <w:lang w:val="en-GB"/>
        </w:rPr>
        <w:t>”</w:t>
      </w:r>
      <w:r w:rsidRPr="00153A60">
        <w:rPr>
          <w:rFonts w:ascii="Times New Roman" w:hAnsi="Times New Roman"/>
          <w:bCs/>
        </w:rPr>
        <w:t>a</w:t>
      </w:r>
      <w:r w:rsidRPr="00153A60">
        <w:rPr>
          <w:rFonts w:ascii="Times New Roman" w:hAnsi="Times New Roman"/>
          <w:bCs/>
          <w:lang w:val="en-GB"/>
        </w:rPr>
        <w:t>”</w:t>
      </w:r>
      <w:r w:rsidRPr="00153A60">
        <w:rPr>
          <w:rFonts w:ascii="Times New Roman" w:hAnsi="Times New Roman"/>
          <w:bCs/>
        </w:rPr>
        <w:t xml:space="preserve"> din </w:t>
      </w:r>
      <w:proofErr w:type="spellStart"/>
      <w:r w:rsidRPr="00153A60">
        <w:rPr>
          <w:rFonts w:ascii="Times New Roman" w:hAnsi="Times New Roman"/>
          <w:bCs/>
        </w:rPr>
        <w:t>Ordonanţa</w:t>
      </w:r>
      <w:proofErr w:type="spellEnd"/>
      <w:r w:rsidRPr="00153A60">
        <w:rPr>
          <w:rFonts w:ascii="Times New Roman" w:hAnsi="Times New Roman"/>
          <w:bCs/>
        </w:rPr>
        <w:t xml:space="preserve"> de urgentă a Guvernului nr.</w:t>
      </w:r>
      <w:bookmarkStart w:id="1" w:name="_GoBack"/>
      <w:bookmarkEnd w:id="1"/>
      <w:r w:rsidRPr="00153A60">
        <w:rPr>
          <w:rFonts w:ascii="Times New Roman" w:hAnsi="Times New Roman"/>
          <w:bCs/>
        </w:rPr>
        <w:t xml:space="preserve">57/2019 privind Codul administrativ, cu modificările </w:t>
      </w:r>
      <w:proofErr w:type="spellStart"/>
      <w:r w:rsidRPr="00153A60">
        <w:rPr>
          <w:rFonts w:ascii="Times New Roman" w:hAnsi="Times New Roman"/>
          <w:bCs/>
        </w:rPr>
        <w:t>şi</w:t>
      </w:r>
      <w:proofErr w:type="spellEnd"/>
      <w:r w:rsidRPr="00153A60">
        <w:rPr>
          <w:rFonts w:ascii="Times New Roman" w:hAnsi="Times New Roman"/>
          <w:bCs/>
        </w:rPr>
        <w:t xml:space="preserve"> completările ulterioare, </w:t>
      </w:r>
    </w:p>
    <w:p w:rsidR="000F029F" w:rsidRPr="001F3766" w:rsidRDefault="000F029F" w:rsidP="000F029F">
      <w:pPr>
        <w:pStyle w:val="Heading7"/>
        <w:spacing w:before="0" w:after="0" w:line="240" w:lineRule="auto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Supun </w:t>
      </w:r>
      <w:proofErr w:type="spellStart"/>
      <w:r>
        <w:rPr>
          <w:rFonts w:ascii="Times New Roman" w:hAnsi="Times New Roman"/>
        </w:rPr>
        <w:t>atenţ</w:t>
      </w:r>
      <w:r w:rsidRPr="00E31F02">
        <w:rPr>
          <w:rFonts w:ascii="Times New Roman" w:hAnsi="Times New Roman"/>
        </w:rPr>
        <w:t>iei</w:t>
      </w:r>
      <w:proofErr w:type="spellEnd"/>
      <w:r w:rsidRPr="00E31F02">
        <w:rPr>
          <w:rFonts w:ascii="Times New Roman" w:hAnsi="Times New Roman"/>
        </w:rPr>
        <w:t xml:space="preserve"> comisiilor de specialitate și plenului Consiliului local, proiectul de hotărâre</w:t>
      </w:r>
      <w:r w:rsidRPr="00153A60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privind aprobarea </w:t>
      </w:r>
      <w:proofErr w:type="spellStart"/>
      <w:r>
        <w:rPr>
          <w:rFonts w:ascii="Times New Roman" w:hAnsi="Times New Roman"/>
          <w:color w:val="000000"/>
        </w:rPr>
        <w:t>situaţ</w:t>
      </w:r>
      <w:r w:rsidRPr="001F3766">
        <w:rPr>
          <w:rFonts w:ascii="Times New Roman" w:hAnsi="Times New Roman"/>
          <w:color w:val="000000"/>
        </w:rPr>
        <w:t>iilor</w:t>
      </w:r>
      <w:proofErr w:type="spellEnd"/>
      <w:r w:rsidRPr="001F3766">
        <w:rPr>
          <w:rFonts w:ascii="Times New Roman" w:hAnsi="Times New Roman"/>
          <w:color w:val="000000"/>
        </w:rPr>
        <w:t xml:space="preserve"> financiare al</w:t>
      </w:r>
      <w:r>
        <w:rPr>
          <w:rFonts w:ascii="Times New Roman" w:hAnsi="Times New Roman"/>
          <w:color w:val="000000"/>
        </w:rPr>
        <w:t>e municipiului Deva pe anul 2021.</w:t>
      </w:r>
    </w:p>
    <w:p w:rsidR="000F029F" w:rsidRPr="00E31F02" w:rsidRDefault="000F029F" w:rsidP="000F02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029F" w:rsidRPr="00E31F02" w:rsidRDefault="000F029F" w:rsidP="000F02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1F02">
        <w:rPr>
          <w:rFonts w:ascii="Times New Roman" w:hAnsi="Times New Roman"/>
          <w:b/>
          <w:sz w:val="24"/>
          <w:szCs w:val="24"/>
        </w:rPr>
        <w:t>PRIMAR,</w:t>
      </w:r>
    </w:p>
    <w:p w:rsidR="000F029F" w:rsidRPr="00E31F02" w:rsidRDefault="000F029F" w:rsidP="000F02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1F02">
        <w:rPr>
          <w:rFonts w:ascii="Times New Roman" w:hAnsi="Times New Roman"/>
          <w:b/>
          <w:sz w:val="24"/>
          <w:szCs w:val="24"/>
        </w:rPr>
        <w:t xml:space="preserve">Nicolae Florin Oancea </w:t>
      </w:r>
    </w:p>
    <w:p w:rsidR="000F029F" w:rsidRDefault="000F029F" w:rsidP="000F029F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29F" w:rsidRDefault="000F029F" w:rsidP="000F0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1B7F" w:rsidRDefault="00F9537C"/>
    <w:sectPr w:rsidR="00A61B7F" w:rsidSect="000F029F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02CE1"/>
    <w:multiLevelType w:val="hybridMultilevel"/>
    <w:tmpl w:val="A7C483FA"/>
    <w:lvl w:ilvl="0" w:tplc="C630C7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A63592"/>
    <w:multiLevelType w:val="hybridMultilevel"/>
    <w:tmpl w:val="D95C4910"/>
    <w:lvl w:ilvl="0" w:tplc="0418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7A2B37"/>
    <w:multiLevelType w:val="multilevel"/>
    <w:tmpl w:val="3B0A7B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247E2D20"/>
    <w:multiLevelType w:val="hybridMultilevel"/>
    <w:tmpl w:val="B86816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71F2F"/>
    <w:multiLevelType w:val="hybridMultilevel"/>
    <w:tmpl w:val="849CE85C"/>
    <w:lvl w:ilvl="0" w:tplc="5A6449B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0C7FEA"/>
    <w:multiLevelType w:val="hybridMultilevel"/>
    <w:tmpl w:val="B8A6292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07"/>
    <w:rsid w:val="000F029F"/>
    <w:rsid w:val="007705AD"/>
    <w:rsid w:val="00AC1007"/>
    <w:rsid w:val="00E06F86"/>
    <w:rsid w:val="00F9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DF165-519C-4630-AE4A-46B7B8D8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29F"/>
    <w:pPr>
      <w:spacing w:after="200" w:line="276" w:lineRule="auto"/>
    </w:pPr>
    <w:rPr>
      <w:rFonts w:ascii="Calibri" w:eastAsia="Calibri" w:hAnsi="Calibri" w:cs="Times New Roma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F029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0F029F"/>
    <w:rPr>
      <w:rFonts w:ascii="Calibri" w:eastAsia="Calibri" w:hAnsi="Calibr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0F029F"/>
    <w:pPr>
      <w:spacing w:after="0" w:line="240" w:lineRule="auto"/>
      <w:ind w:left="720"/>
    </w:pPr>
    <w:rPr>
      <w:b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F029F"/>
    <w:rPr>
      <w:rFonts w:ascii="Calibri" w:eastAsia="Calibri" w:hAnsi="Calibri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0F02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0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qFormat/>
    <w:rsid w:val="000F029F"/>
    <w:pPr>
      <w:spacing w:after="120" w:line="312" w:lineRule="auto"/>
    </w:pPr>
    <w:rPr>
      <w:rFonts w:ascii="Verdana" w:hAnsi="Verdana" w:cs="Arial"/>
      <w:color w:val="595959"/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0F029F"/>
    <w:rPr>
      <w:rFonts w:ascii="Verdana" w:eastAsia="Calibri" w:hAnsi="Verdana" w:cs="Arial"/>
      <w:color w:val="595959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1621</Words>
  <Characters>9402</Characters>
  <Application>Microsoft Office Word</Application>
  <DocSecurity>0</DocSecurity>
  <Lines>78</Lines>
  <Paragraphs>22</Paragraphs>
  <ScaleCrop>false</ScaleCrop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Pogan</dc:creator>
  <cp:keywords/>
  <dc:description/>
  <cp:lastModifiedBy>Adriana Pogan</cp:lastModifiedBy>
  <cp:revision>3</cp:revision>
  <dcterms:created xsi:type="dcterms:W3CDTF">2022-03-15T12:23:00Z</dcterms:created>
  <dcterms:modified xsi:type="dcterms:W3CDTF">2022-03-15T12:24:00Z</dcterms:modified>
</cp:coreProperties>
</file>