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CE15F"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4FDEC7F6"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30AA0907"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06291129"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2FF79EF8" w14:textId="6D023BF8" w:rsidR="009C0D60" w:rsidRDefault="007F0C89"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AE76BF">
        <w:rPr>
          <w:rFonts w:ascii="Times New Roman" w:hAnsi="Times New Roman" w:cs="Times New Roman"/>
          <w:b/>
          <w:sz w:val="28"/>
          <w:szCs w:val="28"/>
        </w:rPr>
        <w:t xml:space="preserve">Nr. </w:t>
      </w:r>
      <w:r w:rsidR="00175AE2">
        <w:rPr>
          <w:rFonts w:ascii="Times New Roman" w:hAnsi="Times New Roman" w:cs="Times New Roman"/>
          <w:b/>
          <w:sz w:val="28"/>
          <w:szCs w:val="28"/>
        </w:rPr>
        <w:t>129</w:t>
      </w:r>
      <w:r w:rsidR="00AE76BF">
        <w:rPr>
          <w:rFonts w:ascii="Times New Roman" w:hAnsi="Times New Roman" w:cs="Times New Roman"/>
          <w:b/>
          <w:sz w:val="28"/>
          <w:szCs w:val="28"/>
        </w:rPr>
        <w:t>/1</w:t>
      </w:r>
      <w:r w:rsidR="00B321A1">
        <w:rPr>
          <w:rFonts w:ascii="Times New Roman" w:hAnsi="Times New Roman" w:cs="Times New Roman"/>
          <w:b/>
          <w:sz w:val="28"/>
          <w:szCs w:val="28"/>
        </w:rPr>
        <w:t>10</w:t>
      </w:r>
      <w:r w:rsidR="006E6B4E">
        <w:rPr>
          <w:rFonts w:ascii="Times New Roman" w:hAnsi="Times New Roman" w:cs="Times New Roman"/>
          <w:b/>
          <w:sz w:val="28"/>
          <w:szCs w:val="28"/>
        </w:rPr>
        <w:t>17</w:t>
      </w:r>
      <w:r w:rsidR="00B321A1">
        <w:rPr>
          <w:rFonts w:ascii="Times New Roman" w:hAnsi="Times New Roman" w:cs="Times New Roman"/>
          <w:b/>
          <w:sz w:val="28"/>
          <w:szCs w:val="28"/>
        </w:rPr>
        <w:t>/</w:t>
      </w:r>
      <w:r w:rsidR="00175AE2">
        <w:rPr>
          <w:rFonts w:ascii="Times New Roman" w:hAnsi="Times New Roman" w:cs="Times New Roman"/>
          <w:b/>
          <w:sz w:val="28"/>
          <w:szCs w:val="28"/>
        </w:rPr>
        <w:t>14.07.2026</w:t>
      </w:r>
    </w:p>
    <w:p w14:paraId="6F14D25C" w14:textId="77777777" w:rsidR="00427CC4" w:rsidRPr="00B81779" w:rsidRDefault="00427CC4" w:rsidP="007F0C89">
      <w:pPr>
        <w:rPr>
          <w:rFonts w:ascii="Times New Roman" w:hAnsi="Times New Roman" w:cs="Times New Roman"/>
          <w:b/>
          <w:sz w:val="28"/>
          <w:szCs w:val="28"/>
        </w:rPr>
      </w:pPr>
    </w:p>
    <w:p w14:paraId="75C1946D" w14:textId="77777777" w:rsidR="00AA524C" w:rsidRDefault="00AA524C" w:rsidP="007F0C89">
      <w:pPr>
        <w:rPr>
          <w:b/>
          <w:sz w:val="28"/>
          <w:szCs w:val="28"/>
        </w:rPr>
      </w:pPr>
    </w:p>
    <w:p w14:paraId="1E680785" w14:textId="77777777" w:rsidR="007F0C89" w:rsidRPr="00AA524C" w:rsidRDefault="007F0C89" w:rsidP="007C4F60">
      <w:pPr>
        <w:spacing w:line="276" w:lineRule="auto"/>
        <w:jc w:val="center"/>
        <w:rPr>
          <w:rFonts w:ascii="Times New Roman" w:hAnsi="Times New Roman" w:cs="Times New Roman"/>
          <w:b/>
          <w:sz w:val="28"/>
          <w:szCs w:val="28"/>
          <w:u w:val="single"/>
        </w:rPr>
      </w:pPr>
      <w:r w:rsidRPr="00AA524C">
        <w:rPr>
          <w:rFonts w:ascii="Times New Roman" w:hAnsi="Times New Roman" w:cs="Times New Roman"/>
          <w:b/>
          <w:sz w:val="28"/>
          <w:szCs w:val="28"/>
          <w:u w:val="single"/>
        </w:rPr>
        <w:t xml:space="preserve">R E F E R A T   D E   A P R O B A R E </w:t>
      </w:r>
    </w:p>
    <w:p w14:paraId="0FCA9B4A" w14:textId="79AB1A1A" w:rsidR="002A2504" w:rsidRPr="00826BE4" w:rsidRDefault="007F0C89" w:rsidP="00826BE4">
      <w:pPr>
        <w:shd w:val="clear" w:color="auto" w:fill="FFFFFF"/>
        <w:spacing w:after="100" w:afterAutospacing="1" w:line="276" w:lineRule="auto"/>
        <w:jc w:val="center"/>
        <w:outlineLvl w:val="1"/>
        <w:rPr>
          <w:rFonts w:ascii="Times New Roman" w:eastAsia="Times New Roman" w:hAnsi="Times New Roman" w:cs="Times New Roman"/>
          <w:b/>
          <w:iCs/>
          <w:sz w:val="28"/>
          <w:szCs w:val="28"/>
          <w:lang w:eastAsia="ro-RO"/>
        </w:rPr>
      </w:pPr>
      <w:r w:rsidRPr="00AA524C">
        <w:rPr>
          <w:rFonts w:ascii="Times New Roman" w:eastAsia="Times New Roman" w:hAnsi="Times New Roman" w:cs="Times New Roman"/>
          <w:b/>
          <w:iCs/>
          <w:sz w:val="28"/>
          <w:szCs w:val="28"/>
          <w:lang w:eastAsia="ro-RO"/>
        </w:rPr>
        <w:t>privind rectificarea  bugetului local a</w:t>
      </w:r>
      <w:r w:rsidR="0049676F" w:rsidRPr="00AA524C">
        <w:rPr>
          <w:rFonts w:ascii="Times New Roman" w:eastAsia="Times New Roman" w:hAnsi="Times New Roman" w:cs="Times New Roman"/>
          <w:b/>
          <w:iCs/>
          <w:sz w:val="28"/>
          <w:szCs w:val="28"/>
          <w:lang w:eastAsia="ro-RO"/>
        </w:rPr>
        <w:t>l Municipiului Brad pe anul 202</w:t>
      </w:r>
      <w:r w:rsidR="006E6B4E">
        <w:rPr>
          <w:rFonts w:ascii="Times New Roman" w:eastAsia="Times New Roman" w:hAnsi="Times New Roman" w:cs="Times New Roman"/>
          <w:b/>
          <w:iCs/>
          <w:sz w:val="28"/>
          <w:szCs w:val="28"/>
          <w:lang w:eastAsia="ro-RO"/>
        </w:rPr>
        <w:t>6</w:t>
      </w:r>
    </w:p>
    <w:p w14:paraId="3EDA6EFA" w14:textId="77777777" w:rsidR="002A2504" w:rsidRDefault="002A2504" w:rsidP="00A364FC">
      <w:pPr>
        <w:shd w:val="clear" w:color="auto" w:fill="FFFFFF"/>
        <w:spacing w:line="276" w:lineRule="auto"/>
        <w:ind w:firstLine="708"/>
        <w:rPr>
          <w:rFonts w:ascii="Times New Roman" w:eastAsia="Times New Roman" w:hAnsi="Times New Roman" w:cs="Times New Roman"/>
          <w:sz w:val="28"/>
          <w:szCs w:val="28"/>
          <w:lang w:eastAsia="ro-RO"/>
        </w:rPr>
      </w:pPr>
    </w:p>
    <w:p w14:paraId="76A91319"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La bugetul local al Municipiului Brad pe anul 2026 s-au încasat venituri suplimentare față de cele prognozate, în cuantum de 41,86 mii lei, sumă provenită de la Agenția Națională de Cadastru și Publicitate Imobiliară pentru înregistrarea sistematică în sistemul integrat de cadastru și carte funciară a imobilelor situate în sectoarele cadastrale nr. 18 și 48, aparținând unității administrativ-teritoriale Brad.</w:t>
      </w:r>
    </w:p>
    <w:p w14:paraId="4F4E94E6"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Astfel, veniturile se stabilesc în sumă de 168.759,44 mii lei, iar cheltuielile în sumă de 168.900,08 mii lei, după cum rezultă din Referatul nr. 35994/14.07.2026 al Serviciului Buget, Finanțe, Contabilitate, Taxe și Impozite Locale din cadrul aparatului de specialitate al Primarului Municipiului Brad.</w:t>
      </w:r>
    </w:p>
    <w:p w14:paraId="14B32E46"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Veniturile bugetului local al Municipiului Brad pe anul 2026 se majorează cu suma de 41,86 mii lei la capitolul bugetar 43.02 „Subvenții de la alte administrații”.</w:t>
      </w:r>
    </w:p>
    <w:p w14:paraId="3902EA6E"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Cheltuielile bugetului local al Municipiului Brad pe anul 2026 se majorează cu suma de 41,86 mii lei la capitolul bugetar 83.02 „Agricultură, silvicultură, piscicultură și vânătoare”.</w:t>
      </w:r>
    </w:p>
    <w:p w14:paraId="3FE83DE0"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Având în vedere necesarul de fonduri la unele capitole bugetare și posibilitatea diminuării creditelor la alte capitole bugetare, se impune efectuarea unor virări de credite de la un capitol bugetar la altul și, respectiv, de la un subcapitol bugetar la altul, după cum urmează:</w:t>
      </w:r>
    </w:p>
    <w:p w14:paraId="4D2970B4" w14:textId="2E680636" w:rsidR="007A7284" w:rsidRDefault="007A7284" w:rsidP="007A7284">
      <w:pPr>
        <w:pStyle w:val="Listparagraf"/>
        <w:numPr>
          <w:ilvl w:val="0"/>
          <w:numId w:val="13"/>
        </w:numPr>
        <w:spacing w:line="276" w:lineRule="auto"/>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 xml:space="preserve">65.02 </w:t>
      </w:r>
      <w:r w:rsidRPr="007A7284">
        <w:rPr>
          <w:rFonts w:ascii="Times New Roman" w:eastAsia="Times New Roman" w:hAnsi="Times New Roman" w:cs="Times New Roman"/>
          <w:i/>
          <w:iCs/>
          <w:sz w:val="28"/>
          <w:szCs w:val="28"/>
          <w:lang w:eastAsia="ro-RO"/>
        </w:rPr>
        <w:t>„Învățământ”</w:t>
      </w:r>
      <w:r w:rsidRPr="007A7284">
        <w:rPr>
          <w:rFonts w:ascii="Times New Roman" w:eastAsia="Times New Roman" w:hAnsi="Times New Roman" w:cs="Times New Roman"/>
          <w:sz w:val="28"/>
          <w:szCs w:val="28"/>
          <w:lang w:eastAsia="ro-RO"/>
        </w:rPr>
        <w:t xml:space="preserve"> </w:t>
      </w:r>
      <w:r>
        <w:rPr>
          <w:rFonts w:ascii="Times New Roman" w:eastAsia="Times New Roman" w:hAnsi="Times New Roman" w:cs="Times New Roman"/>
          <w:sz w:val="28"/>
          <w:szCs w:val="28"/>
          <w:lang w:eastAsia="ro-RO"/>
        </w:rPr>
        <w:t xml:space="preserve">                                                 </w:t>
      </w:r>
      <w:r w:rsidRPr="007A7284">
        <w:rPr>
          <w:rFonts w:ascii="Times New Roman" w:eastAsia="Times New Roman" w:hAnsi="Times New Roman" w:cs="Times New Roman"/>
          <w:sz w:val="28"/>
          <w:szCs w:val="28"/>
          <w:lang w:eastAsia="ro-RO"/>
        </w:rPr>
        <w:t xml:space="preserve">(-267,08 mii lei); </w:t>
      </w:r>
    </w:p>
    <w:p w14:paraId="32CD4725" w14:textId="7EF9BB26" w:rsidR="007A7284" w:rsidRDefault="007A7284" w:rsidP="007A7284">
      <w:pPr>
        <w:pStyle w:val="Listparagraf"/>
        <w:numPr>
          <w:ilvl w:val="0"/>
          <w:numId w:val="13"/>
        </w:numPr>
        <w:spacing w:line="276" w:lineRule="auto"/>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 xml:space="preserve">67.02 </w:t>
      </w:r>
      <w:r w:rsidRPr="007A7284">
        <w:rPr>
          <w:rFonts w:ascii="Times New Roman" w:eastAsia="Times New Roman" w:hAnsi="Times New Roman" w:cs="Times New Roman"/>
          <w:i/>
          <w:iCs/>
          <w:sz w:val="28"/>
          <w:szCs w:val="28"/>
          <w:lang w:eastAsia="ro-RO"/>
        </w:rPr>
        <w:t>„Cultură, recreere și religie”</w:t>
      </w:r>
      <w:r w:rsidRPr="007A7284">
        <w:rPr>
          <w:rFonts w:ascii="Times New Roman" w:eastAsia="Times New Roman" w:hAnsi="Times New Roman" w:cs="Times New Roman"/>
          <w:sz w:val="28"/>
          <w:szCs w:val="28"/>
          <w:lang w:eastAsia="ro-RO"/>
        </w:rPr>
        <w:t xml:space="preserve"> </w:t>
      </w:r>
      <w:r>
        <w:rPr>
          <w:rFonts w:ascii="Times New Roman" w:eastAsia="Times New Roman" w:hAnsi="Times New Roman" w:cs="Times New Roman"/>
          <w:sz w:val="28"/>
          <w:szCs w:val="28"/>
          <w:lang w:eastAsia="ro-RO"/>
        </w:rPr>
        <w:t xml:space="preserve">                        </w:t>
      </w:r>
      <w:r w:rsidRPr="007A7284">
        <w:rPr>
          <w:rFonts w:ascii="Times New Roman" w:eastAsia="Times New Roman" w:hAnsi="Times New Roman" w:cs="Times New Roman"/>
          <w:sz w:val="28"/>
          <w:szCs w:val="28"/>
          <w:lang w:eastAsia="ro-RO"/>
        </w:rPr>
        <w:t xml:space="preserve">(+100,00 mii lei); </w:t>
      </w:r>
    </w:p>
    <w:p w14:paraId="25B54C24" w14:textId="67C30F92" w:rsidR="007A7284" w:rsidRDefault="007A7284" w:rsidP="007A7284">
      <w:pPr>
        <w:pStyle w:val="Listparagraf"/>
        <w:numPr>
          <w:ilvl w:val="0"/>
          <w:numId w:val="13"/>
        </w:numPr>
        <w:spacing w:line="276" w:lineRule="auto"/>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 xml:space="preserve">70.02 </w:t>
      </w:r>
      <w:r w:rsidRPr="007A7284">
        <w:rPr>
          <w:rFonts w:ascii="Times New Roman" w:eastAsia="Times New Roman" w:hAnsi="Times New Roman" w:cs="Times New Roman"/>
          <w:i/>
          <w:iCs/>
          <w:sz w:val="28"/>
          <w:szCs w:val="28"/>
          <w:lang w:eastAsia="ro-RO"/>
        </w:rPr>
        <w:t>„Locuințe, servicii și dezvoltare publică”</w:t>
      </w:r>
      <w:r w:rsidRPr="007A7284">
        <w:rPr>
          <w:rFonts w:ascii="Times New Roman" w:eastAsia="Times New Roman" w:hAnsi="Times New Roman" w:cs="Times New Roman"/>
          <w:sz w:val="28"/>
          <w:szCs w:val="28"/>
          <w:lang w:eastAsia="ro-RO"/>
        </w:rPr>
        <w:t xml:space="preserve"> </w:t>
      </w:r>
      <w:r>
        <w:rPr>
          <w:rFonts w:ascii="Times New Roman" w:eastAsia="Times New Roman" w:hAnsi="Times New Roman" w:cs="Times New Roman"/>
          <w:sz w:val="28"/>
          <w:szCs w:val="28"/>
          <w:lang w:eastAsia="ro-RO"/>
        </w:rPr>
        <w:t xml:space="preserve">     </w:t>
      </w:r>
      <w:r w:rsidRPr="007A7284">
        <w:rPr>
          <w:rFonts w:ascii="Times New Roman" w:eastAsia="Times New Roman" w:hAnsi="Times New Roman" w:cs="Times New Roman"/>
          <w:sz w:val="28"/>
          <w:szCs w:val="28"/>
          <w:lang w:eastAsia="ro-RO"/>
        </w:rPr>
        <w:t xml:space="preserve">(+167,08 mii lei); </w:t>
      </w:r>
    </w:p>
    <w:p w14:paraId="0BC81984" w14:textId="053D96E1" w:rsidR="007A7284" w:rsidRDefault="007A7284" w:rsidP="007A7284">
      <w:pPr>
        <w:pStyle w:val="Listparagraf"/>
        <w:numPr>
          <w:ilvl w:val="0"/>
          <w:numId w:val="13"/>
        </w:numPr>
        <w:spacing w:line="276" w:lineRule="auto"/>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 xml:space="preserve">65.02.04.01 </w:t>
      </w:r>
      <w:r w:rsidRPr="007A7284">
        <w:rPr>
          <w:rFonts w:ascii="Times New Roman" w:eastAsia="Times New Roman" w:hAnsi="Times New Roman" w:cs="Times New Roman"/>
          <w:i/>
          <w:iCs/>
          <w:sz w:val="28"/>
          <w:szCs w:val="28"/>
          <w:lang w:eastAsia="ro-RO"/>
        </w:rPr>
        <w:t>„Învățământ secundar inferior”</w:t>
      </w:r>
      <w:r>
        <w:rPr>
          <w:rFonts w:ascii="Times New Roman" w:eastAsia="Times New Roman" w:hAnsi="Times New Roman" w:cs="Times New Roman"/>
          <w:sz w:val="28"/>
          <w:szCs w:val="28"/>
          <w:lang w:eastAsia="ro-RO"/>
        </w:rPr>
        <w:t xml:space="preserve">           </w:t>
      </w:r>
      <w:r w:rsidRPr="007A7284">
        <w:rPr>
          <w:rFonts w:ascii="Times New Roman" w:eastAsia="Times New Roman" w:hAnsi="Times New Roman" w:cs="Times New Roman"/>
          <w:sz w:val="28"/>
          <w:szCs w:val="28"/>
          <w:lang w:eastAsia="ro-RO"/>
        </w:rPr>
        <w:t xml:space="preserve"> </w:t>
      </w:r>
      <w:r>
        <w:rPr>
          <w:rFonts w:ascii="Times New Roman" w:eastAsia="Times New Roman" w:hAnsi="Times New Roman" w:cs="Times New Roman"/>
          <w:sz w:val="28"/>
          <w:szCs w:val="28"/>
          <w:lang w:eastAsia="ro-RO"/>
        </w:rPr>
        <w:t xml:space="preserve">    </w:t>
      </w:r>
      <w:r w:rsidRPr="007A7284">
        <w:rPr>
          <w:rFonts w:ascii="Times New Roman" w:eastAsia="Times New Roman" w:hAnsi="Times New Roman" w:cs="Times New Roman"/>
          <w:sz w:val="28"/>
          <w:szCs w:val="28"/>
          <w:lang w:eastAsia="ro-RO"/>
        </w:rPr>
        <w:t xml:space="preserve">(-3,16 mii lei); </w:t>
      </w:r>
    </w:p>
    <w:p w14:paraId="080F5C2A" w14:textId="622E89C4" w:rsidR="007A7284" w:rsidRPr="007A7284" w:rsidRDefault="007A7284" w:rsidP="007A7284">
      <w:pPr>
        <w:pStyle w:val="Listparagraf"/>
        <w:numPr>
          <w:ilvl w:val="0"/>
          <w:numId w:val="13"/>
        </w:numPr>
        <w:spacing w:line="276" w:lineRule="auto"/>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 xml:space="preserve">65.02.04.02 </w:t>
      </w:r>
      <w:r w:rsidRPr="007A7284">
        <w:rPr>
          <w:rFonts w:ascii="Times New Roman" w:eastAsia="Times New Roman" w:hAnsi="Times New Roman" w:cs="Times New Roman"/>
          <w:i/>
          <w:iCs/>
          <w:sz w:val="28"/>
          <w:szCs w:val="28"/>
          <w:lang w:eastAsia="ro-RO"/>
        </w:rPr>
        <w:t xml:space="preserve">„Învățământ secundar superior” </w:t>
      </w:r>
      <w:r>
        <w:rPr>
          <w:rFonts w:ascii="Times New Roman" w:eastAsia="Times New Roman" w:hAnsi="Times New Roman" w:cs="Times New Roman"/>
          <w:sz w:val="28"/>
          <w:szCs w:val="28"/>
          <w:lang w:eastAsia="ro-RO"/>
        </w:rPr>
        <w:t xml:space="preserve">              </w:t>
      </w:r>
      <w:r w:rsidRPr="007A7284">
        <w:rPr>
          <w:rFonts w:ascii="Times New Roman" w:eastAsia="Times New Roman" w:hAnsi="Times New Roman" w:cs="Times New Roman"/>
          <w:sz w:val="28"/>
          <w:szCs w:val="28"/>
          <w:lang w:eastAsia="ro-RO"/>
        </w:rPr>
        <w:t xml:space="preserve">(+3,16 mii lei). </w:t>
      </w:r>
    </w:p>
    <w:p w14:paraId="504F75D3"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Am propus, de asemenea, modificarea Programului de investiții publice pe anul 2026, în sensul majorării acestuia cu suma de 1.070,00 mii lei, pentru următoarele obiective de investiții:</w:t>
      </w:r>
    </w:p>
    <w:p w14:paraId="7894F68C" w14:textId="77777777" w:rsidR="007A7284" w:rsidRDefault="007A7284" w:rsidP="007A7284">
      <w:pPr>
        <w:pStyle w:val="Listparagraf"/>
        <w:numPr>
          <w:ilvl w:val="0"/>
          <w:numId w:val="13"/>
        </w:numPr>
        <w:spacing w:line="276" w:lineRule="auto"/>
        <w:rPr>
          <w:rFonts w:ascii="Times New Roman" w:eastAsia="Times New Roman" w:hAnsi="Times New Roman" w:cs="Times New Roman"/>
          <w:i/>
          <w:iCs/>
          <w:sz w:val="28"/>
          <w:szCs w:val="28"/>
          <w:lang w:eastAsia="ro-RO"/>
        </w:rPr>
      </w:pPr>
      <w:r w:rsidRPr="007A7284">
        <w:rPr>
          <w:rFonts w:ascii="Times New Roman" w:eastAsia="Times New Roman" w:hAnsi="Times New Roman" w:cs="Times New Roman"/>
          <w:i/>
          <w:iCs/>
          <w:sz w:val="28"/>
          <w:szCs w:val="28"/>
          <w:lang w:eastAsia="ro-RO"/>
        </w:rPr>
        <w:t xml:space="preserve">„REABILITARE TERMICĂ PENTRU CREȘTEREA EFICIENȚEI ENERGETICE LA ȘCOALA GIMNAZIALĂ «MIRCEA SÂNTIMBREANU» BRAD”; </w:t>
      </w:r>
    </w:p>
    <w:p w14:paraId="14F55E4E" w14:textId="704A9722" w:rsidR="007A7284" w:rsidRPr="007A7284" w:rsidRDefault="007A7284" w:rsidP="007A7284">
      <w:pPr>
        <w:pStyle w:val="Listparagraf"/>
        <w:numPr>
          <w:ilvl w:val="0"/>
          <w:numId w:val="13"/>
        </w:numPr>
        <w:spacing w:line="276" w:lineRule="auto"/>
        <w:rPr>
          <w:rFonts w:ascii="Times New Roman" w:eastAsia="Times New Roman" w:hAnsi="Times New Roman" w:cs="Times New Roman"/>
          <w:i/>
          <w:iCs/>
          <w:sz w:val="28"/>
          <w:szCs w:val="28"/>
          <w:lang w:eastAsia="ro-RO"/>
        </w:rPr>
      </w:pPr>
      <w:r w:rsidRPr="007A7284">
        <w:rPr>
          <w:rFonts w:ascii="Times New Roman" w:eastAsia="Times New Roman" w:hAnsi="Times New Roman" w:cs="Times New Roman"/>
          <w:i/>
          <w:iCs/>
          <w:sz w:val="28"/>
          <w:szCs w:val="28"/>
          <w:lang w:eastAsia="ro-RO"/>
        </w:rPr>
        <w:t xml:space="preserve">„REABILITARE TERMICĂ PENTRU CREȘTEREA EFICIENȚEI ENERGETICE A CLĂDIRII ADMINISTRATIVE A SERVICIULUI PUBLIC DE DESFACERE HAN – PIAȚĂ ȘI OBOR”. </w:t>
      </w:r>
    </w:p>
    <w:p w14:paraId="242F8F49"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lastRenderedPageBreak/>
        <w:t>Astfel, bugetul creditelor interne pe anul 2026 se majorează cu suma de 1.070,00 mii lei, în sensul stabilirii veniturilor și cheltuielilor la nivelul sumei de 8.562,49 mii lei.</w:t>
      </w:r>
    </w:p>
    <w:p w14:paraId="4F9898CB"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În urma modificărilor intervenite în secțiunea de dezvoltare, se modifică și Raportul privind rezultatele etichetării cheltuielilor bugetare, detaliat pe capitole și surse de finanțare, aferente obiectivelor de investiții cuprinse în Programul de investiții publice pe anul 2026.</w:t>
      </w:r>
    </w:p>
    <w:p w14:paraId="2C2A8335" w14:textId="77777777" w:rsidR="007A7284" w:rsidRPr="007A7284" w:rsidRDefault="007A7284" w:rsidP="007A7284">
      <w:pPr>
        <w:spacing w:line="276" w:lineRule="auto"/>
        <w:ind w:firstLine="708"/>
        <w:rPr>
          <w:rFonts w:ascii="Times New Roman" w:eastAsia="Times New Roman" w:hAnsi="Times New Roman" w:cs="Times New Roman"/>
          <w:sz w:val="28"/>
          <w:szCs w:val="28"/>
          <w:lang w:eastAsia="ro-RO"/>
        </w:rPr>
      </w:pPr>
      <w:r w:rsidRPr="007A7284">
        <w:rPr>
          <w:rFonts w:ascii="Times New Roman" w:eastAsia="Times New Roman" w:hAnsi="Times New Roman" w:cs="Times New Roman"/>
          <w:sz w:val="28"/>
          <w:szCs w:val="28"/>
          <w:lang w:eastAsia="ro-RO"/>
        </w:rPr>
        <w:t>În contextul celor prezentate, am inițiat prezentul proiect de hotărâre prin care propun rectificarea bugetului local al Municipiului Brad pe anul 2026 și îl supun spre dezbatere și aprobare Consiliului Local al Municipiului Brad, în forma prezentată.</w:t>
      </w:r>
    </w:p>
    <w:p w14:paraId="287552CC" w14:textId="3FCC013B" w:rsidR="00C749C4" w:rsidRDefault="0001439C" w:rsidP="00AE5FF5">
      <w:pPr>
        <w:pStyle w:val="NormalWeb"/>
        <w:spacing w:before="0" w:beforeAutospacing="0" w:after="0" w:afterAutospacing="0" w:line="276" w:lineRule="auto"/>
        <w:jc w:val="both"/>
        <w:rPr>
          <w:sz w:val="28"/>
          <w:szCs w:val="28"/>
        </w:rPr>
      </w:pPr>
      <w:r w:rsidRPr="00D04039">
        <w:rPr>
          <w:sz w:val="28"/>
          <w:szCs w:val="28"/>
        </w:rPr>
        <w:tab/>
      </w:r>
      <w:r w:rsidR="009C0D60" w:rsidRPr="00C749C4">
        <w:rPr>
          <w:sz w:val="28"/>
          <w:szCs w:val="28"/>
        </w:rPr>
        <w:t xml:space="preserve">Invoc în </w:t>
      </w:r>
      <w:proofErr w:type="spellStart"/>
      <w:r w:rsidR="009C0D60" w:rsidRPr="00C749C4">
        <w:rPr>
          <w:sz w:val="28"/>
          <w:szCs w:val="28"/>
        </w:rPr>
        <w:t>susţinerea</w:t>
      </w:r>
      <w:proofErr w:type="spellEnd"/>
      <w:r w:rsidR="009C0D60" w:rsidRPr="00C749C4">
        <w:rPr>
          <w:sz w:val="28"/>
          <w:szCs w:val="28"/>
        </w:rPr>
        <w:t xml:space="preserve"> propunerii mele prevederile </w:t>
      </w:r>
      <w:proofErr w:type="spellStart"/>
      <w:r w:rsidR="00C749C4" w:rsidRPr="00C749C4">
        <w:rPr>
          <w:sz w:val="28"/>
          <w:szCs w:val="28"/>
        </w:rPr>
        <w:t>Secţiunii</w:t>
      </w:r>
      <w:proofErr w:type="spellEnd"/>
      <w:r w:rsidR="00C749C4" w:rsidRPr="00C749C4">
        <w:rPr>
          <w:sz w:val="28"/>
          <w:szCs w:val="28"/>
        </w:rPr>
        <w:t xml:space="preserve"> a 2-a din Legea nr. 43/2026 a bugetului de stat pe anul 2026, cu modificările și completările ulterioare, ale art. 7 alin. (1), alin. (5) și alin. (6) din O.U.G. nr. 75/2024 privind reglementarea etichetării cheltuielilor bugetare </w:t>
      </w:r>
      <w:proofErr w:type="spellStart"/>
      <w:r w:rsidR="00C749C4" w:rsidRPr="00C749C4">
        <w:rPr>
          <w:sz w:val="28"/>
          <w:szCs w:val="28"/>
        </w:rPr>
        <w:t>şi</w:t>
      </w:r>
      <w:proofErr w:type="spellEnd"/>
      <w:r w:rsidR="00C749C4" w:rsidRPr="00C749C4">
        <w:rPr>
          <w:sz w:val="28"/>
          <w:szCs w:val="28"/>
        </w:rPr>
        <w:t xml:space="preserve"> cheltuielilor fiscale pentru bugetarea verde, ale art.1 alin. (2), art. 2 pct. 47, art. 8  și art. 19 alin. (2) din  Legea nr. 273/2006 privind </w:t>
      </w:r>
      <w:proofErr w:type="spellStart"/>
      <w:r w:rsidR="00C749C4" w:rsidRPr="00C749C4">
        <w:rPr>
          <w:sz w:val="28"/>
          <w:szCs w:val="28"/>
        </w:rPr>
        <w:t>finanţele</w:t>
      </w:r>
      <w:proofErr w:type="spellEnd"/>
      <w:r w:rsidR="00C749C4" w:rsidRPr="00C749C4">
        <w:rPr>
          <w:sz w:val="28"/>
          <w:szCs w:val="28"/>
        </w:rPr>
        <w:t xml:space="preserve"> publice locale, cu modificările </w:t>
      </w:r>
      <w:proofErr w:type="spellStart"/>
      <w:r w:rsidR="00C749C4" w:rsidRPr="00C749C4">
        <w:rPr>
          <w:sz w:val="28"/>
          <w:szCs w:val="28"/>
        </w:rPr>
        <w:t>şi</w:t>
      </w:r>
      <w:proofErr w:type="spellEnd"/>
      <w:r w:rsidR="00C749C4" w:rsidRPr="00C749C4">
        <w:rPr>
          <w:sz w:val="28"/>
          <w:szCs w:val="28"/>
        </w:rPr>
        <w:t xml:space="preserve"> completările ulterioare, </w:t>
      </w:r>
      <w:r w:rsidR="00C749C4" w:rsidRPr="00252F59">
        <w:rPr>
          <w:rStyle w:val="Accentuat"/>
          <w:i w:val="0"/>
          <w:iCs w:val="0"/>
          <w:sz w:val="28"/>
          <w:szCs w:val="28"/>
        </w:rPr>
        <w:t>ale</w:t>
      </w:r>
      <w:r w:rsidR="00C749C4" w:rsidRPr="00C749C4">
        <w:rPr>
          <w:sz w:val="28"/>
          <w:szCs w:val="28"/>
        </w:rPr>
        <w:t xml:space="preserve"> art. 88, art. 129 alin. (1),  alin. (2) lit. b) și alin. (4) lit. a) din O.U.G. nr. 57/2019 privind Codul administrativ, cu modificările </w:t>
      </w:r>
      <w:proofErr w:type="spellStart"/>
      <w:r w:rsidR="00C749C4" w:rsidRPr="00C749C4">
        <w:rPr>
          <w:sz w:val="28"/>
          <w:szCs w:val="28"/>
        </w:rPr>
        <w:t>şi</w:t>
      </w:r>
      <w:proofErr w:type="spellEnd"/>
      <w:r w:rsidR="00C749C4" w:rsidRPr="00C749C4">
        <w:rPr>
          <w:sz w:val="28"/>
          <w:szCs w:val="28"/>
        </w:rPr>
        <w:t xml:space="preserve"> completările ulterioare, precum și ale Legii nr. 554/2004 a contenciosului administrativ, cu modificările și completările ulterioare</w:t>
      </w:r>
      <w:r w:rsidR="00C749C4">
        <w:rPr>
          <w:sz w:val="28"/>
          <w:szCs w:val="28"/>
        </w:rPr>
        <w:t>.</w:t>
      </w:r>
    </w:p>
    <w:p w14:paraId="43220542" w14:textId="77777777" w:rsidR="00C749C4" w:rsidRDefault="00C749C4" w:rsidP="00C749C4">
      <w:pPr>
        <w:pStyle w:val="NormalWeb"/>
        <w:spacing w:before="0" w:beforeAutospacing="0" w:after="0" w:afterAutospacing="0"/>
        <w:jc w:val="both"/>
        <w:rPr>
          <w:sz w:val="28"/>
          <w:szCs w:val="28"/>
        </w:rPr>
      </w:pPr>
    </w:p>
    <w:p w14:paraId="0A3186A5" w14:textId="77777777" w:rsidR="00B47253" w:rsidRDefault="00B47253" w:rsidP="00C749C4">
      <w:pPr>
        <w:pStyle w:val="NormalWeb"/>
        <w:spacing w:before="0" w:beforeAutospacing="0" w:after="0" w:afterAutospacing="0"/>
        <w:jc w:val="both"/>
        <w:rPr>
          <w:sz w:val="28"/>
          <w:szCs w:val="28"/>
        </w:rPr>
      </w:pPr>
    </w:p>
    <w:p w14:paraId="77E9C070" w14:textId="37F632F4" w:rsidR="00972A72" w:rsidRPr="000B6F8A" w:rsidRDefault="00972A72" w:rsidP="0023527D">
      <w:pPr>
        <w:pStyle w:val="NormalWeb"/>
        <w:spacing w:before="0" w:beforeAutospacing="0" w:after="0" w:afterAutospacing="0" w:line="276" w:lineRule="auto"/>
        <w:jc w:val="both"/>
        <w:rPr>
          <w:sz w:val="28"/>
          <w:szCs w:val="28"/>
        </w:rPr>
      </w:pPr>
    </w:p>
    <w:p w14:paraId="7C111870" w14:textId="77777777" w:rsidR="007F0C89" w:rsidRPr="00AA524C" w:rsidRDefault="007F0C89" w:rsidP="0001439C">
      <w:pPr>
        <w:pStyle w:val="Corptext"/>
        <w:spacing w:after="0"/>
        <w:jc w:val="center"/>
        <w:rPr>
          <w:rFonts w:ascii="Times New Roman" w:hAnsi="Times New Roman" w:cs="Times New Roman"/>
          <w:b/>
          <w:bCs/>
          <w:sz w:val="28"/>
          <w:szCs w:val="28"/>
          <w:lang w:val="ro-RO"/>
        </w:rPr>
      </w:pPr>
      <w:r w:rsidRPr="00AA524C">
        <w:rPr>
          <w:rFonts w:ascii="Times New Roman" w:hAnsi="Times New Roman" w:cs="Times New Roman"/>
          <w:b/>
          <w:bCs/>
          <w:sz w:val="28"/>
          <w:szCs w:val="28"/>
          <w:lang w:val="ro-RO"/>
        </w:rPr>
        <w:t>P R I M A R</w:t>
      </w:r>
    </w:p>
    <w:p w14:paraId="36E37880" w14:textId="77777777" w:rsidR="007D6CBF" w:rsidRDefault="007F0C89" w:rsidP="0049676F">
      <w:pPr>
        <w:pStyle w:val="Corptext"/>
        <w:spacing w:after="0"/>
        <w:jc w:val="center"/>
        <w:rPr>
          <w:rFonts w:ascii="Times New Roman" w:hAnsi="Times New Roman" w:cs="Times New Roman"/>
          <w:b/>
          <w:bCs/>
          <w:sz w:val="28"/>
          <w:szCs w:val="28"/>
          <w:lang w:val="ro-RO"/>
        </w:rPr>
      </w:pPr>
      <w:r w:rsidRPr="00AA524C">
        <w:rPr>
          <w:rFonts w:ascii="Times New Roman" w:hAnsi="Times New Roman" w:cs="Times New Roman"/>
          <w:b/>
          <w:bCs/>
          <w:sz w:val="28"/>
          <w:szCs w:val="28"/>
          <w:lang w:val="ro-RO"/>
        </w:rPr>
        <w:t>Florin CAZACU</w:t>
      </w:r>
    </w:p>
    <w:p w14:paraId="360CF379" w14:textId="77777777" w:rsidR="00630668" w:rsidRDefault="00630668" w:rsidP="0049676F">
      <w:pPr>
        <w:pStyle w:val="Corptext"/>
        <w:spacing w:after="0"/>
        <w:jc w:val="center"/>
        <w:rPr>
          <w:rFonts w:ascii="Times New Roman" w:hAnsi="Times New Roman" w:cs="Times New Roman"/>
          <w:b/>
          <w:bCs/>
          <w:sz w:val="28"/>
          <w:szCs w:val="28"/>
          <w:lang w:val="ro-RO"/>
        </w:rPr>
      </w:pPr>
    </w:p>
    <w:p w14:paraId="5A298A53" w14:textId="77777777" w:rsidR="00630668" w:rsidRDefault="00630668" w:rsidP="0049676F">
      <w:pPr>
        <w:pStyle w:val="Corptext"/>
        <w:spacing w:after="0"/>
        <w:jc w:val="center"/>
        <w:rPr>
          <w:rFonts w:ascii="Times New Roman" w:hAnsi="Times New Roman" w:cs="Times New Roman"/>
          <w:b/>
          <w:bCs/>
          <w:sz w:val="28"/>
          <w:szCs w:val="28"/>
          <w:lang w:val="ro-RO"/>
        </w:rPr>
      </w:pPr>
    </w:p>
    <w:p w14:paraId="618C88F4" w14:textId="6175F6E3" w:rsidR="002E4E4A" w:rsidRPr="002E4E4A" w:rsidRDefault="002E4E4A" w:rsidP="006E6B4E">
      <w:pPr>
        <w:pStyle w:val="Corptext"/>
        <w:spacing w:after="0"/>
        <w:rPr>
          <w:b/>
          <w:bCs/>
          <w:sz w:val="28"/>
          <w:szCs w:val="28"/>
          <w:lang w:val="ro-RO"/>
        </w:rPr>
      </w:pPr>
    </w:p>
    <w:sectPr w:rsidR="002E4E4A" w:rsidRPr="002E4E4A" w:rsidSect="007A7284">
      <w:pgSz w:w="11906" w:h="16838"/>
      <w:pgMar w:top="810" w:right="707"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23D"/>
    <w:multiLevelType w:val="hybridMultilevel"/>
    <w:tmpl w:val="53C89F74"/>
    <w:lvl w:ilvl="0" w:tplc="B76A0DBC">
      <w:numFmt w:val="bullet"/>
      <w:lvlText w:val="-"/>
      <w:lvlJc w:val="left"/>
      <w:pPr>
        <w:ind w:left="720" w:hanging="360"/>
      </w:pPr>
      <w:rPr>
        <w:rFonts w:ascii="Open Sans" w:eastAsia="Times New Roman" w:hAnsi="Open Sans" w:cs="Open Sans" w:hint="default"/>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98D0450"/>
    <w:multiLevelType w:val="hybridMultilevel"/>
    <w:tmpl w:val="57F00D1A"/>
    <w:lvl w:ilvl="0" w:tplc="5AEEB8FE">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E91CDA"/>
    <w:multiLevelType w:val="multilevel"/>
    <w:tmpl w:val="F93C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A7F2B"/>
    <w:multiLevelType w:val="hybridMultilevel"/>
    <w:tmpl w:val="E3980398"/>
    <w:lvl w:ilvl="0" w:tplc="04180001">
      <w:start w:val="1"/>
      <w:numFmt w:val="bullet"/>
      <w:lvlText w:val=""/>
      <w:lvlJc w:val="left"/>
      <w:pPr>
        <w:ind w:left="1830" w:hanging="360"/>
      </w:pPr>
      <w:rPr>
        <w:rFonts w:ascii="Symbol" w:hAnsi="Symbol" w:hint="default"/>
      </w:rPr>
    </w:lvl>
    <w:lvl w:ilvl="1" w:tplc="04180003" w:tentative="1">
      <w:start w:val="1"/>
      <w:numFmt w:val="bullet"/>
      <w:lvlText w:val="o"/>
      <w:lvlJc w:val="left"/>
      <w:pPr>
        <w:ind w:left="2550" w:hanging="360"/>
      </w:pPr>
      <w:rPr>
        <w:rFonts w:ascii="Courier New" w:hAnsi="Courier New" w:cs="Courier New" w:hint="default"/>
      </w:rPr>
    </w:lvl>
    <w:lvl w:ilvl="2" w:tplc="04180005" w:tentative="1">
      <w:start w:val="1"/>
      <w:numFmt w:val="bullet"/>
      <w:lvlText w:val=""/>
      <w:lvlJc w:val="left"/>
      <w:pPr>
        <w:ind w:left="3270" w:hanging="360"/>
      </w:pPr>
      <w:rPr>
        <w:rFonts w:ascii="Wingdings" w:hAnsi="Wingdings" w:hint="default"/>
      </w:rPr>
    </w:lvl>
    <w:lvl w:ilvl="3" w:tplc="04180001" w:tentative="1">
      <w:start w:val="1"/>
      <w:numFmt w:val="bullet"/>
      <w:lvlText w:val=""/>
      <w:lvlJc w:val="left"/>
      <w:pPr>
        <w:ind w:left="3990" w:hanging="360"/>
      </w:pPr>
      <w:rPr>
        <w:rFonts w:ascii="Symbol" w:hAnsi="Symbol" w:hint="default"/>
      </w:rPr>
    </w:lvl>
    <w:lvl w:ilvl="4" w:tplc="04180003" w:tentative="1">
      <w:start w:val="1"/>
      <w:numFmt w:val="bullet"/>
      <w:lvlText w:val="o"/>
      <w:lvlJc w:val="left"/>
      <w:pPr>
        <w:ind w:left="4710" w:hanging="360"/>
      </w:pPr>
      <w:rPr>
        <w:rFonts w:ascii="Courier New" w:hAnsi="Courier New" w:cs="Courier New" w:hint="default"/>
      </w:rPr>
    </w:lvl>
    <w:lvl w:ilvl="5" w:tplc="04180005" w:tentative="1">
      <w:start w:val="1"/>
      <w:numFmt w:val="bullet"/>
      <w:lvlText w:val=""/>
      <w:lvlJc w:val="left"/>
      <w:pPr>
        <w:ind w:left="5430" w:hanging="360"/>
      </w:pPr>
      <w:rPr>
        <w:rFonts w:ascii="Wingdings" w:hAnsi="Wingdings" w:hint="default"/>
      </w:rPr>
    </w:lvl>
    <w:lvl w:ilvl="6" w:tplc="04180001" w:tentative="1">
      <w:start w:val="1"/>
      <w:numFmt w:val="bullet"/>
      <w:lvlText w:val=""/>
      <w:lvlJc w:val="left"/>
      <w:pPr>
        <w:ind w:left="6150" w:hanging="360"/>
      </w:pPr>
      <w:rPr>
        <w:rFonts w:ascii="Symbol" w:hAnsi="Symbol" w:hint="default"/>
      </w:rPr>
    </w:lvl>
    <w:lvl w:ilvl="7" w:tplc="04180003" w:tentative="1">
      <w:start w:val="1"/>
      <w:numFmt w:val="bullet"/>
      <w:lvlText w:val="o"/>
      <w:lvlJc w:val="left"/>
      <w:pPr>
        <w:ind w:left="6870" w:hanging="360"/>
      </w:pPr>
      <w:rPr>
        <w:rFonts w:ascii="Courier New" w:hAnsi="Courier New" w:cs="Courier New" w:hint="default"/>
      </w:rPr>
    </w:lvl>
    <w:lvl w:ilvl="8" w:tplc="04180005" w:tentative="1">
      <w:start w:val="1"/>
      <w:numFmt w:val="bullet"/>
      <w:lvlText w:val=""/>
      <w:lvlJc w:val="left"/>
      <w:pPr>
        <w:ind w:left="7590" w:hanging="360"/>
      </w:pPr>
      <w:rPr>
        <w:rFonts w:ascii="Wingdings" w:hAnsi="Wingdings" w:hint="default"/>
      </w:rPr>
    </w:lvl>
  </w:abstractNum>
  <w:abstractNum w:abstractNumId="4" w15:restartNumberingAfterBreak="0">
    <w:nsid w:val="27CA2A6C"/>
    <w:multiLevelType w:val="multilevel"/>
    <w:tmpl w:val="6DE2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A2041"/>
    <w:multiLevelType w:val="hybridMultilevel"/>
    <w:tmpl w:val="CA769FA0"/>
    <w:lvl w:ilvl="0" w:tplc="2874700A">
      <w:numFmt w:val="bullet"/>
      <w:lvlText w:val="-"/>
      <w:lvlJc w:val="left"/>
      <w:pPr>
        <w:ind w:left="720" w:hanging="360"/>
      </w:pPr>
      <w:rPr>
        <w:rFonts w:ascii="Times New Roman" w:eastAsia="MS PGothic"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FAE60D7"/>
    <w:multiLevelType w:val="hybridMultilevel"/>
    <w:tmpl w:val="0540B2C2"/>
    <w:lvl w:ilvl="0" w:tplc="9776280E">
      <w:start w:val="2"/>
      <w:numFmt w:val="bullet"/>
      <w:lvlText w:val="-"/>
      <w:lvlJc w:val="left"/>
      <w:pPr>
        <w:ind w:left="720" w:hanging="360"/>
      </w:pPr>
      <w:rPr>
        <w:rFonts w:ascii="Open Sans" w:eastAsia="Times New Roman" w:hAnsi="Open Sans" w:cs="Open San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37F5A5D"/>
    <w:multiLevelType w:val="hybridMultilevel"/>
    <w:tmpl w:val="628279BE"/>
    <w:lvl w:ilvl="0" w:tplc="74DA524A">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362A3196"/>
    <w:multiLevelType w:val="hybridMultilevel"/>
    <w:tmpl w:val="86F4AEA4"/>
    <w:lvl w:ilvl="0" w:tplc="7D4E9B54">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F203AC3"/>
    <w:multiLevelType w:val="multilevel"/>
    <w:tmpl w:val="4F203AC3"/>
    <w:lvl w:ilvl="0">
      <w:numFmt w:val="bullet"/>
      <w:lvlText w:val="-"/>
      <w:lvlJc w:val="left"/>
      <w:pPr>
        <w:tabs>
          <w:tab w:val="num" w:pos="2202"/>
        </w:tabs>
        <w:ind w:left="2202" w:hanging="360"/>
      </w:pPr>
      <w:rPr>
        <w:rFonts w:ascii="Times New Roman" w:eastAsia="SimSun" w:hAnsi="Times New Roman" w:cs="Times New Roman" w:hint="default"/>
      </w:rPr>
    </w:lvl>
    <w:lvl w:ilvl="1">
      <w:start w:val="1"/>
      <w:numFmt w:val="bullet"/>
      <w:lvlText w:val="o"/>
      <w:lvlJc w:val="left"/>
      <w:pPr>
        <w:tabs>
          <w:tab w:val="num" w:pos="2985"/>
        </w:tabs>
        <w:ind w:left="2985" w:hanging="360"/>
      </w:pPr>
      <w:rPr>
        <w:rFonts w:ascii="Courier New" w:hAnsi="Courier New" w:cs="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425"/>
        </w:tabs>
        <w:ind w:left="4425" w:hanging="360"/>
      </w:pPr>
      <w:rPr>
        <w:rFonts w:ascii="Symbol" w:hAnsi="Symbol" w:hint="default"/>
      </w:rPr>
    </w:lvl>
    <w:lvl w:ilvl="4">
      <w:start w:val="1"/>
      <w:numFmt w:val="bullet"/>
      <w:lvlText w:val="o"/>
      <w:lvlJc w:val="left"/>
      <w:pPr>
        <w:tabs>
          <w:tab w:val="num" w:pos="5145"/>
        </w:tabs>
        <w:ind w:left="5145" w:hanging="360"/>
      </w:pPr>
      <w:rPr>
        <w:rFonts w:ascii="Courier New" w:hAnsi="Courier New" w:cs="Courier New" w:hint="default"/>
      </w:rPr>
    </w:lvl>
    <w:lvl w:ilvl="5">
      <w:start w:val="1"/>
      <w:numFmt w:val="bullet"/>
      <w:lvlText w:val=""/>
      <w:lvlJc w:val="left"/>
      <w:pPr>
        <w:tabs>
          <w:tab w:val="num" w:pos="5865"/>
        </w:tabs>
        <w:ind w:left="5865" w:hanging="360"/>
      </w:pPr>
      <w:rPr>
        <w:rFonts w:ascii="Wingdings" w:hAnsi="Wingdings" w:hint="default"/>
      </w:rPr>
    </w:lvl>
    <w:lvl w:ilvl="6">
      <w:start w:val="1"/>
      <w:numFmt w:val="bullet"/>
      <w:lvlText w:val=""/>
      <w:lvlJc w:val="left"/>
      <w:pPr>
        <w:tabs>
          <w:tab w:val="num" w:pos="6585"/>
        </w:tabs>
        <w:ind w:left="6585" w:hanging="360"/>
      </w:pPr>
      <w:rPr>
        <w:rFonts w:ascii="Symbol" w:hAnsi="Symbol" w:hint="default"/>
      </w:rPr>
    </w:lvl>
    <w:lvl w:ilvl="7">
      <w:start w:val="1"/>
      <w:numFmt w:val="bullet"/>
      <w:lvlText w:val="o"/>
      <w:lvlJc w:val="left"/>
      <w:pPr>
        <w:tabs>
          <w:tab w:val="num" w:pos="7305"/>
        </w:tabs>
        <w:ind w:left="7305" w:hanging="360"/>
      </w:pPr>
      <w:rPr>
        <w:rFonts w:ascii="Courier New" w:hAnsi="Courier New" w:cs="Courier New" w:hint="default"/>
      </w:rPr>
    </w:lvl>
    <w:lvl w:ilvl="8">
      <w:start w:val="1"/>
      <w:numFmt w:val="bullet"/>
      <w:lvlText w:val=""/>
      <w:lvlJc w:val="left"/>
      <w:pPr>
        <w:tabs>
          <w:tab w:val="num" w:pos="8025"/>
        </w:tabs>
        <w:ind w:left="8025" w:hanging="360"/>
      </w:pPr>
      <w:rPr>
        <w:rFonts w:ascii="Wingdings" w:hAnsi="Wingdings" w:hint="default"/>
      </w:rPr>
    </w:lvl>
  </w:abstractNum>
  <w:abstractNum w:abstractNumId="10"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11" w15:restartNumberingAfterBreak="0">
    <w:nsid w:val="6A57522B"/>
    <w:multiLevelType w:val="hybridMultilevel"/>
    <w:tmpl w:val="55400E7C"/>
    <w:lvl w:ilvl="0" w:tplc="7A04580C">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64213E5"/>
    <w:multiLevelType w:val="hybridMultilevel"/>
    <w:tmpl w:val="8FCAC79A"/>
    <w:lvl w:ilvl="0" w:tplc="0F268ACE">
      <w:start w:val="2"/>
      <w:numFmt w:val="bullet"/>
      <w:lvlText w:val="-"/>
      <w:lvlJc w:val="left"/>
      <w:pPr>
        <w:ind w:left="630" w:hanging="360"/>
      </w:pPr>
      <w:rPr>
        <w:rFonts w:ascii="Times New Roman" w:eastAsia="Times New Roman" w:hAnsi="Times New Roman" w:cs="Times New Roman" w:hint="default"/>
        <w:color w:val="000000"/>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num w:numId="1" w16cid:durableId="1632203446">
    <w:abstractNumId w:val="10"/>
  </w:num>
  <w:num w:numId="2" w16cid:durableId="748697142">
    <w:abstractNumId w:val="5"/>
  </w:num>
  <w:num w:numId="3" w16cid:durableId="1342856554">
    <w:abstractNumId w:val="9"/>
  </w:num>
  <w:num w:numId="4" w16cid:durableId="229997294">
    <w:abstractNumId w:val="11"/>
  </w:num>
  <w:num w:numId="5" w16cid:durableId="2030059919">
    <w:abstractNumId w:val="8"/>
  </w:num>
  <w:num w:numId="6" w16cid:durableId="1426614353">
    <w:abstractNumId w:val="6"/>
  </w:num>
  <w:num w:numId="7" w16cid:durableId="348216432">
    <w:abstractNumId w:val="12"/>
  </w:num>
  <w:num w:numId="8" w16cid:durableId="119542038">
    <w:abstractNumId w:val="3"/>
  </w:num>
  <w:num w:numId="9" w16cid:durableId="668488904">
    <w:abstractNumId w:val="7"/>
  </w:num>
  <w:num w:numId="10" w16cid:durableId="247925218">
    <w:abstractNumId w:val="0"/>
  </w:num>
  <w:num w:numId="11" w16cid:durableId="2100712621">
    <w:abstractNumId w:val="2"/>
  </w:num>
  <w:num w:numId="12" w16cid:durableId="406807829">
    <w:abstractNumId w:val="4"/>
  </w:num>
  <w:num w:numId="13" w16cid:durableId="1504739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10E49"/>
    <w:rsid w:val="0001126D"/>
    <w:rsid w:val="0001439C"/>
    <w:rsid w:val="00022DB4"/>
    <w:rsid w:val="00023D02"/>
    <w:rsid w:val="0005338D"/>
    <w:rsid w:val="00061A0D"/>
    <w:rsid w:val="000655E8"/>
    <w:rsid w:val="000B2968"/>
    <w:rsid w:val="000B3470"/>
    <w:rsid w:val="000B6F8A"/>
    <w:rsid w:val="000C2FD2"/>
    <w:rsid w:val="000C6FDE"/>
    <w:rsid w:val="000D2D37"/>
    <w:rsid w:val="000E12CB"/>
    <w:rsid w:val="000E3E04"/>
    <w:rsid w:val="000E7658"/>
    <w:rsid w:val="000F2333"/>
    <w:rsid w:val="000F4B62"/>
    <w:rsid w:val="00102AEB"/>
    <w:rsid w:val="00104AA1"/>
    <w:rsid w:val="00106D5C"/>
    <w:rsid w:val="00117AD1"/>
    <w:rsid w:val="00122F8A"/>
    <w:rsid w:val="00125EB5"/>
    <w:rsid w:val="001322D9"/>
    <w:rsid w:val="0013318E"/>
    <w:rsid w:val="00133C23"/>
    <w:rsid w:val="0013608B"/>
    <w:rsid w:val="00137390"/>
    <w:rsid w:val="001378C8"/>
    <w:rsid w:val="0015055E"/>
    <w:rsid w:val="001541D4"/>
    <w:rsid w:val="001722A4"/>
    <w:rsid w:val="001724B0"/>
    <w:rsid w:val="00175AE2"/>
    <w:rsid w:val="0018480D"/>
    <w:rsid w:val="0019104C"/>
    <w:rsid w:val="00192057"/>
    <w:rsid w:val="001A0FFF"/>
    <w:rsid w:val="001A3D8A"/>
    <w:rsid w:val="001A6582"/>
    <w:rsid w:val="001B034A"/>
    <w:rsid w:val="001B1494"/>
    <w:rsid w:val="001B6AE9"/>
    <w:rsid w:val="001C2848"/>
    <w:rsid w:val="001D2401"/>
    <w:rsid w:val="001D5379"/>
    <w:rsid w:val="001E2383"/>
    <w:rsid w:val="001E5D6A"/>
    <w:rsid w:val="001F3745"/>
    <w:rsid w:val="001F5A4D"/>
    <w:rsid w:val="002015B4"/>
    <w:rsid w:val="00202DCC"/>
    <w:rsid w:val="00214551"/>
    <w:rsid w:val="00222162"/>
    <w:rsid w:val="00230A93"/>
    <w:rsid w:val="0023527D"/>
    <w:rsid w:val="00241343"/>
    <w:rsid w:val="0024251F"/>
    <w:rsid w:val="00252F59"/>
    <w:rsid w:val="002612AB"/>
    <w:rsid w:val="0026213C"/>
    <w:rsid w:val="002812C2"/>
    <w:rsid w:val="002A2504"/>
    <w:rsid w:val="002A3057"/>
    <w:rsid w:val="002A57E2"/>
    <w:rsid w:val="002A5A16"/>
    <w:rsid w:val="002C14C4"/>
    <w:rsid w:val="002C1672"/>
    <w:rsid w:val="002C2CDE"/>
    <w:rsid w:val="002D2919"/>
    <w:rsid w:val="002D6D95"/>
    <w:rsid w:val="002E4E4A"/>
    <w:rsid w:val="002F07A8"/>
    <w:rsid w:val="002F09AA"/>
    <w:rsid w:val="002F0C97"/>
    <w:rsid w:val="00305CD0"/>
    <w:rsid w:val="0031719D"/>
    <w:rsid w:val="0032009B"/>
    <w:rsid w:val="0032432A"/>
    <w:rsid w:val="00324D5B"/>
    <w:rsid w:val="00334493"/>
    <w:rsid w:val="00353E79"/>
    <w:rsid w:val="0036066B"/>
    <w:rsid w:val="00371C35"/>
    <w:rsid w:val="00375528"/>
    <w:rsid w:val="003837AC"/>
    <w:rsid w:val="00391AEE"/>
    <w:rsid w:val="00393509"/>
    <w:rsid w:val="003A1965"/>
    <w:rsid w:val="003A3E8F"/>
    <w:rsid w:val="003D0446"/>
    <w:rsid w:val="003D242B"/>
    <w:rsid w:val="003D3E26"/>
    <w:rsid w:val="003E7866"/>
    <w:rsid w:val="004012C2"/>
    <w:rsid w:val="00406F5B"/>
    <w:rsid w:val="00410061"/>
    <w:rsid w:val="00410B5F"/>
    <w:rsid w:val="0041354A"/>
    <w:rsid w:val="00422363"/>
    <w:rsid w:val="004248A8"/>
    <w:rsid w:val="00427CC4"/>
    <w:rsid w:val="0043365F"/>
    <w:rsid w:val="004415DF"/>
    <w:rsid w:val="004562AE"/>
    <w:rsid w:val="0046607F"/>
    <w:rsid w:val="00470213"/>
    <w:rsid w:val="00472C18"/>
    <w:rsid w:val="00473644"/>
    <w:rsid w:val="0048523A"/>
    <w:rsid w:val="0049676F"/>
    <w:rsid w:val="004A20C8"/>
    <w:rsid w:val="004A5240"/>
    <w:rsid w:val="004C6F90"/>
    <w:rsid w:val="004D65FB"/>
    <w:rsid w:val="004F43A9"/>
    <w:rsid w:val="00503A0A"/>
    <w:rsid w:val="00504EB0"/>
    <w:rsid w:val="00504EE2"/>
    <w:rsid w:val="00504F70"/>
    <w:rsid w:val="005116B6"/>
    <w:rsid w:val="00513945"/>
    <w:rsid w:val="005248B5"/>
    <w:rsid w:val="00524E73"/>
    <w:rsid w:val="00530DF8"/>
    <w:rsid w:val="00531796"/>
    <w:rsid w:val="005342C5"/>
    <w:rsid w:val="00535610"/>
    <w:rsid w:val="005412A1"/>
    <w:rsid w:val="00541B46"/>
    <w:rsid w:val="0055259D"/>
    <w:rsid w:val="0055418A"/>
    <w:rsid w:val="00554D63"/>
    <w:rsid w:val="0055531A"/>
    <w:rsid w:val="00557C47"/>
    <w:rsid w:val="00562273"/>
    <w:rsid w:val="0056502A"/>
    <w:rsid w:val="005723A6"/>
    <w:rsid w:val="005764EF"/>
    <w:rsid w:val="005837D9"/>
    <w:rsid w:val="0059621B"/>
    <w:rsid w:val="005A3E8B"/>
    <w:rsid w:val="005A581F"/>
    <w:rsid w:val="005A661D"/>
    <w:rsid w:val="005C083F"/>
    <w:rsid w:val="005F2DD5"/>
    <w:rsid w:val="005F4438"/>
    <w:rsid w:val="005F5608"/>
    <w:rsid w:val="00630668"/>
    <w:rsid w:val="00633233"/>
    <w:rsid w:val="006341E0"/>
    <w:rsid w:val="00634B38"/>
    <w:rsid w:val="006443E1"/>
    <w:rsid w:val="006576D1"/>
    <w:rsid w:val="00657955"/>
    <w:rsid w:val="00660630"/>
    <w:rsid w:val="00667391"/>
    <w:rsid w:val="0069404D"/>
    <w:rsid w:val="006951DA"/>
    <w:rsid w:val="006A22F0"/>
    <w:rsid w:val="006B3EE7"/>
    <w:rsid w:val="006D04C9"/>
    <w:rsid w:val="006D1010"/>
    <w:rsid w:val="006E0373"/>
    <w:rsid w:val="006E6B4E"/>
    <w:rsid w:val="006F461C"/>
    <w:rsid w:val="00703538"/>
    <w:rsid w:val="00705610"/>
    <w:rsid w:val="0072134F"/>
    <w:rsid w:val="007365F6"/>
    <w:rsid w:val="00740574"/>
    <w:rsid w:val="0074171A"/>
    <w:rsid w:val="0074292F"/>
    <w:rsid w:val="007514A4"/>
    <w:rsid w:val="007877AA"/>
    <w:rsid w:val="00787E07"/>
    <w:rsid w:val="007A637A"/>
    <w:rsid w:val="007A7284"/>
    <w:rsid w:val="007B3B25"/>
    <w:rsid w:val="007C4F60"/>
    <w:rsid w:val="007C5464"/>
    <w:rsid w:val="007D4D43"/>
    <w:rsid w:val="007D6CBF"/>
    <w:rsid w:val="007F0C89"/>
    <w:rsid w:val="007F1B09"/>
    <w:rsid w:val="00810CF4"/>
    <w:rsid w:val="00810EB5"/>
    <w:rsid w:val="00811EB1"/>
    <w:rsid w:val="00821FAB"/>
    <w:rsid w:val="008239B3"/>
    <w:rsid w:val="00825009"/>
    <w:rsid w:val="00826BE4"/>
    <w:rsid w:val="00840BAD"/>
    <w:rsid w:val="008447D0"/>
    <w:rsid w:val="00845A5F"/>
    <w:rsid w:val="00856931"/>
    <w:rsid w:val="00861470"/>
    <w:rsid w:val="008648EF"/>
    <w:rsid w:val="008805EC"/>
    <w:rsid w:val="0088063E"/>
    <w:rsid w:val="008828A0"/>
    <w:rsid w:val="008979F2"/>
    <w:rsid w:val="008A513C"/>
    <w:rsid w:val="008C2692"/>
    <w:rsid w:val="008C64A2"/>
    <w:rsid w:val="008E2C54"/>
    <w:rsid w:val="00903C68"/>
    <w:rsid w:val="00923923"/>
    <w:rsid w:val="00940D81"/>
    <w:rsid w:val="00944B05"/>
    <w:rsid w:val="00945E21"/>
    <w:rsid w:val="0095194B"/>
    <w:rsid w:val="00954669"/>
    <w:rsid w:val="009570C7"/>
    <w:rsid w:val="00972A72"/>
    <w:rsid w:val="00983645"/>
    <w:rsid w:val="00986DC2"/>
    <w:rsid w:val="009A1A22"/>
    <w:rsid w:val="009A2388"/>
    <w:rsid w:val="009A59E8"/>
    <w:rsid w:val="009B2322"/>
    <w:rsid w:val="009B6DF4"/>
    <w:rsid w:val="009C0D60"/>
    <w:rsid w:val="009D19DF"/>
    <w:rsid w:val="009F756D"/>
    <w:rsid w:val="00A01545"/>
    <w:rsid w:val="00A10E08"/>
    <w:rsid w:val="00A21946"/>
    <w:rsid w:val="00A21D72"/>
    <w:rsid w:val="00A364FC"/>
    <w:rsid w:val="00A4321A"/>
    <w:rsid w:val="00A44702"/>
    <w:rsid w:val="00A4612B"/>
    <w:rsid w:val="00A4671A"/>
    <w:rsid w:val="00A478B2"/>
    <w:rsid w:val="00A549BA"/>
    <w:rsid w:val="00A63B49"/>
    <w:rsid w:val="00A67C7D"/>
    <w:rsid w:val="00A70856"/>
    <w:rsid w:val="00A76276"/>
    <w:rsid w:val="00A829C2"/>
    <w:rsid w:val="00A85D84"/>
    <w:rsid w:val="00A9435E"/>
    <w:rsid w:val="00AA1F26"/>
    <w:rsid w:val="00AA22AF"/>
    <w:rsid w:val="00AA524C"/>
    <w:rsid w:val="00AB06EB"/>
    <w:rsid w:val="00AB3D88"/>
    <w:rsid w:val="00AB7E6D"/>
    <w:rsid w:val="00AC4964"/>
    <w:rsid w:val="00AC733E"/>
    <w:rsid w:val="00AC7C7F"/>
    <w:rsid w:val="00AE5FF5"/>
    <w:rsid w:val="00AE76BF"/>
    <w:rsid w:val="00B0299F"/>
    <w:rsid w:val="00B15428"/>
    <w:rsid w:val="00B16713"/>
    <w:rsid w:val="00B16F92"/>
    <w:rsid w:val="00B30F59"/>
    <w:rsid w:val="00B31B37"/>
    <w:rsid w:val="00B321A1"/>
    <w:rsid w:val="00B47253"/>
    <w:rsid w:val="00B4761E"/>
    <w:rsid w:val="00B6688B"/>
    <w:rsid w:val="00B74858"/>
    <w:rsid w:val="00B81779"/>
    <w:rsid w:val="00BA4401"/>
    <w:rsid w:val="00BB41B8"/>
    <w:rsid w:val="00BC4B5D"/>
    <w:rsid w:val="00BC7142"/>
    <w:rsid w:val="00BD3696"/>
    <w:rsid w:val="00BD7ADD"/>
    <w:rsid w:val="00C05561"/>
    <w:rsid w:val="00C05949"/>
    <w:rsid w:val="00C065EB"/>
    <w:rsid w:val="00C1518A"/>
    <w:rsid w:val="00C15BB5"/>
    <w:rsid w:val="00C15F14"/>
    <w:rsid w:val="00C22C67"/>
    <w:rsid w:val="00C258B3"/>
    <w:rsid w:val="00C26DF3"/>
    <w:rsid w:val="00C272C4"/>
    <w:rsid w:val="00C563CD"/>
    <w:rsid w:val="00C6017C"/>
    <w:rsid w:val="00C7372E"/>
    <w:rsid w:val="00C749C4"/>
    <w:rsid w:val="00C764E2"/>
    <w:rsid w:val="00C86238"/>
    <w:rsid w:val="00C94935"/>
    <w:rsid w:val="00CA1E3B"/>
    <w:rsid w:val="00CB4504"/>
    <w:rsid w:val="00CB5B48"/>
    <w:rsid w:val="00CE1B96"/>
    <w:rsid w:val="00D04039"/>
    <w:rsid w:val="00D12457"/>
    <w:rsid w:val="00D34E19"/>
    <w:rsid w:val="00D410C5"/>
    <w:rsid w:val="00D42B57"/>
    <w:rsid w:val="00D50866"/>
    <w:rsid w:val="00D55C26"/>
    <w:rsid w:val="00D76929"/>
    <w:rsid w:val="00D838DB"/>
    <w:rsid w:val="00D858E8"/>
    <w:rsid w:val="00D92B2A"/>
    <w:rsid w:val="00DB368C"/>
    <w:rsid w:val="00DB489F"/>
    <w:rsid w:val="00DB6816"/>
    <w:rsid w:val="00DB7DBF"/>
    <w:rsid w:val="00DB7E17"/>
    <w:rsid w:val="00DC2AB1"/>
    <w:rsid w:val="00E034EB"/>
    <w:rsid w:val="00E111DF"/>
    <w:rsid w:val="00E17F3C"/>
    <w:rsid w:val="00E21DEA"/>
    <w:rsid w:val="00E27DA0"/>
    <w:rsid w:val="00E27E11"/>
    <w:rsid w:val="00E33879"/>
    <w:rsid w:val="00E61E14"/>
    <w:rsid w:val="00E6498D"/>
    <w:rsid w:val="00E83E59"/>
    <w:rsid w:val="00EB0A2B"/>
    <w:rsid w:val="00EC14CE"/>
    <w:rsid w:val="00ED6C13"/>
    <w:rsid w:val="00EE2178"/>
    <w:rsid w:val="00EE6787"/>
    <w:rsid w:val="00EF14E7"/>
    <w:rsid w:val="00F072B5"/>
    <w:rsid w:val="00F10C81"/>
    <w:rsid w:val="00F1335B"/>
    <w:rsid w:val="00F35993"/>
    <w:rsid w:val="00F366F2"/>
    <w:rsid w:val="00F4265F"/>
    <w:rsid w:val="00F46987"/>
    <w:rsid w:val="00F807D1"/>
    <w:rsid w:val="00F81333"/>
    <w:rsid w:val="00F84FA7"/>
    <w:rsid w:val="00F904AB"/>
    <w:rsid w:val="00FA3364"/>
    <w:rsid w:val="00FA3AA9"/>
    <w:rsid w:val="00FE1497"/>
    <w:rsid w:val="00FE5F16"/>
    <w:rsid w:val="00FE7E28"/>
    <w:rsid w:val="00FF69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A002"/>
  <w15:docId w15:val="{345701D1-C8FF-4E8A-AFB0-DEF583F3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next w:val="Normal"/>
    <w:link w:val="Titlu2Caracter"/>
    <w:uiPriority w:val="9"/>
    <w:unhideWhenUsed/>
    <w:qFormat/>
    <w:rsid w:val="00C258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C258B3"/>
    <w:rPr>
      <w:rFonts w:asciiTheme="majorHAnsi" w:eastAsiaTheme="majorEastAsia" w:hAnsiTheme="majorHAnsi" w:cstheme="majorBidi"/>
      <w:color w:val="365F91" w:themeColor="accent1" w:themeShade="BF"/>
      <w:sz w:val="26"/>
      <w:szCs w:val="26"/>
    </w:rPr>
  </w:style>
  <w:style w:type="paragraph" w:styleId="Listparagraf">
    <w:name w:val="List Paragraph"/>
    <w:basedOn w:val="Normal"/>
    <w:uiPriority w:val="34"/>
    <w:qFormat/>
    <w:rsid w:val="001D5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1295">
      <w:bodyDiv w:val="1"/>
      <w:marLeft w:val="0"/>
      <w:marRight w:val="0"/>
      <w:marTop w:val="0"/>
      <w:marBottom w:val="0"/>
      <w:divBdr>
        <w:top w:val="none" w:sz="0" w:space="0" w:color="auto"/>
        <w:left w:val="none" w:sz="0" w:space="0" w:color="auto"/>
        <w:bottom w:val="none" w:sz="0" w:space="0" w:color="auto"/>
        <w:right w:val="none" w:sz="0" w:space="0" w:color="auto"/>
      </w:divBdr>
    </w:div>
    <w:div w:id="59207735">
      <w:bodyDiv w:val="1"/>
      <w:marLeft w:val="0"/>
      <w:marRight w:val="0"/>
      <w:marTop w:val="0"/>
      <w:marBottom w:val="0"/>
      <w:divBdr>
        <w:top w:val="none" w:sz="0" w:space="0" w:color="auto"/>
        <w:left w:val="none" w:sz="0" w:space="0" w:color="auto"/>
        <w:bottom w:val="none" w:sz="0" w:space="0" w:color="auto"/>
        <w:right w:val="none" w:sz="0" w:space="0" w:color="auto"/>
      </w:divBdr>
    </w:div>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167870343">
      <w:bodyDiv w:val="1"/>
      <w:marLeft w:val="0"/>
      <w:marRight w:val="0"/>
      <w:marTop w:val="0"/>
      <w:marBottom w:val="0"/>
      <w:divBdr>
        <w:top w:val="none" w:sz="0" w:space="0" w:color="auto"/>
        <w:left w:val="none" w:sz="0" w:space="0" w:color="auto"/>
        <w:bottom w:val="none" w:sz="0" w:space="0" w:color="auto"/>
        <w:right w:val="none" w:sz="0" w:space="0" w:color="auto"/>
      </w:divBdr>
    </w:div>
    <w:div w:id="180633797">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18873195">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5101029">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6482215">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531460988">
      <w:bodyDiv w:val="1"/>
      <w:marLeft w:val="0"/>
      <w:marRight w:val="0"/>
      <w:marTop w:val="0"/>
      <w:marBottom w:val="0"/>
      <w:divBdr>
        <w:top w:val="none" w:sz="0" w:space="0" w:color="auto"/>
        <w:left w:val="none" w:sz="0" w:space="0" w:color="auto"/>
        <w:bottom w:val="none" w:sz="0" w:space="0" w:color="auto"/>
        <w:right w:val="none" w:sz="0" w:space="0" w:color="auto"/>
      </w:divBdr>
    </w:div>
    <w:div w:id="611520737">
      <w:bodyDiv w:val="1"/>
      <w:marLeft w:val="0"/>
      <w:marRight w:val="0"/>
      <w:marTop w:val="0"/>
      <w:marBottom w:val="0"/>
      <w:divBdr>
        <w:top w:val="none" w:sz="0" w:space="0" w:color="auto"/>
        <w:left w:val="none" w:sz="0" w:space="0" w:color="auto"/>
        <w:bottom w:val="none" w:sz="0" w:space="0" w:color="auto"/>
        <w:right w:val="none" w:sz="0" w:space="0" w:color="auto"/>
      </w:divBdr>
    </w:div>
    <w:div w:id="716124760">
      <w:bodyDiv w:val="1"/>
      <w:marLeft w:val="0"/>
      <w:marRight w:val="0"/>
      <w:marTop w:val="0"/>
      <w:marBottom w:val="0"/>
      <w:divBdr>
        <w:top w:val="none" w:sz="0" w:space="0" w:color="auto"/>
        <w:left w:val="none" w:sz="0" w:space="0" w:color="auto"/>
        <w:bottom w:val="none" w:sz="0" w:space="0" w:color="auto"/>
        <w:right w:val="none" w:sz="0" w:space="0" w:color="auto"/>
      </w:divBdr>
    </w:div>
    <w:div w:id="739330142">
      <w:bodyDiv w:val="1"/>
      <w:marLeft w:val="0"/>
      <w:marRight w:val="0"/>
      <w:marTop w:val="0"/>
      <w:marBottom w:val="0"/>
      <w:divBdr>
        <w:top w:val="none" w:sz="0" w:space="0" w:color="auto"/>
        <w:left w:val="none" w:sz="0" w:space="0" w:color="auto"/>
        <w:bottom w:val="none" w:sz="0" w:space="0" w:color="auto"/>
        <w:right w:val="none" w:sz="0" w:space="0" w:color="auto"/>
      </w:divBdr>
    </w:div>
    <w:div w:id="750009049">
      <w:bodyDiv w:val="1"/>
      <w:marLeft w:val="0"/>
      <w:marRight w:val="0"/>
      <w:marTop w:val="0"/>
      <w:marBottom w:val="0"/>
      <w:divBdr>
        <w:top w:val="none" w:sz="0" w:space="0" w:color="auto"/>
        <w:left w:val="none" w:sz="0" w:space="0" w:color="auto"/>
        <w:bottom w:val="none" w:sz="0" w:space="0" w:color="auto"/>
        <w:right w:val="none" w:sz="0" w:space="0" w:color="auto"/>
      </w:divBdr>
    </w:div>
    <w:div w:id="772045999">
      <w:bodyDiv w:val="1"/>
      <w:marLeft w:val="0"/>
      <w:marRight w:val="0"/>
      <w:marTop w:val="0"/>
      <w:marBottom w:val="0"/>
      <w:divBdr>
        <w:top w:val="none" w:sz="0" w:space="0" w:color="auto"/>
        <w:left w:val="none" w:sz="0" w:space="0" w:color="auto"/>
        <w:bottom w:val="none" w:sz="0" w:space="0" w:color="auto"/>
        <w:right w:val="none" w:sz="0" w:space="0" w:color="auto"/>
      </w:divBdr>
    </w:div>
    <w:div w:id="774861403">
      <w:bodyDiv w:val="1"/>
      <w:marLeft w:val="0"/>
      <w:marRight w:val="0"/>
      <w:marTop w:val="0"/>
      <w:marBottom w:val="0"/>
      <w:divBdr>
        <w:top w:val="none" w:sz="0" w:space="0" w:color="auto"/>
        <w:left w:val="none" w:sz="0" w:space="0" w:color="auto"/>
        <w:bottom w:val="none" w:sz="0" w:space="0" w:color="auto"/>
        <w:right w:val="none" w:sz="0" w:space="0" w:color="auto"/>
      </w:divBdr>
    </w:div>
    <w:div w:id="815530716">
      <w:bodyDiv w:val="1"/>
      <w:marLeft w:val="0"/>
      <w:marRight w:val="0"/>
      <w:marTop w:val="0"/>
      <w:marBottom w:val="0"/>
      <w:divBdr>
        <w:top w:val="none" w:sz="0" w:space="0" w:color="auto"/>
        <w:left w:val="none" w:sz="0" w:space="0" w:color="auto"/>
        <w:bottom w:val="none" w:sz="0" w:space="0" w:color="auto"/>
        <w:right w:val="none" w:sz="0" w:space="0" w:color="auto"/>
      </w:divBdr>
    </w:div>
    <w:div w:id="822506735">
      <w:bodyDiv w:val="1"/>
      <w:marLeft w:val="0"/>
      <w:marRight w:val="0"/>
      <w:marTop w:val="0"/>
      <w:marBottom w:val="0"/>
      <w:divBdr>
        <w:top w:val="none" w:sz="0" w:space="0" w:color="auto"/>
        <w:left w:val="none" w:sz="0" w:space="0" w:color="auto"/>
        <w:bottom w:val="none" w:sz="0" w:space="0" w:color="auto"/>
        <w:right w:val="none" w:sz="0" w:space="0" w:color="auto"/>
      </w:divBdr>
    </w:div>
    <w:div w:id="828911277">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881550683">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80524033">
      <w:bodyDiv w:val="1"/>
      <w:marLeft w:val="0"/>
      <w:marRight w:val="0"/>
      <w:marTop w:val="0"/>
      <w:marBottom w:val="0"/>
      <w:divBdr>
        <w:top w:val="none" w:sz="0" w:space="0" w:color="auto"/>
        <w:left w:val="none" w:sz="0" w:space="0" w:color="auto"/>
        <w:bottom w:val="none" w:sz="0" w:space="0" w:color="auto"/>
        <w:right w:val="none" w:sz="0" w:space="0" w:color="auto"/>
      </w:divBdr>
    </w:div>
    <w:div w:id="1129788066">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189493086">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333338167">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447192074">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561287882">
      <w:bodyDiv w:val="1"/>
      <w:marLeft w:val="0"/>
      <w:marRight w:val="0"/>
      <w:marTop w:val="0"/>
      <w:marBottom w:val="0"/>
      <w:divBdr>
        <w:top w:val="none" w:sz="0" w:space="0" w:color="auto"/>
        <w:left w:val="none" w:sz="0" w:space="0" w:color="auto"/>
        <w:bottom w:val="none" w:sz="0" w:space="0" w:color="auto"/>
        <w:right w:val="none" w:sz="0" w:space="0" w:color="auto"/>
      </w:divBdr>
    </w:div>
    <w:div w:id="1580752027">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35940329">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672290556">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61292781">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54487541">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 w:id="1896156423">
      <w:bodyDiv w:val="1"/>
      <w:marLeft w:val="0"/>
      <w:marRight w:val="0"/>
      <w:marTop w:val="0"/>
      <w:marBottom w:val="0"/>
      <w:divBdr>
        <w:top w:val="none" w:sz="0" w:space="0" w:color="auto"/>
        <w:left w:val="none" w:sz="0" w:space="0" w:color="auto"/>
        <w:bottom w:val="none" w:sz="0" w:space="0" w:color="auto"/>
        <w:right w:val="none" w:sz="0" w:space="0" w:color="auto"/>
      </w:divBdr>
    </w:div>
    <w:div w:id="1951932692">
      <w:bodyDiv w:val="1"/>
      <w:marLeft w:val="0"/>
      <w:marRight w:val="0"/>
      <w:marTop w:val="0"/>
      <w:marBottom w:val="0"/>
      <w:divBdr>
        <w:top w:val="none" w:sz="0" w:space="0" w:color="auto"/>
        <w:left w:val="none" w:sz="0" w:space="0" w:color="auto"/>
        <w:bottom w:val="none" w:sz="0" w:space="0" w:color="auto"/>
        <w:right w:val="none" w:sz="0" w:space="0" w:color="auto"/>
      </w:divBdr>
    </w:div>
    <w:div w:id="1995336609">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069112506">
      <w:bodyDiv w:val="1"/>
      <w:marLeft w:val="0"/>
      <w:marRight w:val="0"/>
      <w:marTop w:val="0"/>
      <w:marBottom w:val="0"/>
      <w:divBdr>
        <w:top w:val="none" w:sz="0" w:space="0" w:color="auto"/>
        <w:left w:val="none" w:sz="0" w:space="0" w:color="auto"/>
        <w:bottom w:val="none" w:sz="0" w:space="0" w:color="auto"/>
        <w:right w:val="none" w:sz="0" w:space="0" w:color="auto"/>
      </w:divBdr>
    </w:div>
    <w:div w:id="2078623447">
      <w:bodyDiv w:val="1"/>
      <w:marLeft w:val="0"/>
      <w:marRight w:val="0"/>
      <w:marTop w:val="0"/>
      <w:marBottom w:val="0"/>
      <w:divBdr>
        <w:top w:val="none" w:sz="0" w:space="0" w:color="auto"/>
        <w:left w:val="none" w:sz="0" w:space="0" w:color="auto"/>
        <w:bottom w:val="none" w:sz="0" w:space="0" w:color="auto"/>
        <w:right w:val="none" w:sz="0" w:space="0" w:color="auto"/>
      </w:divBdr>
    </w:div>
    <w:div w:id="2111469675">
      <w:bodyDiv w:val="1"/>
      <w:marLeft w:val="0"/>
      <w:marRight w:val="0"/>
      <w:marTop w:val="0"/>
      <w:marBottom w:val="0"/>
      <w:divBdr>
        <w:top w:val="none" w:sz="0" w:space="0" w:color="auto"/>
        <w:left w:val="none" w:sz="0" w:space="0" w:color="auto"/>
        <w:bottom w:val="none" w:sz="0" w:space="0" w:color="auto"/>
        <w:right w:val="none" w:sz="0" w:space="0" w:color="auto"/>
      </w:divBdr>
    </w:div>
    <w:div w:id="213609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BA381-67D1-407C-A1C3-DB1E7F9F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576</Words>
  <Characters>3347</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2</cp:revision>
  <cp:lastPrinted>2025-12-05T09:26:00Z</cp:lastPrinted>
  <dcterms:created xsi:type="dcterms:W3CDTF">2026-07-14T14:40:00Z</dcterms:created>
  <dcterms:modified xsi:type="dcterms:W3CDTF">2026-07-14T14:40:00Z</dcterms:modified>
</cp:coreProperties>
</file>