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2A87" w14:textId="77777777" w:rsidR="00D21DB1" w:rsidRDefault="00D21DB1" w:rsidP="00D21DB1">
      <w:pPr>
        <w:ind w:firstLine="708"/>
        <w:jc w:val="both"/>
        <w:rPr>
          <w:b/>
          <w:sz w:val="28"/>
          <w:szCs w:val="28"/>
        </w:rPr>
      </w:pPr>
      <w:r>
        <w:rPr>
          <w:b/>
          <w:sz w:val="28"/>
          <w:szCs w:val="28"/>
        </w:rPr>
        <w:t>R O M Â N I A</w:t>
      </w:r>
    </w:p>
    <w:p w14:paraId="20135D41" w14:textId="77777777" w:rsidR="00D21DB1" w:rsidRDefault="00D21DB1" w:rsidP="00D21DB1">
      <w:pPr>
        <w:jc w:val="both"/>
        <w:rPr>
          <w:b/>
          <w:sz w:val="28"/>
          <w:szCs w:val="28"/>
        </w:rPr>
      </w:pPr>
      <w:r>
        <w:rPr>
          <w:b/>
          <w:sz w:val="28"/>
          <w:szCs w:val="28"/>
        </w:rPr>
        <w:t xml:space="preserve">JUDEŢUL HUNEDOARA </w:t>
      </w:r>
    </w:p>
    <w:p w14:paraId="21ED42C8" w14:textId="77777777" w:rsidR="00D21DB1" w:rsidRDefault="00D21DB1" w:rsidP="00D21DB1">
      <w:pPr>
        <w:jc w:val="both"/>
        <w:rPr>
          <w:b/>
          <w:sz w:val="28"/>
          <w:szCs w:val="28"/>
        </w:rPr>
      </w:pPr>
      <w:r>
        <w:rPr>
          <w:b/>
          <w:sz w:val="28"/>
          <w:szCs w:val="28"/>
        </w:rPr>
        <w:t xml:space="preserve">  MUNICIPIUL BRAD</w:t>
      </w:r>
    </w:p>
    <w:p w14:paraId="2627C707" w14:textId="5F4B1318" w:rsidR="00D21DB1" w:rsidRDefault="00D21DB1" w:rsidP="00D21DB1">
      <w:pPr>
        <w:jc w:val="both"/>
        <w:rPr>
          <w:b/>
          <w:sz w:val="28"/>
          <w:szCs w:val="28"/>
        </w:rPr>
      </w:pPr>
      <w:r>
        <w:rPr>
          <w:b/>
          <w:sz w:val="28"/>
          <w:szCs w:val="28"/>
        </w:rPr>
        <w:t xml:space="preserve">    </w:t>
      </w:r>
      <w:r w:rsidR="005547DE">
        <w:rPr>
          <w:b/>
          <w:sz w:val="28"/>
          <w:szCs w:val="28"/>
        </w:rPr>
        <w:t xml:space="preserve">    </w:t>
      </w:r>
      <w:r>
        <w:rPr>
          <w:b/>
          <w:sz w:val="28"/>
          <w:szCs w:val="28"/>
        </w:rPr>
        <w:t>P R I M A R</w:t>
      </w:r>
      <w:r w:rsidR="00FD446C">
        <w:rPr>
          <w:b/>
          <w:sz w:val="28"/>
          <w:szCs w:val="28"/>
        </w:rPr>
        <w:t xml:space="preserve"> U L</w:t>
      </w:r>
    </w:p>
    <w:p w14:paraId="5F0B1F3F" w14:textId="44DD4B0A" w:rsidR="00D21DB1" w:rsidRPr="00A271B8" w:rsidRDefault="00D21DB1" w:rsidP="00D21DB1">
      <w:pPr>
        <w:ind w:right="29"/>
        <w:jc w:val="both"/>
        <w:rPr>
          <w:b/>
          <w:sz w:val="28"/>
          <w:szCs w:val="28"/>
        </w:rPr>
      </w:pPr>
      <w:r>
        <w:rPr>
          <w:b/>
        </w:rPr>
        <w:t xml:space="preserve">  </w:t>
      </w:r>
      <w:r w:rsidR="004318FE">
        <w:rPr>
          <w:b/>
          <w:sz w:val="28"/>
          <w:szCs w:val="28"/>
        </w:rPr>
        <w:t xml:space="preserve">Nr. </w:t>
      </w:r>
      <w:r w:rsidR="002E27DB">
        <w:rPr>
          <w:b/>
          <w:sz w:val="28"/>
          <w:szCs w:val="28"/>
        </w:rPr>
        <w:t>48/11506/22.03.2022</w:t>
      </w:r>
      <w:r w:rsidRPr="00A271B8">
        <w:rPr>
          <w:b/>
          <w:sz w:val="28"/>
          <w:szCs w:val="28"/>
        </w:rPr>
        <w:t xml:space="preserve"> </w:t>
      </w:r>
    </w:p>
    <w:p w14:paraId="48BAAD92" w14:textId="77777777" w:rsidR="00D21DB1" w:rsidRDefault="00D21DB1" w:rsidP="00D21DB1">
      <w:pPr>
        <w:ind w:right="29"/>
        <w:jc w:val="both"/>
        <w:rPr>
          <w:b/>
        </w:rPr>
      </w:pPr>
    </w:p>
    <w:p w14:paraId="3CA19347" w14:textId="77777777" w:rsidR="00311E55" w:rsidRDefault="00311E55" w:rsidP="00D21DB1">
      <w:pPr>
        <w:ind w:right="29"/>
        <w:jc w:val="both"/>
        <w:rPr>
          <w:b/>
        </w:rPr>
      </w:pPr>
    </w:p>
    <w:p w14:paraId="1D9BF172" w14:textId="77777777" w:rsidR="00D21DB1" w:rsidRDefault="00D21DB1" w:rsidP="00D21DB1">
      <w:pPr>
        <w:ind w:right="29"/>
        <w:jc w:val="both"/>
        <w:rPr>
          <w:b/>
        </w:rPr>
      </w:pPr>
    </w:p>
    <w:p w14:paraId="028A766A" w14:textId="77777777" w:rsidR="00D21DB1" w:rsidRDefault="00D21DB1" w:rsidP="002E27DB">
      <w:pPr>
        <w:ind w:right="-641"/>
        <w:jc w:val="center"/>
        <w:rPr>
          <w:b/>
          <w:sz w:val="28"/>
          <w:szCs w:val="28"/>
          <w:u w:val="single"/>
        </w:rPr>
      </w:pPr>
      <w:r>
        <w:rPr>
          <w:b/>
          <w:sz w:val="28"/>
          <w:szCs w:val="28"/>
          <w:u w:val="single"/>
        </w:rPr>
        <w:t>R E F E R A T   DE   A P R O B A R E</w:t>
      </w:r>
    </w:p>
    <w:p w14:paraId="14ED6560" w14:textId="77777777" w:rsidR="002E27DB" w:rsidRPr="00FD446C" w:rsidRDefault="002E27DB" w:rsidP="002E27DB">
      <w:pPr>
        <w:shd w:val="clear" w:color="auto" w:fill="FFFFFF"/>
        <w:jc w:val="center"/>
        <w:outlineLvl w:val="1"/>
        <w:rPr>
          <w:b/>
          <w:iCs/>
          <w:sz w:val="28"/>
          <w:szCs w:val="28"/>
        </w:rPr>
      </w:pPr>
      <w:r w:rsidRPr="00FD446C">
        <w:rPr>
          <w:b/>
          <w:iCs/>
          <w:sz w:val="28"/>
          <w:szCs w:val="28"/>
        </w:rPr>
        <w:t>privind rectificarea suprafeței de teren cuprinsă în H</w:t>
      </w:r>
      <w:r w:rsidR="00311E55" w:rsidRPr="00FD446C">
        <w:rPr>
          <w:b/>
          <w:iCs/>
          <w:sz w:val="28"/>
          <w:szCs w:val="28"/>
        </w:rPr>
        <w:t>.</w:t>
      </w:r>
      <w:r w:rsidRPr="00FD446C">
        <w:rPr>
          <w:b/>
          <w:iCs/>
          <w:sz w:val="28"/>
          <w:szCs w:val="28"/>
        </w:rPr>
        <w:t>G</w:t>
      </w:r>
      <w:r w:rsidR="00311E55" w:rsidRPr="00FD446C">
        <w:rPr>
          <w:b/>
          <w:iCs/>
          <w:sz w:val="28"/>
          <w:szCs w:val="28"/>
        </w:rPr>
        <w:t>.</w:t>
      </w:r>
      <w:r w:rsidRPr="00FD446C">
        <w:rPr>
          <w:b/>
          <w:iCs/>
          <w:sz w:val="28"/>
          <w:szCs w:val="28"/>
        </w:rPr>
        <w:t xml:space="preserve"> nr. 1352/2001</w:t>
      </w:r>
    </w:p>
    <w:p w14:paraId="7256D570" w14:textId="77777777" w:rsidR="002E27DB" w:rsidRPr="00FD446C" w:rsidRDefault="002E27DB" w:rsidP="002E27DB">
      <w:pPr>
        <w:shd w:val="clear" w:color="auto" w:fill="FFFFFF"/>
        <w:jc w:val="center"/>
        <w:outlineLvl w:val="1"/>
        <w:rPr>
          <w:b/>
          <w:iCs/>
          <w:sz w:val="28"/>
          <w:szCs w:val="28"/>
        </w:rPr>
      </w:pPr>
      <w:r w:rsidRPr="00FD446C">
        <w:rPr>
          <w:b/>
          <w:iCs/>
          <w:sz w:val="28"/>
          <w:szCs w:val="28"/>
        </w:rPr>
        <w:t xml:space="preserve"> la poziția 237, respectiv în Cartea Funciară nr. 68172 Brad</w:t>
      </w:r>
    </w:p>
    <w:p w14:paraId="08471810" w14:textId="77777777" w:rsidR="002E27DB" w:rsidRDefault="002E27DB" w:rsidP="00D21DB1">
      <w:pPr>
        <w:ind w:right="-641"/>
        <w:jc w:val="center"/>
        <w:rPr>
          <w:b/>
          <w:sz w:val="28"/>
          <w:szCs w:val="28"/>
          <w:u w:val="single"/>
        </w:rPr>
      </w:pPr>
    </w:p>
    <w:p w14:paraId="2A72C05B" w14:textId="77777777" w:rsidR="00311E55" w:rsidRDefault="00311E55" w:rsidP="00D21DB1">
      <w:pPr>
        <w:ind w:right="-641"/>
        <w:jc w:val="center"/>
        <w:rPr>
          <w:b/>
          <w:sz w:val="28"/>
          <w:szCs w:val="28"/>
          <w:u w:val="single"/>
        </w:rPr>
      </w:pPr>
    </w:p>
    <w:p w14:paraId="0F4A32C9" w14:textId="77777777" w:rsidR="00311E55" w:rsidRPr="00441DFD" w:rsidRDefault="00311E55" w:rsidP="00D21DB1">
      <w:pPr>
        <w:ind w:right="-641"/>
        <w:jc w:val="center"/>
        <w:rPr>
          <w:b/>
          <w:sz w:val="28"/>
          <w:szCs w:val="28"/>
          <w:u w:val="single"/>
        </w:rPr>
      </w:pPr>
    </w:p>
    <w:p w14:paraId="2C8B06B0" w14:textId="77777777" w:rsidR="00410895" w:rsidRDefault="00FD1B7E" w:rsidP="00410895">
      <w:pPr>
        <w:jc w:val="both"/>
        <w:rPr>
          <w:sz w:val="28"/>
          <w:szCs w:val="28"/>
        </w:rPr>
      </w:pPr>
      <w:r>
        <w:rPr>
          <w:sz w:val="28"/>
          <w:szCs w:val="28"/>
        </w:rPr>
        <w:tab/>
      </w:r>
    </w:p>
    <w:p w14:paraId="6C8C5438" w14:textId="05C09587" w:rsidR="00410895" w:rsidRDefault="00410895" w:rsidP="002E27DB">
      <w:pPr>
        <w:jc w:val="both"/>
        <w:rPr>
          <w:sz w:val="28"/>
          <w:szCs w:val="28"/>
        </w:rPr>
      </w:pPr>
      <w:r>
        <w:rPr>
          <w:sz w:val="28"/>
          <w:szCs w:val="28"/>
        </w:rPr>
        <w:tab/>
      </w:r>
      <w:r w:rsidR="00067821">
        <w:rPr>
          <w:sz w:val="28"/>
          <w:szCs w:val="28"/>
        </w:rPr>
        <w:t>M</w:t>
      </w:r>
      <w:r w:rsidR="00CB565B" w:rsidRPr="002272F3">
        <w:rPr>
          <w:sz w:val="28"/>
          <w:szCs w:val="28"/>
        </w:rPr>
        <w:t xml:space="preserve">unicipiul Brad deține în proprietatea publică </w:t>
      </w:r>
      <w:r w:rsidR="002E27DB">
        <w:rPr>
          <w:sz w:val="28"/>
          <w:szCs w:val="28"/>
        </w:rPr>
        <w:t>imobilul teren și c</w:t>
      </w:r>
      <w:r w:rsidR="00311E55">
        <w:rPr>
          <w:sz w:val="28"/>
          <w:szCs w:val="28"/>
        </w:rPr>
        <w:t>onstrucții „Stadion Aurul Brad”</w:t>
      </w:r>
      <w:r w:rsidR="002E27DB">
        <w:rPr>
          <w:sz w:val="28"/>
          <w:szCs w:val="28"/>
        </w:rPr>
        <w:t xml:space="preserve"> situat în </w:t>
      </w:r>
      <w:r w:rsidR="00FD446C">
        <w:rPr>
          <w:sz w:val="28"/>
          <w:szCs w:val="28"/>
        </w:rPr>
        <w:t>m</w:t>
      </w:r>
      <w:r w:rsidR="002E27DB">
        <w:rPr>
          <w:sz w:val="28"/>
          <w:szCs w:val="28"/>
        </w:rPr>
        <w:t>unicipiul Brad, strada Morii, județul Hunedoara, atestat prin H.G.</w:t>
      </w:r>
      <w:r w:rsidR="00B84484">
        <w:rPr>
          <w:sz w:val="28"/>
          <w:szCs w:val="28"/>
        </w:rPr>
        <w:t xml:space="preserve"> nr. 1352/2002</w:t>
      </w:r>
      <w:r w:rsidR="00FD446C">
        <w:rPr>
          <w:sz w:val="28"/>
          <w:szCs w:val="28"/>
        </w:rPr>
        <w:t>,</w:t>
      </w:r>
      <w:r w:rsidR="00B84484">
        <w:rPr>
          <w:sz w:val="28"/>
          <w:szCs w:val="28"/>
        </w:rPr>
        <w:t xml:space="preserve"> la poziția nr. 237, respectiv </w:t>
      </w:r>
      <w:r w:rsidR="00FD446C">
        <w:rPr>
          <w:sz w:val="28"/>
          <w:szCs w:val="28"/>
        </w:rPr>
        <w:t xml:space="preserve">înscris în </w:t>
      </w:r>
      <w:r w:rsidR="00B84484">
        <w:rPr>
          <w:sz w:val="28"/>
          <w:szCs w:val="28"/>
        </w:rPr>
        <w:t>C</w:t>
      </w:r>
      <w:r w:rsidR="00FD446C">
        <w:rPr>
          <w:sz w:val="28"/>
          <w:szCs w:val="28"/>
        </w:rPr>
        <w:t>.</w:t>
      </w:r>
      <w:r w:rsidR="00B84484">
        <w:rPr>
          <w:sz w:val="28"/>
          <w:szCs w:val="28"/>
        </w:rPr>
        <w:t>F</w:t>
      </w:r>
      <w:r w:rsidR="00FD446C">
        <w:rPr>
          <w:sz w:val="28"/>
          <w:szCs w:val="28"/>
        </w:rPr>
        <w:t>.</w:t>
      </w:r>
      <w:r w:rsidR="00B84484">
        <w:rPr>
          <w:sz w:val="28"/>
          <w:szCs w:val="28"/>
        </w:rPr>
        <w:t xml:space="preserve"> nr. 68172 Brad.</w:t>
      </w:r>
    </w:p>
    <w:p w14:paraId="5E87D0B8" w14:textId="77777777" w:rsidR="00D21DB1" w:rsidRPr="00067821" w:rsidRDefault="00CB565B" w:rsidP="004318FE">
      <w:pPr>
        <w:jc w:val="both"/>
        <w:rPr>
          <w:color w:val="000000"/>
          <w:kern w:val="1"/>
          <w:sz w:val="28"/>
          <w:szCs w:val="28"/>
        </w:rPr>
      </w:pPr>
      <w:r>
        <w:rPr>
          <w:sz w:val="28"/>
          <w:szCs w:val="28"/>
        </w:rPr>
        <w:tab/>
      </w:r>
      <w:r w:rsidR="00067821">
        <w:rPr>
          <w:sz w:val="28"/>
          <w:szCs w:val="28"/>
        </w:rPr>
        <w:t xml:space="preserve">În </w:t>
      </w:r>
      <w:r w:rsidR="00B84484">
        <w:rPr>
          <w:sz w:val="28"/>
          <w:szCs w:val="28"/>
        </w:rPr>
        <w:t xml:space="preserve">urma </w:t>
      </w:r>
      <w:r w:rsidR="00067821">
        <w:rPr>
          <w:sz w:val="28"/>
          <w:szCs w:val="28"/>
        </w:rPr>
        <w:t xml:space="preserve"> măsurători</w:t>
      </w:r>
      <w:r w:rsidR="00B84484">
        <w:rPr>
          <w:sz w:val="28"/>
          <w:szCs w:val="28"/>
        </w:rPr>
        <w:t>lor efectuate</w:t>
      </w:r>
      <w:r w:rsidR="00067821">
        <w:rPr>
          <w:sz w:val="28"/>
          <w:szCs w:val="28"/>
        </w:rPr>
        <w:t xml:space="preserve"> </w:t>
      </w:r>
      <w:r w:rsidR="00067821">
        <w:rPr>
          <w:kern w:val="1"/>
          <w:sz w:val="28"/>
          <w:szCs w:val="28"/>
        </w:rPr>
        <w:t xml:space="preserve">de către topograf autorizat Fruja Ioan Vasile, </w:t>
      </w:r>
      <w:r w:rsidR="00D21DB1" w:rsidRPr="00080A02">
        <w:rPr>
          <w:kern w:val="1"/>
          <w:sz w:val="28"/>
          <w:szCs w:val="28"/>
        </w:rPr>
        <w:t>s-a constatat</w:t>
      </w:r>
      <w:r w:rsidR="00067821">
        <w:rPr>
          <w:kern w:val="1"/>
          <w:sz w:val="28"/>
          <w:szCs w:val="28"/>
        </w:rPr>
        <w:t>, printre altele,</w:t>
      </w:r>
      <w:r w:rsidR="00D21DB1" w:rsidRPr="00080A02">
        <w:rPr>
          <w:kern w:val="1"/>
          <w:sz w:val="28"/>
          <w:szCs w:val="28"/>
        </w:rPr>
        <w:t xml:space="preserve"> că supr</w:t>
      </w:r>
      <w:r w:rsidR="004318FE">
        <w:rPr>
          <w:kern w:val="1"/>
          <w:sz w:val="28"/>
          <w:szCs w:val="28"/>
        </w:rPr>
        <w:t xml:space="preserve">afața reală </w:t>
      </w:r>
      <w:r w:rsidR="00410895">
        <w:rPr>
          <w:kern w:val="1"/>
          <w:sz w:val="28"/>
          <w:szCs w:val="28"/>
        </w:rPr>
        <w:t xml:space="preserve">a acestui teren </w:t>
      </w:r>
      <w:r w:rsidR="004318FE">
        <w:rPr>
          <w:kern w:val="1"/>
          <w:sz w:val="28"/>
          <w:szCs w:val="28"/>
        </w:rPr>
        <w:t xml:space="preserve">este de </w:t>
      </w:r>
      <w:r w:rsidR="00311E55">
        <w:rPr>
          <w:kern w:val="1"/>
          <w:sz w:val="28"/>
          <w:szCs w:val="28"/>
        </w:rPr>
        <w:t>23.506 mp.</w:t>
      </w:r>
      <w:r w:rsidR="00D21DB1">
        <w:rPr>
          <w:kern w:val="1"/>
          <w:sz w:val="28"/>
          <w:szCs w:val="28"/>
        </w:rPr>
        <w:t xml:space="preserve">  față  de suprafața existentă în acte</w:t>
      </w:r>
      <w:r w:rsidR="00D21DB1" w:rsidRPr="00DB0C23">
        <w:rPr>
          <w:kern w:val="1"/>
          <w:sz w:val="28"/>
          <w:szCs w:val="28"/>
        </w:rPr>
        <w:t xml:space="preserve"> </w:t>
      </w:r>
      <w:r w:rsidR="004318FE">
        <w:rPr>
          <w:kern w:val="1"/>
          <w:sz w:val="28"/>
          <w:szCs w:val="28"/>
        </w:rPr>
        <w:t xml:space="preserve">de </w:t>
      </w:r>
      <w:r w:rsidR="00B84484">
        <w:rPr>
          <w:kern w:val="1"/>
          <w:sz w:val="28"/>
          <w:szCs w:val="28"/>
        </w:rPr>
        <w:t>20.440</w:t>
      </w:r>
      <w:r w:rsidR="00B04F16">
        <w:rPr>
          <w:kern w:val="1"/>
          <w:sz w:val="28"/>
          <w:szCs w:val="28"/>
        </w:rPr>
        <w:t xml:space="preserve"> mp</w:t>
      </w:r>
      <w:r w:rsidR="00311E55">
        <w:rPr>
          <w:kern w:val="1"/>
          <w:sz w:val="28"/>
          <w:szCs w:val="28"/>
        </w:rPr>
        <w:t>..</w:t>
      </w:r>
      <w:r w:rsidR="00D21DB1">
        <w:rPr>
          <w:kern w:val="1"/>
          <w:sz w:val="28"/>
          <w:szCs w:val="28"/>
        </w:rPr>
        <w:t xml:space="preserve"> </w:t>
      </w:r>
    </w:p>
    <w:p w14:paraId="1B5EFDBC" w14:textId="77777777" w:rsidR="00D21DB1" w:rsidRPr="00FD446C" w:rsidRDefault="00D21DB1" w:rsidP="00D21DB1">
      <w:pPr>
        <w:pStyle w:val="NormalWeb"/>
        <w:spacing w:before="0" w:beforeAutospacing="0" w:after="0" w:afterAutospacing="0"/>
        <w:jc w:val="both"/>
        <w:rPr>
          <w:sz w:val="28"/>
          <w:szCs w:val="28"/>
        </w:rPr>
      </w:pPr>
      <w:r w:rsidRPr="00FD446C">
        <w:rPr>
          <w:sz w:val="28"/>
          <w:szCs w:val="28"/>
        </w:rPr>
        <w:t> </w:t>
      </w:r>
      <w:r w:rsidRPr="00FD446C">
        <w:rPr>
          <w:sz w:val="28"/>
          <w:szCs w:val="28"/>
        </w:rPr>
        <w:t> </w:t>
      </w:r>
      <w:r w:rsidRPr="00FD446C">
        <w:rPr>
          <w:sz w:val="28"/>
          <w:szCs w:val="28"/>
        </w:rPr>
        <w:t xml:space="preserve">     Conform prevederilor art.</w:t>
      </w:r>
      <w:r w:rsidR="00086ECA" w:rsidRPr="00FD446C">
        <w:rPr>
          <w:sz w:val="28"/>
          <w:szCs w:val="28"/>
        </w:rPr>
        <w:t xml:space="preserve"> </w:t>
      </w:r>
      <w:r w:rsidRPr="00FD446C">
        <w:rPr>
          <w:sz w:val="28"/>
          <w:szCs w:val="28"/>
        </w:rPr>
        <w:t xml:space="preserve">107  din Regulamentul de avizare, recepție și înscriere în evidențele de cadastru și carte funciară aprobat prin Ordinul nr. 700/2014 </w:t>
      </w:r>
      <w:r w:rsidRPr="00FD446C">
        <w:rPr>
          <w:i/>
          <w:sz w:val="28"/>
          <w:szCs w:val="28"/>
        </w:rPr>
        <w:t xml:space="preserve">„modificarea în plus a suprafeţei imobilului situat în intravilan cu un procent </w:t>
      </w:r>
      <w:r w:rsidR="003771F2" w:rsidRPr="00FD446C">
        <w:rPr>
          <w:i/>
          <w:sz w:val="28"/>
          <w:szCs w:val="28"/>
        </w:rPr>
        <w:t>cuprins între 2% și</w:t>
      </w:r>
      <w:r w:rsidRPr="00FD446C">
        <w:rPr>
          <w:i/>
          <w:sz w:val="28"/>
          <w:szCs w:val="28"/>
        </w:rPr>
        <w:t xml:space="preserve"> 15% inclusiv faţă de suprafaţa înscrisă în cartea funciară se realizează în baza documentaţiei cadastrale de modificare a suprafeţei</w:t>
      </w:r>
      <w:r w:rsidRPr="00FD446C">
        <w:rPr>
          <w:sz w:val="28"/>
          <w:szCs w:val="28"/>
        </w:rPr>
        <w:t>,</w:t>
      </w:r>
      <w:r w:rsidR="00B04F16" w:rsidRPr="00FD446C">
        <w:rPr>
          <w:sz w:val="28"/>
          <w:szCs w:val="28"/>
        </w:rPr>
        <w:t xml:space="preserve"> [</w:t>
      </w:r>
      <w:r w:rsidRPr="00FD446C">
        <w:rPr>
          <w:sz w:val="28"/>
          <w:szCs w:val="28"/>
        </w:rPr>
        <w:t>…</w:t>
      </w:r>
      <w:r w:rsidR="00B04F16" w:rsidRPr="00FD446C">
        <w:rPr>
          <w:sz w:val="28"/>
          <w:szCs w:val="28"/>
        </w:rPr>
        <w:t>]</w:t>
      </w:r>
      <w:r w:rsidRPr="00FD446C">
        <w:rPr>
          <w:sz w:val="28"/>
          <w:szCs w:val="28"/>
        </w:rPr>
        <w:t>”.</w:t>
      </w:r>
    </w:p>
    <w:p w14:paraId="2638D570" w14:textId="77777777" w:rsidR="00D21DB1" w:rsidRPr="00FD446C" w:rsidRDefault="00D21DB1" w:rsidP="00B84484">
      <w:pPr>
        <w:shd w:val="clear" w:color="auto" w:fill="FFFFFF"/>
        <w:jc w:val="both"/>
        <w:outlineLvl w:val="1"/>
        <w:rPr>
          <w:iCs/>
          <w:sz w:val="28"/>
          <w:szCs w:val="28"/>
        </w:rPr>
      </w:pPr>
      <w:r w:rsidRPr="00FD446C">
        <w:rPr>
          <w:sz w:val="28"/>
          <w:szCs w:val="28"/>
        </w:rPr>
        <w:tab/>
        <w:t xml:space="preserve"> În contextul celor de mai sus am inițiat prezentul proiect </w:t>
      </w:r>
      <w:r w:rsidR="002F26FE" w:rsidRPr="00FD446C">
        <w:rPr>
          <w:sz w:val="28"/>
          <w:szCs w:val="28"/>
        </w:rPr>
        <w:t xml:space="preserve">de hotărâre prin care am propus </w:t>
      </w:r>
      <w:r w:rsidRPr="00FD446C">
        <w:rPr>
          <w:sz w:val="28"/>
          <w:szCs w:val="28"/>
        </w:rPr>
        <w:t xml:space="preserve">rectificarea suprafeței de teren </w:t>
      </w:r>
      <w:r w:rsidR="00311E55" w:rsidRPr="00FD446C">
        <w:rPr>
          <w:iCs/>
          <w:sz w:val="28"/>
          <w:szCs w:val="28"/>
        </w:rPr>
        <w:t>cuprinsă în H.G.</w:t>
      </w:r>
      <w:r w:rsidR="00B84484" w:rsidRPr="00FD446C">
        <w:rPr>
          <w:iCs/>
          <w:sz w:val="28"/>
          <w:szCs w:val="28"/>
        </w:rPr>
        <w:t xml:space="preserve"> nr. 1352/2001 la poziția 237, respectiv în Cartea Funciară nr. 68172 Brad</w:t>
      </w:r>
      <w:r w:rsidR="00B84484" w:rsidRPr="00FD446C">
        <w:rPr>
          <w:sz w:val="28"/>
          <w:szCs w:val="28"/>
        </w:rPr>
        <w:t xml:space="preserve"> </w:t>
      </w:r>
      <w:r w:rsidRPr="00FD446C">
        <w:rPr>
          <w:sz w:val="28"/>
          <w:szCs w:val="28"/>
        </w:rPr>
        <w:t>prin modificarea în plus a suprafeței terenului</w:t>
      </w:r>
      <w:r w:rsidR="00B04F16" w:rsidRPr="00FD446C">
        <w:rPr>
          <w:sz w:val="28"/>
          <w:szCs w:val="28"/>
        </w:rPr>
        <w:t xml:space="preserve"> și-l supun spre dezbatere Consiliului Local al Municipiului Brad în forma prezentată.</w:t>
      </w:r>
    </w:p>
    <w:p w14:paraId="6D60EFBE" w14:textId="77777777" w:rsidR="00D21DB1" w:rsidRPr="00080A02" w:rsidRDefault="00D21DB1" w:rsidP="004318FE">
      <w:pPr>
        <w:pStyle w:val="Corptext"/>
        <w:spacing w:after="0"/>
        <w:jc w:val="both"/>
        <w:rPr>
          <w:color w:val="000000"/>
          <w:sz w:val="28"/>
          <w:szCs w:val="28"/>
        </w:rPr>
      </w:pPr>
      <w:r w:rsidRPr="00080A02">
        <w:rPr>
          <w:sz w:val="28"/>
          <w:szCs w:val="28"/>
        </w:rPr>
        <w:t xml:space="preserve">         </w:t>
      </w:r>
      <w:r>
        <w:rPr>
          <w:sz w:val="28"/>
          <w:szCs w:val="28"/>
        </w:rPr>
        <w:t xml:space="preserve"> </w:t>
      </w:r>
      <w:r w:rsidRPr="00080A02">
        <w:rPr>
          <w:sz w:val="28"/>
          <w:szCs w:val="28"/>
        </w:rPr>
        <w:t xml:space="preserve"> Invoc în susţinerea propunerii mele</w:t>
      </w:r>
      <w:r>
        <w:rPr>
          <w:sz w:val="28"/>
          <w:szCs w:val="28"/>
        </w:rPr>
        <w:t xml:space="preserve"> p</w:t>
      </w:r>
      <w:r w:rsidRPr="00B32F07">
        <w:rPr>
          <w:sz w:val="28"/>
          <w:szCs w:val="28"/>
        </w:rPr>
        <w:t>revederile</w:t>
      </w:r>
      <w:r w:rsidR="00B93CF1">
        <w:rPr>
          <w:sz w:val="28"/>
          <w:szCs w:val="28"/>
        </w:rPr>
        <w:t xml:space="preserve"> art. 907</w:t>
      </w:r>
      <w:r>
        <w:rPr>
          <w:sz w:val="28"/>
          <w:szCs w:val="28"/>
        </w:rPr>
        <w:t xml:space="preserve"> din Codul Civil, republicat, cu modificările și completările ulterioare, ale art. 105, art.106 și art.107  din Regulamentul de avizare, recepție și înscriere în evidențele de cadastru și carte funciară aprobat prin Ordinul nr. 700/2014 al Agenției Naționale de Cadastru și Publicitate Imobiliară, cu modificările și completările ulterioare, precum și ale Legii nr.7/1996 a cadastrului și a publicității imobiliare, republicată, cu modificările și completările ulterioare</w:t>
      </w:r>
      <w:r w:rsidR="004318FE">
        <w:rPr>
          <w:rFonts w:ascii="Times New Roman" w:hAnsi="Times New Roman" w:cs="Times New Roman"/>
          <w:color w:val="000000"/>
          <w:sz w:val="28"/>
          <w:szCs w:val="28"/>
        </w:rPr>
        <w:t>.</w:t>
      </w:r>
    </w:p>
    <w:p w14:paraId="3ADA45DC" w14:textId="77777777" w:rsidR="00D21DB1" w:rsidRDefault="00D21DB1" w:rsidP="00D21DB1">
      <w:pPr>
        <w:jc w:val="both"/>
        <w:rPr>
          <w:b/>
          <w:sz w:val="28"/>
          <w:szCs w:val="28"/>
        </w:rPr>
      </w:pPr>
    </w:p>
    <w:p w14:paraId="62B6C9E2" w14:textId="77777777" w:rsidR="005547DE" w:rsidRDefault="005547DE" w:rsidP="00D21DB1">
      <w:pPr>
        <w:jc w:val="both"/>
        <w:rPr>
          <w:b/>
          <w:sz w:val="28"/>
          <w:szCs w:val="28"/>
        </w:rPr>
      </w:pPr>
    </w:p>
    <w:p w14:paraId="196BCF73" w14:textId="77777777" w:rsidR="005547DE" w:rsidRPr="00080A02" w:rsidRDefault="005547DE" w:rsidP="00D21DB1">
      <w:pPr>
        <w:jc w:val="both"/>
        <w:rPr>
          <w:b/>
          <w:sz w:val="28"/>
          <w:szCs w:val="28"/>
        </w:rPr>
      </w:pPr>
    </w:p>
    <w:p w14:paraId="58023B47" w14:textId="77777777" w:rsidR="00D21DB1" w:rsidRPr="00EF2A50" w:rsidRDefault="00D21DB1" w:rsidP="00D21DB1">
      <w:pPr>
        <w:jc w:val="center"/>
        <w:rPr>
          <w:b/>
          <w:sz w:val="28"/>
          <w:szCs w:val="28"/>
        </w:rPr>
      </w:pPr>
      <w:r w:rsidRPr="00EF2A50">
        <w:rPr>
          <w:b/>
          <w:sz w:val="28"/>
          <w:szCs w:val="28"/>
        </w:rPr>
        <w:t>P R I M A R</w:t>
      </w:r>
    </w:p>
    <w:p w14:paraId="68A8FE17" w14:textId="77777777" w:rsidR="00D21DB1" w:rsidRDefault="00D21DB1" w:rsidP="004F0ACD">
      <w:pPr>
        <w:jc w:val="center"/>
      </w:pPr>
      <w:r w:rsidRPr="00EF2A50">
        <w:rPr>
          <w:b/>
          <w:sz w:val="28"/>
          <w:szCs w:val="28"/>
        </w:rPr>
        <w:t xml:space="preserve">Florin </w:t>
      </w:r>
      <w:r w:rsidR="00B84484" w:rsidRPr="00EF2A50">
        <w:rPr>
          <w:b/>
          <w:sz w:val="28"/>
          <w:szCs w:val="28"/>
        </w:rPr>
        <w:t>CAZ</w:t>
      </w:r>
      <w:r w:rsidR="00B84484">
        <w:rPr>
          <w:b/>
          <w:sz w:val="28"/>
          <w:szCs w:val="28"/>
        </w:rPr>
        <w:t>ACU</w:t>
      </w:r>
    </w:p>
    <w:p w14:paraId="36289664" w14:textId="77777777" w:rsidR="00D21DB1" w:rsidRDefault="00D21DB1" w:rsidP="00D21DB1">
      <w:pPr>
        <w:jc w:val="both"/>
      </w:pPr>
    </w:p>
    <w:p w14:paraId="4E1E5298" w14:textId="77777777" w:rsidR="00D21DB1" w:rsidRDefault="00D21DB1" w:rsidP="00D21DB1">
      <w:pPr>
        <w:jc w:val="both"/>
      </w:pPr>
    </w:p>
    <w:p w14:paraId="7C536A01" w14:textId="77777777" w:rsidR="007D6CBF" w:rsidRDefault="007D6CBF"/>
    <w:sectPr w:rsidR="007D6CBF" w:rsidSect="00027A37">
      <w:pgSz w:w="11906" w:h="16838"/>
      <w:pgMar w:top="284"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1DB1"/>
    <w:rsid w:val="000655E8"/>
    <w:rsid w:val="00067821"/>
    <w:rsid w:val="00086ECA"/>
    <w:rsid w:val="000E7658"/>
    <w:rsid w:val="00183459"/>
    <w:rsid w:val="001D4EE3"/>
    <w:rsid w:val="001F3745"/>
    <w:rsid w:val="001F56A3"/>
    <w:rsid w:val="002272F3"/>
    <w:rsid w:val="0024624E"/>
    <w:rsid w:val="002E27DB"/>
    <w:rsid w:val="002F26FE"/>
    <w:rsid w:val="00311E55"/>
    <w:rsid w:val="003771F2"/>
    <w:rsid w:val="003F53F3"/>
    <w:rsid w:val="00410895"/>
    <w:rsid w:val="00424750"/>
    <w:rsid w:val="004248A8"/>
    <w:rsid w:val="004318FE"/>
    <w:rsid w:val="00467433"/>
    <w:rsid w:val="004703C2"/>
    <w:rsid w:val="00497915"/>
    <w:rsid w:val="004B3F37"/>
    <w:rsid w:val="004E06C4"/>
    <w:rsid w:val="004F0ACD"/>
    <w:rsid w:val="005206A2"/>
    <w:rsid w:val="005342C5"/>
    <w:rsid w:val="005547DE"/>
    <w:rsid w:val="006C6307"/>
    <w:rsid w:val="00706440"/>
    <w:rsid w:val="007B2846"/>
    <w:rsid w:val="007C7C90"/>
    <w:rsid w:val="007D6CBF"/>
    <w:rsid w:val="008623C0"/>
    <w:rsid w:val="008A1C1F"/>
    <w:rsid w:val="00966EF5"/>
    <w:rsid w:val="00AE2DA6"/>
    <w:rsid w:val="00B04F16"/>
    <w:rsid w:val="00B77CA2"/>
    <w:rsid w:val="00B84484"/>
    <w:rsid w:val="00B93CF1"/>
    <w:rsid w:val="00BF78F8"/>
    <w:rsid w:val="00C50416"/>
    <w:rsid w:val="00C87DA3"/>
    <w:rsid w:val="00CB565B"/>
    <w:rsid w:val="00D21DB1"/>
    <w:rsid w:val="00D44345"/>
    <w:rsid w:val="00E111DF"/>
    <w:rsid w:val="00E41612"/>
    <w:rsid w:val="00EE3FDB"/>
    <w:rsid w:val="00F71C38"/>
    <w:rsid w:val="00FA64D5"/>
    <w:rsid w:val="00FD1B7E"/>
    <w:rsid w:val="00FD44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E42F"/>
  <w15:docId w15:val="{40C617BB-0B45-48BE-A5D6-01E2A3C8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B1"/>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2E27DB"/>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D21DB1"/>
    <w:rPr>
      <w:rFonts w:ascii="CenturionOld" w:hAnsi="CenturionOld"/>
      <w:sz w:val="24"/>
    </w:rPr>
  </w:style>
  <w:style w:type="paragraph" w:styleId="Corptext">
    <w:name w:val="Body Text"/>
    <w:basedOn w:val="Normal"/>
    <w:link w:val="CorptextCaracter"/>
    <w:rsid w:val="00D21DB1"/>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D21DB1"/>
    <w:rPr>
      <w:rFonts w:ascii="Times New Roman" w:eastAsia="Times New Roman" w:hAnsi="Times New Roman" w:cs="Times New Roman"/>
      <w:sz w:val="24"/>
      <w:szCs w:val="24"/>
      <w:lang w:eastAsia="ro-RO"/>
    </w:rPr>
  </w:style>
  <w:style w:type="paragraph" w:styleId="NormalWeb">
    <w:name w:val="Normal (Web)"/>
    <w:basedOn w:val="Normal"/>
    <w:unhideWhenUsed/>
    <w:rsid w:val="00D21DB1"/>
    <w:pPr>
      <w:spacing w:before="100" w:beforeAutospacing="1" w:after="100" w:afterAutospacing="1"/>
    </w:pPr>
  </w:style>
  <w:style w:type="character" w:styleId="CitareHTML">
    <w:name w:val="HTML Cite"/>
    <w:basedOn w:val="Fontdeparagrafimplicit"/>
    <w:rsid w:val="004318FE"/>
    <w:rPr>
      <w:i/>
      <w:iCs/>
    </w:rPr>
  </w:style>
  <w:style w:type="character" w:customStyle="1" w:styleId="Titlu2Caracter">
    <w:name w:val="Titlu 2 Caracter"/>
    <w:basedOn w:val="Fontdeparagrafimplicit"/>
    <w:link w:val="Titlu2"/>
    <w:uiPriority w:val="9"/>
    <w:rsid w:val="002E27DB"/>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306</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68</cp:revision>
  <cp:lastPrinted>2021-01-22T07:12:00Z</cp:lastPrinted>
  <dcterms:created xsi:type="dcterms:W3CDTF">2020-06-24T08:49:00Z</dcterms:created>
  <dcterms:modified xsi:type="dcterms:W3CDTF">2022-03-23T12:15:00Z</dcterms:modified>
</cp:coreProperties>
</file>