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7D12" w14:textId="77777777" w:rsidR="00DD4523" w:rsidRPr="009123A7" w:rsidRDefault="00DD4523" w:rsidP="00DD4523">
      <w:pPr>
        <w:ind w:left="360"/>
        <w:rPr>
          <w:rFonts w:ascii="Times New Roman" w:hAnsi="Times New Roman" w:cs="Times New Roman"/>
        </w:rPr>
      </w:pPr>
      <w:r>
        <w:rPr>
          <w:rFonts w:ascii="Times New Roman" w:hAnsi="Times New Roman" w:cs="Times New Roman"/>
          <w:b/>
          <w:sz w:val="28"/>
          <w:szCs w:val="28"/>
        </w:rPr>
        <w:t xml:space="preserve">  </w:t>
      </w:r>
      <w:r w:rsidRPr="009123A7">
        <w:rPr>
          <w:rFonts w:ascii="Times New Roman" w:hAnsi="Times New Roman" w:cs="Times New Roman"/>
          <w:b/>
          <w:sz w:val="28"/>
          <w:szCs w:val="28"/>
        </w:rPr>
        <w:t>R O M Â N I A</w:t>
      </w:r>
    </w:p>
    <w:p w14:paraId="4D6B160C" w14:textId="77777777" w:rsidR="00DD4523" w:rsidRPr="009123A7" w:rsidRDefault="00DD4523" w:rsidP="00DD4523">
      <w:pPr>
        <w:rPr>
          <w:rFonts w:ascii="Times New Roman" w:hAnsi="Times New Roman" w:cs="Times New Roman"/>
        </w:rPr>
      </w:pPr>
      <w:r w:rsidRPr="009123A7">
        <w:rPr>
          <w:rFonts w:ascii="Times New Roman" w:hAnsi="Times New Roman" w:cs="Times New Roman"/>
          <w:b/>
          <w:sz w:val="28"/>
          <w:szCs w:val="28"/>
        </w:rPr>
        <w:t xml:space="preserve">JUDEŢUL HUNEDOARA </w:t>
      </w:r>
    </w:p>
    <w:p w14:paraId="2039A387" w14:textId="77777777" w:rsidR="00DD4523" w:rsidRPr="009123A7" w:rsidRDefault="00DD4523" w:rsidP="00DD4523">
      <w:pPr>
        <w:rPr>
          <w:rFonts w:ascii="Times New Roman" w:hAnsi="Times New Roman" w:cs="Times New Roman"/>
        </w:rPr>
      </w:pPr>
      <w:r w:rsidRPr="009123A7">
        <w:rPr>
          <w:rFonts w:ascii="Times New Roman" w:eastAsia="Liberation Serif" w:hAnsi="Times New Roman" w:cs="Times New Roman"/>
          <w:b/>
          <w:sz w:val="28"/>
          <w:szCs w:val="28"/>
        </w:rPr>
        <w:t xml:space="preserve">   </w:t>
      </w:r>
      <w:r w:rsidRPr="009123A7">
        <w:rPr>
          <w:rFonts w:ascii="Times New Roman" w:hAnsi="Times New Roman" w:cs="Times New Roman"/>
          <w:b/>
          <w:sz w:val="28"/>
          <w:szCs w:val="28"/>
        </w:rPr>
        <w:t>MUNICIPIUL BRAD</w:t>
      </w:r>
    </w:p>
    <w:p w14:paraId="5E432B5D" w14:textId="77777777" w:rsidR="00DD4523" w:rsidRPr="009123A7" w:rsidRDefault="00DD4523" w:rsidP="00DD4523">
      <w:pPr>
        <w:rPr>
          <w:rFonts w:ascii="Times New Roman" w:hAnsi="Times New Roman" w:cs="Times New Roman"/>
        </w:rPr>
      </w:pPr>
      <w:r w:rsidRPr="009123A7">
        <w:rPr>
          <w:rFonts w:ascii="Times New Roman" w:eastAsia="Liberation Serif" w:hAnsi="Times New Roman" w:cs="Times New Roman"/>
          <w:b/>
          <w:sz w:val="28"/>
          <w:szCs w:val="28"/>
        </w:rPr>
        <w:t xml:space="preserve">        </w:t>
      </w:r>
      <w:r w:rsidRPr="009123A7">
        <w:rPr>
          <w:rFonts w:ascii="Times New Roman" w:hAnsi="Times New Roman" w:cs="Times New Roman"/>
          <w:b/>
          <w:sz w:val="28"/>
          <w:szCs w:val="28"/>
        </w:rPr>
        <w:t>P R I M A R U L</w:t>
      </w:r>
    </w:p>
    <w:p w14:paraId="1BEF76C6" w14:textId="564510C4" w:rsidR="00DD4523" w:rsidRPr="004E389C" w:rsidRDefault="00DD4523" w:rsidP="00DD4523">
      <w:pPr>
        <w:rPr>
          <w:rFonts w:ascii="Times New Roman" w:hAnsi="Times New Roman" w:cs="Times New Roman"/>
          <w:b/>
          <w:sz w:val="28"/>
          <w:szCs w:val="28"/>
        </w:rPr>
      </w:pPr>
      <w:r w:rsidRPr="009123A7">
        <w:rPr>
          <w:rFonts w:ascii="Times New Roman" w:eastAsia="Liberation Serif" w:hAnsi="Times New Roman" w:cs="Times New Roman"/>
          <w:b/>
          <w:sz w:val="28"/>
          <w:szCs w:val="28"/>
        </w:rPr>
        <w:t xml:space="preserve"> </w:t>
      </w:r>
      <w:r>
        <w:rPr>
          <w:rFonts w:ascii="Times New Roman" w:hAnsi="Times New Roman" w:cs="Times New Roman"/>
          <w:b/>
          <w:sz w:val="28"/>
          <w:szCs w:val="28"/>
        </w:rPr>
        <w:t xml:space="preserve">Nr. </w:t>
      </w:r>
      <w:r w:rsidR="009C6315">
        <w:rPr>
          <w:rFonts w:ascii="Times New Roman" w:hAnsi="Times New Roman" w:cs="Times New Roman"/>
          <w:b/>
          <w:sz w:val="28"/>
          <w:szCs w:val="28"/>
        </w:rPr>
        <w:t>138</w:t>
      </w:r>
      <w:r>
        <w:rPr>
          <w:rFonts w:ascii="Times New Roman" w:hAnsi="Times New Roman" w:cs="Times New Roman"/>
          <w:b/>
          <w:sz w:val="28"/>
          <w:szCs w:val="28"/>
        </w:rPr>
        <w:t>/1</w:t>
      </w:r>
      <w:r w:rsidR="00FD7748">
        <w:rPr>
          <w:rFonts w:ascii="Times New Roman" w:hAnsi="Times New Roman" w:cs="Times New Roman"/>
          <w:b/>
          <w:sz w:val="28"/>
          <w:szCs w:val="28"/>
        </w:rPr>
        <w:t>10</w:t>
      </w:r>
      <w:r w:rsidR="009C6315">
        <w:rPr>
          <w:rFonts w:ascii="Times New Roman" w:hAnsi="Times New Roman" w:cs="Times New Roman"/>
          <w:b/>
          <w:sz w:val="28"/>
          <w:szCs w:val="28"/>
        </w:rPr>
        <w:t>17/23.07.2026</w:t>
      </w:r>
    </w:p>
    <w:p w14:paraId="4CAC4F03" w14:textId="77777777" w:rsidR="00DD4523" w:rsidRDefault="00DD4523" w:rsidP="00DD4523">
      <w:pPr>
        <w:rPr>
          <w:b/>
          <w:sz w:val="28"/>
          <w:szCs w:val="28"/>
        </w:rPr>
      </w:pPr>
    </w:p>
    <w:p w14:paraId="0B4692D6" w14:textId="77777777" w:rsidR="004E389C" w:rsidRDefault="004E389C" w:rsidP="00DD4523">
      <w:pPr>
        <w:rPr>
          <w:b/>
          <w:sz w:val="28"/>
          <w:szCs w:val="28"/>
        </w:rPr>
      </w:pPr>
    </w:p>
    <w:p w14:paraId="09601211" w14:textId="32B58D63" w:rsidR="00DD4523" w:rsidRPr="000D4453" w:rsidRDefault="00DD4523" w:rsidP="000D4453">
      <w:pPr>
        <w:spacing w:line="276" w:lineRule="auto"/>
        <w:jc w:val="center"/>
        <w:rPr>
          <w:rFonts w:ascii="Times New Roman" w:hAnsi="Times New Roman" w:cs="Times New Roman"/>
          <w:b/>
          <w:color w:val="000000" w:themeColor="text1"/>
          <w:sz w:val="28"/>
          <w:szCs w:val="28"/>
          <w:u w:val="single"/>
        </w:rPr>
      </w:pPr>
      <w:r w:rsidRPr="000D4453">
        <w:rPr>
          <w:rFonts w:ascii="Times New Roman" w:hAnsi="Times New Roman" w:cs="Times New Roman"/>
          <w:b/>
          <w:color w:val="000000" w:themeColor="text1"/>
          <w:sz w:val="28"/>
          <w:szCs w:val="28"/>
          <w:u w:val="single"/>
        </w:rPr>
        <w:t>R E F E R A T   D E   A P R O B A R E</w:t>
      </w:r>
    </w:p>
    <w:p w14:paraId="74EFEDBF" w14:textId="72A20548" w:rsidR="00D76356" w:rsidRPr="000D4453" w:rsidRDefault="00D76356" w:rsidP="000D4453">
      <w:pPr>
        <w:pStyle w:val="Titlu2"/>
        <w:shd w:val="clear" w:color="auto" w:fill="FFFFFF"/>
        <w:spacing w:before="0" w:beforeAutospacing="0" w:after="0" w:afterAutospacing="0" w:line="276" w:lineRule="auto"/>
        <w:jc w:val="center"/>
        <w:rPr>
          <w:bCs w:val="0"/>
          <w:color w:val="000000" w:themeColor="text1"/>
          <w:sz w:val="28"/>
          <w:szCs w:val="28"/>
        </w:rPr>
      </w:pPr>
      <w:r w:rsidRPr="000D4453">
        <w:rPr>
          <w:bCs w:val="0"/>
          <w:color w:val="000000" w:themeColor="text1"/>
          <w:sz w:val="28"/>
          <w:szCs w:val="28"/>
        </w:rPr>
        <w:t xml:space="preserve">privind aprobarea Devizului general actualizat în conformitate cu prevederile Legii nr. 141/2025 și cu Nota de lucrări suplimentare conform Dispoziției de șantier nr. 3, pentru obiectivul de investiții </w:t>
      </w:r>
      <w:r w:rsidRPr="000D4453">
        <w:rPr>
          <w:bCs w:val="0"/>
          <w:i/>
          <w:iCs/>
          <w:color w:val="000000" w:themeColor="text1"/>
          <w:sz w:val="28"/>
          <w:szCs w:val="28"/>
        </w:rPr>
        <w:t>„SISTEM DE MONITORIZARE</w:t>
      </w:r>
    </w:p>
    <w:p w14:paraId="6DA7FA41" w14:textId="77777777" w:rsidR="00D76356" w:rsidRPr="000D4453" w:rsidRDefault="00D76356" w:rsidP="000D4453">
      <w:pPr>
        <w:pStyle w:val="Titlu2"/>
        <w:shd w:val="clear" w:color="auto" w:fill="FFFFFF"/>
        <w:spacing w:before="0" w:beforeAutospacing="0" w:after="0" w:afterAutospacing="0" w:line="276" w:lineRule="auto"/>
        <w:jc w:val="center"/>
        <w:rPr>
          <w:bCs w:val="0"/>
          <w:i/>
          <w:iCs/>
          <w:color w:val="000000" w:themeColor="text1"/>
          <w:sz w:val="28"/>
          <w:szCs w:val="28"/>
        </w:rPr>
      </w:pPr>
      <w:r w:rsidRPr="000D4453">
        <w:rPr>
          <w:bCs w:val="0"/>
          <w:i/>
          <w:iCs/>
          <w:color w:val="000000" w:themeColor="text1"/>
          <w:sz w:val="28"/>
          <w:szCs w:val="28"/>
        </w:rPr>
        <w:t xml:space="preserve">VIDEO A TRAFICULUI RUTIER ȘI SPORIREA SIGURANȚEI </w:t>
      </w:r>
    </w:p>
    <w:p w14:paraId="4B9A536E" w14:textId="77777777" w:rsidR="00D76356" w:rsidRPr="000D4453" w:rsidRDefault="00D76356" w:rsidP="000D4453">
      <w:pPr>
        <w:pStyle w:val="Titlu2"/>
        <w:shd w:val="clear" w:color="auto" w:fill="FFFFFF"/>
        <w:spacing w:before="0" w:beforeAutospacing="0" w:after="0" w:afterAutospacing="0" w:line="276" w:lineRule="auto"/>
        <w:jc w:val="center"/>
        <w:rPr>
          <w:bCs w:val="0"/>
          <w:i/>
          <w:iCs/>
          <w:color w:val="000000" w:themeColor="text1"/>
          <w:sz w:val="28"/>
          <w:szCs w:val="28"/>
        </w:rPr>
      </w:pPr>
      <w:r w:rsidRPr="000D4453">
        <w:rPr>
          <w:bCs w:val="0"/>
          <w:i/>
          <w:iCs/>
          <w:color w:val="000000" w:themeColor="text1"/>
          <w:sz w:val="28"/>
          <w:szCs w:val="28"/>
        </w:rPr>
        <w:t xml:space="preserve">CETĂȚENILOR ÎN MUNICIPIUL BRAD, JUDEȚUL </w:t>
      </w:r>
    </w:p>
    <w:p w14:paraId="566C4C0B" w14:textId="77777777" w:rsidR="00D76356" w:rsidRPr="000D4453" w:rsidRDefault="00D76356" w:rsidP="000D4453">
      <w:pPr>
        <w:pStyle w:val="Titlu2"/>
        <w:shd w:val="clear" w:color="auto" w:fill="FFFFFF"/>
        <w:spacing w:before="0" w:beforeAutospacing="0" w:after="0" w:afterAutospacing="0" w:line="276" w:lineRule="auto"/>
        <w:jc w:val="center"/>
        <w:rPr>
          <w:bCs w:val="0"/>
          <w:i/>
          <w:iCs/>
          <w:color w:val="000000" w:themeColor="text1"/>
          <w:sz w:val="28"/>
          <w:szCs w:val="28"/>
        </w:rPr>
      </w:pPr>
      <w:r w:rsidRPr="000D4453">
        <w:rPr>
          <w:bCs w:val="0"/>
          <w:i/>
          <w:iCs/>
          <w:color w:val="000000" w:themeColor="text1"/>
          <w:sz w:val="28"/>
          <w:szCs w:val="28"/>
        </w:rPr>
        <w:t>HUNEDOARA</w:t>
      </w:r>
      <w:r w:rsidRPr="000D4453">
        <w:rPr>
          <w:bCs w:val="0"/>
          <w:color w:val="000000" w:themeColor="text1"/>
          <w:sz w:val="28"/>
          <w:szCs w:val="28"/>
        </w:rPr>
        <w:t xml:space="preserve"> </w:t>
      </w:r>
      <w:r w:rsidRPr="000D4453">
        <w:rPr>
          <w:bCs w:val="0"/>
          <w:i/>
          <w:iCs/>
          <w:color w:val="000000" w:themeColor="text1"/>
          <w:sz w:val="28"/>
          <w:szCs w:val="28"/>
        </w:rPr>
        <w:t xml:space="preserve">” ETAPA I „SUPRAVEGHERE </w:t>
      </w:r>
    </w:p>
    <w:p w14:paraId="19BEFD1F" w14:textId="13AE3790" w:rsidR="00D76356" w:rsidRPr="000D4453" w:rsidRDefault="00D76356" w:rsidP="000D4453">
      <w:pPr>
        <w:pStyle w:val="Titlu2"/>
        <w:shd w:val="clear" w:color="auto" w:fill="FFFFFF"/>
        <w:spacing w:before="0" w:beforeAutospacing="0" w:after="0" w:afterAutospacing="0" w:line="276" w:lineRule="auto"/>
        <w:jc w:val="center"/>
        <w:rPr>
          <w:bCs w:val="0"/>
          <w:color w:val="000000" w:themeColor="text1"/>
          <w:sz w:val="28"/>
          <w:szCs w:val="28"/>
        </w:rPr>
      </w:pPr>
      <w:r w:rsidRPr="000D4453">
        <w:rPr>
          <w:bCs w:val="0"/>
          <w:i/>
          <w:iCs/>
          <w:color w:val="000000" w:themeColor="text1"/>
          <w:sz w:val="28"/>
          <w:szCs w:val="28"/>
        </w:rPr>
        <w:t xml:space="preserve">VIDEO TRAFIC DN76, ZONA CENTRALĂ A </w:t>
      </w:r>
    </w:p>
    <w:p w14:paraId="3FCBA168" w14:textId="77777777" w:rsidR="00D76356" w:rsidRPr="000D4453" w:rsidRDefault="00D76356" w:rsidP="000D4453">
      <w:pPr>
        <w:pStyle w:val="Titlu2"/>
        <w:shd w:val="clear" w:color="auto" w:fill="FFFFFF"/>
        <w:spacing w:before="0" w:beforeAutospacing="0" w:after="0" w:afterAutospacing="0" w:line="276" w:lineRule="auto"/>
        <w:jc w:val="center"/>
        <w:rPr>
          <w:bCs w:val="0"/>
          <w:i/>
          <w:iCs/>
          <w:color w:val="000000" w:themeColor="text1"/>
          <w:sz w:val="28"/>
          <w:szCs w:val="28"/>
        </w:rPr>
      </w:pPr>
      <w:r w:rsidRPr="000D4453">
        <w:rPr>
          <w:bCs w:val="0"/>
          <w:i/>
          <w:iCs/>
          <w:color w:val="000000" w:themeColor="text1"/>
          <w:sz w:val="28"/>
          <w:szCs w:val="28"/>
        </w:rPr>
        <w:t xml:space="preserve">MUNICIPIULUI BRAD, JUDEȚUL </w:t>
      </w:r>
    </w:p>
    <w:p w14:paraId="044B1D74" w14:textId="587947FD" w:rsidR="00D76356" w:rsidRDefault="00D76356" w:rsidP="000D4453">
      <w:pPr>
        <w:pStyle w:val="Titlu2"/>
        <w:shd w:val="clear" w:color="auto" w:fill="FFFFFF"/>
        <w:spacing w:before="0" w:beforeAutospacing="0" w:after="0" w:afterAutospacing="0" w:line="276" w:lineRule="auto"/>
        <w:jc w:val="center"/>
        <w:rPr>
          <w:bCs w:val="0"/>
          <w:i/>
          <w:iCs/>
          <w:color w:val="000000" w:themeColor="text1"/>
          <w:sz w:val="28"/>
          <w:szCs w:val="28"/>
        </w:rPr>
      </w:pPr>
      <w:r w:rsidRPr="000D4453">
        <w:rPr>
          <w:bCs w:val="0"/>
          <w:i/>
          <w:iCs/>
          <w:color w:val="000000" w:themeColor="text1"/>
          <w:sz w:val="28"/>
          <w:szCs w:val="28"/>
        </w:rPr>
        <w:t>HUNEDOARA”</w:t>
      </w:r>
    </w:p>
    <w:p w14:paraId="3B258FD2" w14:textId="77777777" w:rsidR="000D4453" w:rsidRPr="000D4453" w:rsidRDefault="000D4453" w:rsidP="000D4453">
      <w:pPr>
        <w:pStyle w:val="Titlu2"/>
        <w:shd w:val="clear" w:color="auto" w:fill="FFFFFF"/>
        <w:spacing w:before="0" w:beforeAutospacing="0" w:after="0" w:afterAutospacing="0" w:line="276" w:lineRule="auto"/>
        <w:jc w:val="center"/>
        <w:rPr>
          <w:bCs w:val="0"/>
          <w:i/>
          <w:iCs/>
          <w:color w:val="000000" w:themeColor="text1"/>
          <w:sz w:val="28"/>
          <w:szCs w:val="28"/>
        </w:rPr>
      </w:pPr>
    </w:p>
    <w:p w14:paraId="741AB1A0" w14:textId="77777777" w:rsidR="00D76356" w:rsidRPr="000D4453" w:rsidRDefault="00D76356" w:rsidP="000D4453">
      <w:pPr>
        <w:pStyle w:val="Titlu2"/>
        <w:shd w:val="clear" w:color="auto" w:fill="FFFFFF"/>
        <w:spacing w:before="0" w:beforeAutospacing="0" w:after="0" w:afterAutospacing="0" w:line="276" w:lineRule="auto"/>
        <w:jc w:val="center"/>
        <w:rPr>
          <w:bCs w:val="0"/>
          <w:i/>
          <w:iCs/>
          <w:color w:val="000000" w:themeColor="text1"/>
          <w:sz w:val="28"/>
          <w:szCs w:val="28"/>
        </w:rPr>
      </w:pPr>
    </w:p>
    <w:p w14:paraId="77A121EB" w14:textId="0113E0C1" w:rsidR="00D76356" w:rsidRP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Prin Hotărârea Consiliului Local nr. 109</w:t>
      </w:r>
      <w:r w:rsid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2025 a fost aprobat Devizul general</w:t>
      </w:r>
      <w:r w:rsid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actualizat, împreună cu Nota de Lucrări Suplimentare aferentă Dispoziției de șantier nr. 2, pentru obiectivul de investiții </w:t>
      </w:r>
      <w:r w:rsidRPr="000D4453">
        <w:rPr>
          <w:rFonts w:ascii="Times New Roman" w:eastAsia="Times New Roman" w:hAnsi="Times New Roman" w:cs="Times New Roman"/>
          <w:i/>
          <w:iCs/>
          <w:color w:val="auto"/>
          <w:sz w:val="28"/>
          <w:szCs w:val="28"/>
          <w:lang w:eastAsia="ro-RO" w:bidi="ar-SA"/>
        </w:rPr>
        <w:t>„</w:t>
      </w:r>
      <w:r w:rsidR="00D76356" w:rsidRPr="000D4453">
        <w:rPr>
          <w:rFonts w:ascii="Times New Roman" w:eastAsia="Times New Roman" w:hAnsi="Times New Roman" w:cs="Times New Roman"/>
          <w:bCs/>
          <w:i/>
          <w:color w:val="000000"/>
          <w:sz w:val="28"/>
          <w:szCs w:val="28"/>
        </w:rPr>
        <w:t>SISTEM DE MONITORIZARE VIDEO A TRAFICULUI RUTIER ȘI SPORIREA SIGURANȚEI CETĂȚENILOR ÎN MUNICIPIUL BRAD, JUDEȚUL HUNEDOARA”, ETAPA I - SUPRAVEGHERE VIDEO TRAFIC DN76, ZONA CENTRALĂ A MUNICIPIULUI BRAD, JUDEȚUL HUNEDOARA</w:t>
      </w:r>
      <w:r w:rsidR="00D76356" w:rsidRPr="000D4453">
        <w:rPr>
          <w:rFonts w:ascii="Times New Roman" w:hAnsi="Times New Roman" w:cs="Times New Roman"/>
          <w:bCs/>
          <w:i/>
          <w:color w:val="000000"/>
          <w:sz w:val="28"/>
          <w:szCs w:val="28"/>
        </w:rPr>
        <w:t>”</w:t>
      </w:r>
      <w:r w:rsidR="00D76356" w:rsidRPr="000D4453">
        <w:rPr>
          <w:rFonts w:ascii="Times New Roman" w:hAnsi="Times New Roman" w:cs="Times New Roman"/>
          <w:bCs/>
          <w:color w:val="000000"/>
          <w:sz w:val="28"/>
          <w:szCs w:val="28"/>
        </w:rPr>
        <w:t>.</w:t>
      </w:r>
    </w:p>
    <w:p w14:paraId="48DFD90C" w14:textId="524930A9" w:rsidR="00E01E35" w:rsidRP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 xml:space="preserve">Valoarea totală aprobată prin </w:t>
      </w:r>
      <w:r w:rsidR="000D4453">
        <w:rPr>
          <w:rFonts w:ascii="Times New Roman" w:eastAsia="Times New Roman" w:hAnsi="Times New Roman" w:cs="Times New Roman"/>
          <w:color w:val="auto"/>
          <w:sz w:val="28"/>
          <w:szCs w:val="28"/>
          <w:lang w:eastAsia="ro-RO" w:bidi="ar-SA"/>
        </w:rPr>
        <w:t>D</w:t>
      </w:r>
      <w:r w:rsidRPr="000D4453">
        <w:rPr>
          <w:rFonts w:ascii="Times New Roman" w:eastAsia="Times New Roman" w:hAnsi="Times New Roman" w:cs="Times New Roman"/>
          <w:color w:val="auto"/>
          <w:sz w:val="28"/>
          <w:szCs w:val="28"/>
          <w:lang w:eastAsia="ro-RO" w:bidi="ar-SA"/>
        </w:rPr>
        <w:t xml:space="preserve">evizul general a fost de 256.871,03 lei, </w:t>
      </w:r>
      <w:r w:rsidR="00D76356" w:rsidRPr="000D4453">
        <w:rPr>
          <w:rFonts w:ascii="Times New Roman" w:eastAsia="Times New Roman" w:hAnsi="Times New Roman" w:cs="Times New Roman"/>
          <w:color w:val="auto"/>
          <w:sz w:val="28"/>
          <w:szCs w:val="28"/>
          <w:lang w:eastAsia="ro-RO" w:bidi="ar-SA"/>
        </w:rPr>
        <w:t xml:space="preserve">(cu </w:t>
      </w:r>
      <w:r w:rsidRPr="000D4453">
        <w:rPr>
          <w:rFonts w:ascii="Times New Roman" w:eastAsia="Times New Roman" w:hAnsi="Times New Roman" w:cs="Times New Roman"/>
          <w:color w:val="auto"/>
          <w:sz w:val="28"/>
          <w:szCs w:val="28"/>
          <w:lang w:eastAsia="ro-RO" w:bidi="ar-SA"/>
        </w:rPr>
        <w:t>T.V.A.</w:t>
      </w:r>
      <w:r w:rsidR="00D76356"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respectiv 215.938,81 lei, </w:t>
      </w:r>
      <w:r w:rsidR="00D76356"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fără T.V.A.</w:t>
      </w:r>
      <w:r w:rsidR="00D76356"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din care valoarea lucrărilor de construcții-montaj (C+M) a fost de 22.294,96 lei, </w:t>
      </w:r>
      <w:r w:rsidR="00D76356" w:rsidRPr="000D4453">
        <w:rPr>
          <w:rFonts w:ascii="Times New Roman" w:eastAsia="Times New Roman" w:hAnsi="Times New Roman" w:cs="Times New Roman"/>
          <w:color w:val="auto"/>
          <w:sz w:val="28"/>
          <w:szCs w:val="28"/>
          <w:lang w:eastAsia="ro-RO" w:bidi="ar-SA"/>
        </w:rPr>
        <w:t xml:space="preserve">(cu </w:t>
      </w:r>
      <w:r w:rsidRPr="000D4453">
        <w:rPr>
          <w:rFonts w:ascii="Times New Roman" w:eastAsia="Times New Roman" w:hAnsi="Times New Roman" w:cs="Times New Roman"/>
          <w:color w:val="auto"/>
          <w:sz w:val="28"/>
          <w:szCs w:val="28"/>
          <w:lang w:eastAsia="ro-RO" w:bidi="ar-SA"/>
        </w:rPr>
        <w:t>T.V.A.</w:t>
      </w:r>
      <w:r w:rsidR="00D76356"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respectiv 18.735,26 lei, </w:t>
      </w:r>
      <w:r w:rsidR="00D76356"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fără T.V.A.</w:t>
      </w:r>
      <w:r w:rsidR="00D76356" w:rsidRPr="000D4453">
        <w:rPr>
          <w:rFonts w:ascii="Times New Roman" w:eastAsia="Times New Roman" w:hAnsi="Times New Roman" w:cs="Times New Roman"/>
          <w:color w:val="auto"/>
          <w:sz w:val="28"/>
          <w:szCs w:val="28"/>
          <w:lang w:eastAsia="ro-RO" w:bidi="ar-SA"/>
        </w:rPr>
        <w:t>).</w:t>
      </w:r>
    </w:p>
    <w:p w14:paraId="6666D8E6" w14:textId="1E116A54" w:rsid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La sfârșitul lunii iulie 2025 a intrat în vigoare Legea nr. 141/2025 privind unele măsuri fiscal-bugetare pentru consolidarea sustenabilității financiare a României pe termen lung</w:t>
      </w:r>
      <w:r w:rsidR="000D4453">
        <w:rPr>
          <w:rFonts w:ascii="Times New Roman" w:eastAsia="Times New Roman" w:hAnsi="Times New Roman" w:cs="Times New Roman"/>
          <w:color w:val="auto"/>
          <w:sz w:val="28"/>
          <w:szCs w:val="28"/>
          <w:lang w:eastAsia="ro-RO" w:bidi="ar-SA"/>
        </w:rPr>
        <w:t xml:space="preserve">, </w:t>
      </w:r>
      <w:r w:rsidR="000D4453" w:rsidRPr="000D4453">
        <w:rPr>
          <w:rFonts w:ascii="Times New Roman" w:eastAsia="Times New Roman" w:hAnsi="Times New Roman" w:cs="Times New Roman"/>
          <w:color w:val="auto"/>
          <w:sz w:val="28"/>
          <w:szCs w:val="28"/>
          <w:lang w:eastAsia="ro-RO" w:bidi="ar-SA"/>
        </w:rPr>
        <w:t>cu modificările și completările ulterioare</w:t>
      </w:r>
      <w:r w:rsidRPr="000D4453">
        <w:rPr>
          <w:rFonts w:ascii="Times New Roman" w:eastAsia="Times New Roman" w:hAnsi="Times New Roman" w:cs="Times New Roman"/>
          <w:color w:val="auto"/>
          <w:sz w:val="28"/>
          <w:szCs w:val="28"/>
          <w:lang w:eastAsia="ro-RO" w:bidi="ar-SA"/>
        </w:rPr>
        <w:t>.</w:t>
      </w:r>
    </w:p>
    <w:p w14:paraId="4E967E32" w14:textId="02B6DBD0" w:rsidR="00E01E35" w:rsidRPr="008909A1"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8909A1">
        <w:rPr>
          <w:rFonts w:ascii="Times New Roman" w:eastAsia="Times New Roman" w:hAnsi="Times New Roman" w:cs="Times New Roman"/>
          <w:color w:val="auto"/>
          <w:sz w:val="28"/>
          <w:szCs w:val="28"/>
          <w:lang w:eastAsia="ro-RO" w:bidi="ar-SA"/>
        </w:rPr>
        <w:t xml:space="preserve"> Potrivit art. II pct. 42 din </w:t>
      </w:r>
      <w:r w:rsidR="000D4453" w:rsidRPr="008909A1">
        <w:rPr>
          <w:rFonts w:ascii="Times New Roman" w:eastAsia="Times New Roman" w:hAnsi="Times New Roman" w:cs="Times New Roman"/>
          <w:color w:val="auto"/>
          <w:sz w:val="28"/>
          <w:szCs w:val="28"/>
          <w:lang w:eastAsia="ro-RO" w:bidi="ar-SA"/>
        </w:rPr>
        <w:t xml:space="preserve">acest </w:t>
      </w:r>
      <w:r w:rsidRPr="008909A1">
        <w:rPr>
          <w:rFonts w:ascii="Times New Roman" w:eastAsia="Times New Roman" w:hAnsi="Times New Roman" w:cs="Times New Roman"/>
          <w:color w:val="auto"/>
          <w:sz w:val="28"/>
          <w:szCs w:val="28"/>
          <w:lang w:eastAsia="ro-RO" w:bidi="ar-SA"/>
        </w:rPr>
        <w:t>act normativ, cota standard de taxă pe valoarea adăugată aplicabilă operațiunilor impozabile care nu sunt scutite de taxă și nici supuse cotei reduse este de 21%.</w:t>
      </w:r>
    </w:p>
    <w:p w14:paraId="7E742006" w14:textId="77777777" w:rsidR="00E01E35" w:rsidRPr="000D4453" w:rsidRDefault="00E01E35" w:rsidP="000D4453">
      <w:pPr>
        <w:spacing w:line="276" w:lineRule="auto"/>
        <w:ind w:firstLine="706"/>
        <w:jc w:val="both"/>
        <w:rPr>
          <w:rFonts w:ascii="Times New Roman" w:eastAsia="Times New Roman" w:hAnsi="Times New Roman" w:cs="Times New Roman"/>
          <w:color w:val="000000" w:themeColor="text1"/>
          <w:sz w:val="28"/>
          <w:szCs w:val="28"/>
          <w:lang w:eastAsia="ro-RO" w:bidi="ar-SA"/>
        </w:rPr>
      </w:pPr>
      <w:r w:rsidRPr="000D4453">
        <w:rPr>
          <w:rFonts w:ascii="Times New Roman" w:eastAsia="Times New Roman" w:hAnsi="Times New Roman" w:cs="Times New Roman"/>
          <w:color w:val="000000" w:themeColor="text1"/>
          <w:sz w:val="28"/>
          <w:szCs w:val="28"/>
          <w:lang w:eastAsia="ro-RO" w:bidi="ar-SA"/>
        </w:rPr>
        <w:t>Având în vedere faptul că, la data intrării în vigoare a dispozițiilor legale menționate, lucrările aferente obiectivului de investiții se aflau în curs de execuție, se impune actualizarea Devizului general prin aplicarea noii cote de T.V.A., în conformitate cu prevederile legale incidente. Actualizarea vizează exclusiv valorile calculate cu T.V.A., valorile fără T.V.A. rămânând nemodificate.</w:t>
      </w:r>
    </w:p>
    <w:p w14:paraId="47FD7A8B" w14:textId="77777777" w:rsidR="00E01E35" w:rsidRP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 xml:space="preserve">Totodată, pe parcursul execuției lucrărilor, s-a constatat existența unor zone de interes major care nu sunt acoperite de sistemul de supraveghere video proiectat </w:t>
      </w:r>
      <w:r w:rsidRPr="000D4453">
        <w:rPr>
          <w:rFonts w:ascii="Times New Roman" w:eastAsia="Times New Roman" w:hAnsi="Times New Roman" w:cs="Times New Roman"/>
          <w:color w:val="auto"/>
          <w:sz w:val="28"/>
          <w:szCs w:val="28"/>
          <w:lang w:eastAsia="ro-RO" w:bidi="ar-SA"/>
        </w:rPr>
        <w:lastRenderedPageBreak/>
        <w:t>și executat până în prezent. În urma analizelor efectuate în teren de către comisia constituită din reprezentanți ai beneficiarului, proiectantului, executantului și dirigintele de șantier, s-a concluzionat că este necesară adaptarea soluțiilor tehnice prevăzute în proiect la situația reală din teren, prin modificarea listelor de cantități de lucrări și suplimentarea echipamentelor necesare.</w:t>
      </w:r>
    </w:p>
    <w:p w14:paraId="395FD7A2" w14:textId="1E5FBC51" w:rsidR="009C6315" w:rsidRP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 xml:space="preserve">Aceste modificări au fost consemnate în Dispoziția de șantier nr. 3 și sunt justificate prin Nota de </w:t>
      </w:r>
      <w:r w:rsidR="009C6315" w:rsidRPr="000D4453">
        <w:rPr>
          <w:rFonts w:ascii="Times New Roman" w:eastAsia="Times New Roman" w:hAnsi="Times New Roman" w:cs="Times New Roman"/>
          <w:color w:val="auto"/>
          <w:sz w:val="28"/>
          <w:szCs w:val="28"/>
          <w:lang w:eastAsia="ro-RO" w:bidi="ar-SA"/>
        </w:rPr>
        <w:t>l</w:t>
      </w:r>
      <w:r w:rsidRPr="000D4453">
        <w:rPr>
          <w:rFonts w:ascii="Times New Roman" w:eastAsia="Times New Roman" w:hAnsi="Times New Roman" w:cs="Times New Roman"/>
          <w:color w:val="auto"/>
          <w:sz w:val="28"/>
          <w:szCs w:val="28"/>
          <w:lang w:eastAsia="ro-RO" w:bidi="ar-SA"/>
        </w:rPr>
        <w:t xml:space="preserve">ucrări </w:t>
      </w:r>
      <w:r w:rsidR="009C6315" w:rsidRPr="000D4453">
        <w:rPr>
          <w:rFonts w:ascii="Times New Roman" w:eastAsia="Times New Roman" w:hAnsi="Times New Roman" w:cs="Times New Roman"/>
          <w:color w:val="auto"/>
          <w:sz w:val="28"/>
          <w:szCs w:val="28"/>
          <w:lang w:eastAsia="ro-RO" w:bidi="ar-SA"/>
        </w:rPr>
        <w:t>s</w:t>
      </w:r>
      <w:r w:rsidRPr="000D4453">
        <w:rPr>
          <w:rFonts w:ascii="Times New Roman" w:eastAsia="Times New Roman" w:hAnsi="Times New Roman" w:cs="Times New Roman"/>
          <w:color w:val="auto"/>
          <w:sz w:val="28"/>
          <w:szCs w:val="28"/>
          <w:lang w:eastAsia="ro-RO" w:bidi="ar-SA"/>
        </w:rPr>
        <w:t xml:space="preserve">uplimentare aferentă care prevede suplimentarea echipamentelor și a manoperei necesare montării acestora. </w:t>
      </w:r>
      <w:r w:rsidR="008909A1">
        <w:rPr>
          <w:rFonts w:ascii="Times New Roman" w:eastAsia="Times New Roman" w:hAnsi="Times New Roman" w:cs="Times New Roman"/>
          <w:color w:val="auto"/>
          <w:sz w:val="28"/>
          <w:szCs w:val="28"/>
          <w:lang w:eastAsia="ro-RO" w:bidi="ar-SA"/>
        </w:rPr>
        <w:t>Modificările aduse</w:t>
      </w:r>
      <w:r w:rsidRPr="000D4453">
        <w:rPr>
          <w:rFonts w:ascii="Times New Roman" w:eastAsia="Times New Roman" w:hAnsi="Times New Roman" w:cs="Times New Roman"/>
          <w:color w:val="auto"/>
          <w:sz w:val="28"/>
          <w:szCs w:val="28"/>
          <w:lang w:eastAsia="ro-RO" w:bidi="ar-SA"/>
        </w:rPr>
        <w:t xml:space="preserve"> determină majorarea valorii contractului de lucrări și, implicit, actualizarea Devizului general al investiției.</w:t>
      </w:r>
    </w:p>
    <w:p w14:paraId="25C4EEF8" w14:textId="1F297B63" w:rsidR="00E01E35" w:rsidRP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 xml:space="preserve">Prin Nota de </w:t>
      </w:r>
      <w:r w:rsidR="009C6315" w:rsidRPr="000D4453">
        <w:rPr>
          <w:rFonts w:ascii="Times New Roman" w:eastAsia="Times New Roman" w:hAnsi="Times New Roman" w:cs="Times New Roman"/>
          <w:color w:val="auto"/>
          <w:sz w:val="28"/>
          <w:szCs w:val="28"/>
          <w:lang w:eastAsia="ro-RO" w:bidi="ar-SA"/>
        </w:rPr>
        <w:t>l</w:t>
      </w:r>
      <w:r w:rsidRPr="000D4453">
        <w:rPr>
          <w:rFonts w:ascii="Times New Roman" w:eastAsia="Times New Roman" w:hAnsi="Times New Roman" w:cs="Times New Roman"/>
          <w:color w:val="auto"/>
          <w:sz w:val="28"/>
          <w:szCs w:val="28"/>
          <w:lang w:eastAsia="ro-RO" w:bidi="ar-SA"/>
        </w:rPr>
        <w:t xml:space="preserve">ucrări </w:t>
      </w:r>
      <w:r w:rsidR="009C6315" w:rsidRPr="000D4453">
        <w:rPr>
          <w:rFonts w:ascii="Times New Roman" w:eastAsia="Times New Roman" w:hAnsi="Times New Roman" w:cs="Times New Roman"/>
          <w:color w:val="auto"/>
          <w:sz w:val="28"/>
          <w:szCs w:val="28"/>
          <w:lang w:eastAsia="ro-RO" w:bidi="ar-SA"/>
        </w:rPr>
        <w:t>s</w:t>
      </w:r>
      <w:r w:rsidRPr="000D4453">
        <w:rPr>
          <w:rFonts w:ascii="Times New Roman" w:eastAsia="Times New Roman" w:hAnsi="Times New Roman" w:cs="Times New Roman"/>
          <w:color w:val="auto"/>
          <w:sz w:val="28"/>
          <w:szCs w:val="28"/>
          <w:lang w:eastAsia="ro-RO" w:bidi="ar-SA"/>
        </w:rPr>
        <w:t>uplimentare</w:t>
      </w:r>
      <w:r w:rsidR="008909A1">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aferentă Dispoziției de șantier nr. 3</w:t>
      </w:r>
      <w:r w:rsidR="008909A1">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se majorează valoarea cheltuielilor prevăzute la Capitolul 4 – </w:t>
      </w:r>
      <w:r w:rsidR="008909A1" w:rsidRPr="008909A1">
        <w:rPr>
          <w:rFonts w:ascii="Times New Roman" w:eastAsia="Times New Roman" w:hAnsi="Times New Roman" w:cs="Times New Roman"/>
          <w:i/>
          <w:iCs/>
          <w:color w:val="auto"/>
          <w:sz w:val="28"/>
          <w:szCs w:val="28"/>
          <w:lang w:eastAsia="ro-RO" w:bidi="ar-SA"/>
        </w:rPr>
        <w:t>”</w:t>
      </w:r>
      <w:r w:rsidRPr="008909A1">
        <w:rPr>
          <w:rFonts w:ascii="Times New Roman" w:eastAsia="Times New Roman" w:hAnsi="Times New Roman" w:cs="Times New Roman"/>
          <w:i/>
          <w:iCs/>
          <w:color w:val="auto"/>
          <w:sz w:val="28"/>
          <w:szCs w:val="28"/>
          <w:lang w:eastAsia="ro-RO" w:bidi="ar-SA"/>
        </w:rPr>
        <w:t>Cheltuieli pentru investiția de bază</w:t>
      </w:r>
      <w:r w:rsidR="008909A1" w:rsidRPr="008909A1">
        <w:rPr>
          <w:rFonts w:ascii="Times New Roman" w:eastAsia="Times New Roman" w:hAnsi="Times New Roman" w:cs="Times New Roman"/>
          <w:i/>
          <w:iCs/>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din Devizul general aprobat prin Hotărârea Consiliului Local nr. 109/2025, cu suma de 21.024,39 lei, </w:t>
      </w:r>
      <w:r w:rsidR="009C6315" w:rsidRPr="000D4453">
        <w:rPr>
          <w:rFonts w:ascii="Times New Roman" w:eastAsia="Times New Roman" w:hAnsi="Times New Roman" w:cs="Times New Roman"/>
          <w:color w:val="auto"/>
          <w:sz w:val="28"/>
          <w:szCs w:val="28"/>
          <w:lang w:eastAsia="ro-RO" w:bidi="ar-SA"/>
        </w:rPr>
        <w:t xml:space="preserve">(cu </w:t>
      </w:r>
      <w:r w:rsidRPr="000D4453">
        <w:rPr>
          <w:rFonts w:ascii="Times New Roman" w:eastAsia="Times New Roman" w:hAnsi="Times New Roman" w:cs="Times New Roman"/>
          <w:color w:val="auto"/>
          <w:sz w:val="28"/>
          <w:szCs w:val="28"/>
          <w:lang w:eastAsia="ro-RO" w:bidi="ar-SA"/>
        </w:rPr>
        <w:t>T.V.A.</w:t>
      </w:r>
      <w:r w:rsidR="009C6315" w:rsidRPr="000D4453">
        <w:rPr>
          <w:rFonts w:ascii="Times New Roman" w:eastAsia="Times New Roman" w:hAnsi="Times New Roman" w:cs="Times New Roman"/>
          <w:color w:val="auto"/>
          <w:sz w:val="28"/>
          <w:szCs w:val="28"/>
          <w:lang w:eastAsia="ro-RO" w:bidi="ar-SA"/>
        </w:rPr>
        <w:t>)</w:t>
      </w:r>
    </w:p>
    <w:p w14:paraId="0F10555F" w14:textId="7CA7163D" w:rsidR="00E01E35" w:rsidRPr="000D4453" w:rsidRDefault="00E01E35" w:rsidP="000D4453">
      <w:pPr>
        <w:spacing w:line="276" w:lineRule="auto"/>
        <w:ind w:firstLine="706"/>
        <w:jc w:val="both"/>
        <w:rPr>
          <w:rFonts w:ascii="Times New Roman" w:eastAsia="Times New Roman" w:hAnsi="Times New Roman" w:cs="Times New Roman"/>
          <w:color w:val="auto"/>
          <w:sz w:val="28"/>
          <w:szCs w:val="28"/>
          <w:lang w:eastAsia="ro-RO" w:bidi="ar-SA"/>
        </w:rPr>
      </w:pPr>
      <w:r w:rsidRPr="000D4453">
        <w:rPr>
          <w:rFonts w:ascii="Times New Roman" w:eastAsia="Times New Roman" w:hAnsi="Times New Roman" w:cs="Times New Roman"/>
          <w:color w:val="auto"/>
          <w:sz w:val="28"/>
          <w:szCs w:val="28"/>
          <w:lang w:eastAsia="ro-RO" w:bidi="ar-SA"/>
        </w:rPr>
        <w:t xml:space="preserve">Ca urmare a aplicării noii cote de T.V.A., precum și a includerii lucrărilor suplimentare prevăzute în Dispoziția de șantier nr. 3, valoarea totală actualizată a Devizului general este de 280.996,92 lei, </w:t>
      </w:r>
      <w:r w:rsidR="009C6315" w:rsidRPr="000D4453">
        <w:rPr>
          <w:rFonts w:ascii="Times New Roman" w:eastAsia="Times New Roman" w:hAnsi="Times New Roman" w:cs="Times New Roman"/>
          <w:color w:val="auto"/>
          <w:sz w:val="28"/>
          <w:szCs w:val="28"/>
          <w:lang w:eastAsia="ro-RO" w:bidi="ar-SA"/>
        </w:rPr>
        <w:t>(cu</w:t>
      </w:r>
      <w:r w:rsidRPr="000D4453">
        <w:rPr>
          <w:rFonts w:ascii="Times New Roman" w:eastAsia="Times New Roman" w:hAnsi="Times New Roman" w:cs="Times New Roman"/>
          <w:color w:val="auto"/>
          <w:sz w:val="28"/>
          <w:szCs w:val="28"/>
          <w:lang w:eastAsia="ro-RO" w:bidi="ar-SA"/>
        </w:rPr>
        <w:t xml:space="preserve"> T.V.A.</w:t>
      </w:r>
      <w:r w:rsidR="009C6315"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respectiv 234.978,37 lei, </w:t>
      </w:r>
      <w:r w:rsidR="009C6315"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fără T.V.A.</w:t>
      </w:r>
      <w:r w:rsidR="009C6315"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din care valoarea lucrărilor de construcții-montaj (C+M) este de 27.545,66 lei, </w:t>
      </w:r>
      <w:r w:rsidR="009C6315" w:rsidRPr="000D4453">
        <w:rPr>
          <w:rFonts w:ascii="Times New Roman" w:eastAsia="Times New Roman" w:hAnsi="Times New Roman" w:cs="Times New Roman"/>
          <w:color w:val="auto"/>
          <w:sz w:val="28"/>
          <w:szCs w:val="28"/>
          <w:lang w:eastAsia="ro-RO" w:bidi="ar-SA"/>
        </w:rPr>
        <w:t>(cu</w:t>
      </w:r>
      <w:r w:rsidRPr="000D4453">
        <w:rPr>
          <w:rFonts w:ascii="Times New Roman" w:eastAsia="Times New Roman" w:hAnsi="Times New Roman" w:cs="Times New Roman"/>
          <w:color w:val="auto"/>
          <w:sz w:val="28"/>
          <w:szCs w:val="28"/>
          <w:lang w:eastAsia="ro-RO" w:bidi="ar-SA"/>
        </w:rPr>
        <w:t xml:space="preserve"> T.V.A.</w:t>
      </w:r>
      <w:r w:rsidR="009C6315"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 xml:space="preserve">, respectiv 23.109,64 lei, </w:t>
      </w:r>
      <w:r w:rsidR="009C6315" w:rsidRPr="000D4453">
        <w:rPr>
          <w:rFonts w:ascii="Times New Roman" w:eastAsia="Times New Roman" w:hAnsi="Times New Roman" w:cs="Times New Roman"/>
          <w:color w:val="auto"/>
          <w:sz w:val="28"/>
          <w:szCs w:val="28"/>
          <w:lang w:eastAsia="ro-RO" w:bidi="ar-SA"/>
        </w:rPr>
        <w:t>(</w:t>
      </w:r>
      <w:r w:rsidRPr="000D4453">
        <w:rPr>
          <w:rFonts w:ascii="Times New Roman" w:eastAsia="Times New Roman" w:hAnsi="Times New Roman" w:cs="Times New Roman"/>
          <w:color w:val="auto"/>
          <w:sz w:val="28"/>
          <w:szCs w:val="28"/>
          <w:lang w:eastAsia="ro-RO" w:bidi="ar-SA"/>
        </w:rPr>
        <w:t>fără T.V.A.</w:t>
      </w:r>
      <w:r w:rsidR="009C6315" w:rsidRPr="000D4453">
        <w:rPr>
          <w:rFonts w:ascii="Times New Roman" w:eastAsia="Times New Roman" w:hAnsi="Times New Roman" w:cs="Times New Roman"/>
          <w:color w:val="auto"/>
          <w:sz w:val="28"/>
          <w:szCs w:val="28"/>
          <w:lang w:eastAsia="ro-RO" w:bidi="ar-SA"/>
        </w:rPr>
        <w:t>).</w:t>
      </w:r>
    </w:p>
    <w:p w14:paraId="00A7D69C" w14:textId="6BCE7F6E" w:rsidR="00E01E35" w:rsidRPr="008909A1" w:rsidRDefault="00E01E35" w:rsidP="000D4453">
      <w:pPr>
        <w:spacing w:line="276" w:lineRule="auto"/>
        <w:ind w:firstLine="706"/>
        <w:jc w:val="both"/>
        <w:rPr>
          <w:rFonts w:ascii="Times New Roman" w:eastAsia="Times New Roman" w:hAnsi="Times New Roman" w:cs="Times New Roman"/>
          <w:i/>
          <w:iCs/>
          <w:color w:val="auto"/>
          <w:sz w:val="28"/>
          <w:szCs w:val="28"/>
          <w:lang w:eastAsia="ro-RO" w:bidi="ar-SA"/>
        </w:rPr>
      </w:pPr>
      <w:r w:rsidRPr="000D4453">
        <w:rPr>
          <w:rFonts w:ascii="Times New Roman" w:eastAsia="Times New Roman" w:hAnsi="Times New Roman" w:cs="Times New Roman"/>
          <w:color w:val="auto"/>
          <w:sz w:val="28"/>
          <w:szCs w:val="28"/>
          <w:lang w:eastAsia="ro-RO" w:bidi="ar-SA"/>
        </w:rPr>
        <w:t xml:space="preserve">Actualizarea Devizului general este întocmită în conformitate cu prevederile art. 10 alin. (4) lit. b) din Hotărârea Guvernului nr. 907/2016 privind etapele de elaborare și conținutul-cadru al documentațiilor </w:t>
      </w:r>
      <w:proofErr w:type="spellStart"/>
      <w:r w:rsidRPr="000D4453">
        <w:rPr>
          <w:rFonts w:ascii="Times New Roman" w:eastAsia="Times New Roman" w:hAnsi="Times New Roman" w:cs="Times New Roman"/>
          <w:color w:val="auto"/>
          <w:sz w:val="28"/>
          <w:szCs w:val="28"/>
          <w:lang w:eastAsia="ro-RO" w:bidi="ar-SA"/>
        </w:rPr>
        <w:t>tehnico</w:t>
      </w:r>
      <w:proofErr w:type="spellEnd"/>
      <w:r w:rsidRPr="000D4453">
        <w:rPr>
          <w:rFonts w:ascii="Times New Roman" w:eastAsia="Times New Roman" w:hAnsi="Times New Roman" w:cs="Times New Roman"/>
          <w:color w:val="auto"/>
          <w:sz w:val="28"/>
          <w:szCs w:val="28"/>
          <w:lang w:eastAsia="ro-RO" w:bidi="ar-SA"/>
        </w:rPr>
        <w:t xml:space="preserve">-economice aferente obiectivelor/proiectelor de investiții finanțate din fonduri publice, cu modificările și completările ulterioare, potrivit cărora </w:t>
      </w:r>
      <w:r w:rsidR="008909A1" w:rsidRPr="008909A1">
        <w:rPr>
          <w:rFonts w:ascii="Times New Roman" w:eastAsia="Times New Roman" w:hAnsi="Times New Roman" w:cs="Times New Roman"/>
          <w:i/>
          <w:iCs/>
          <w:color w:val="auto"/>
          <w:sz w:val="28"/>
          <w:szCs w:val="28"/>
          <w:lang w:eastAsia="ro-RO" w:bidi="ar-SA"/>
        </w:rPr>
        <w:t>d</w:t>
      </w:r>
      <w:r w:rsidRPr="008909A1">
        <w:rPr>
          <w:rFonts w:ascii="Times New Roman" w:eastAsia="Times New Roman" w:hAnsi="Times New Roman" w:cs="Times New Roman"/>
          <w:i/>
          <w:iCs/>
          <w:color w:val="auto"/>
          <w:sz w:val="28"/>
          <w:szCs w:val="28"/>
          <w:lang w:eastAsia="ro-RO" w:bidi="ar-SA"/>
        </w:rPr>
        <w:t>evizul general se actualizează prin grija beneficiarului investiției ori de câte ori este necesar, în vederea stabilirii valorii reale a obiectivului de investiții.</w:t>
      </w:r>
    </w:p>
    <w:p w14:paraId="7B0292DA" w14:textId="7553D1A5" w:rsidR="007B728B" w:rsidRPr="000D4453" w:rsidRDefault="002B202A" w:rsidP="000D4453">
      <w:pPr>
        <w:pStyle w:val="Titlu2"/>
        <w:shd w:val="clear" w:color="auto" w:fill="FFFFFF"/>
        <w:spacing w:before="0" w:beforeAutospacing="0" w:after="0" w:afterAutospacing="0" w:line="276" w:lineRule="auto"/>
        <w:ind w:firstLine="708"/>
        <w:jc w:val="both"/>
        <w:rPr>
          <w:b w:val="0"/>
          <w:bCs w:val="0"/>
          <w:sz w:val="28"/>
          <w:szCs w:val="28"/>
        </w:rPr>
      </w:pPr>
      <w:r w:rsidRPr="000D4453">
        <w:rPr>
          <w:b w:val="0"/>
          <w:bCs w:val="0"/>
          <w:sz w:val="28"/>
          <w:szCs w:val="28"/>
        </w:rPr>
        <w:t>În contextul celor de mai sus am inițiat prezentul proiect de hotărâre și</w:t>
      </w:r>
      <w:r w:rsidR="002E218E" w:rsidRPr="000D4453">
        <w:rPr>
          <w:b w:val="0"/>
          <w:bCs w:val="0"/>
          <w:sz w:val="28"/>
          <w:szCs w:val="28"/>
        </w:rPr>
        <w:t xml:space="preserve"> î</w:t>
      </w:r>
      <w:r w:rsidRPr="000D4453">
        <w:rPr>
          <w:b w:val="0"/>
          <w:bCs w:val="0"/>
          <w:sz w:val="28"/>
          <w:szCs w:val="28"/>
        </w:rPr>
        <w:t>l supun spre dezbatere și aprobare plenului Consiliului Local al Municipiului Brad în forma prezentată.</w:t>
      </w:r>
    </w:p>
    <w:p w14:paraId="1550E497" w14:textId="6793E4BC" w:rsidR="003A403D" w:rsidRPr="000D4453" w:rsidRDefault="002B202A" w:rsidP="000D4453">
      <w:pPr>
        <w:pStyle w:val="NormalWeb"/>
        <w:spacing w:before="0" w:beforeAutospacing="0" w:after="0" w:afterAutospacing="0" w:line="276" w:lineRule="auto"/>
        <w:ind w:firstLine="708"/>
        <w:jc w:val="both"/>
        <w:rPr>
          <w:sz w:val="28"/>
          <w:szCs w:val="28"/>
        </w:rPr>
      </w:pPr>
      <w:r w:rsidRPr="000D4453">
        <w:rPr>
          <w:sz w:val="28"/>
          <w:szCs w:val="28"/>
        </w:rPr>
        <w:t>Invoc în susținerea propunerii mele prevederile</w:t>
      </w:r>
      <w:r w:rsidR="003A403D" w:rsidRPr="000D4453">
        <w:rPr>
          <w:sz w:val="28"/>
          <w:szCs w:val="28"/>
        </w:rPr>
        <w:t xml:space="preserve"> art. 44 alin. (1) din Legea nr. 273/2006 privind </w:t>
      </w:r>
      <w:proofErr w:type="spellStart"/>
      <w:r w:rsidR="003A403D" w:rsidRPr="000D4453">
        <w:rPr>
          <w:sz w:val="28"/>
          <w:szCs w:val="28"/>
        </w:rPr>
        <w:t>finanţele</w:t>
      </w:r>
      <w:proofErr w:type="spellEnd"/>
      <w:r w:rsidR="003A403D" w:rsidRPr="000D4453">
        <w:rPr>
          <w:sz w:val="28"/>
          <w:szCs w:val="28"/>
        </w:rPr>
        <w:t xml:space="preserve"> publice locale, cu modificările și completările ulterioare, ale Hotărârii Guvernului nr. 907/2016 privind etapele de elaborare </w:t>
      </w:r>
      <w:proofErr w:type="spellStart"/>
      <w:r w:rsidR="003A403D" w:rsidRPr="000D4453">
        <w:rPr>
          <w:sz w:val="28"/>
          <w:szCs w:val="28"/>
        </w:rPr>
        <w:t>şi</w:t>
      </w:r>
      <w:proofErr w:type="spellEnd"/>
      <w:r w:rsidR="003A403D" w:rsidRPr="000D4453">
        <w:rPr>
          <w:sz w:val="28"/>
          <w:szCs w:val="28"/>
        </w:rPr>
        <w:t xml:space="preserve"> </w:t>
      </w:r>
      <w:proofErr w:type="spellStart"/>
      <w:r w:rsidR="003A403D" w:rsidRPr="000D4453">
        <w:rPr>
          <w:sz w:val="28"/>
          <w:szCs w:val="28"/>
        </w:rPr>
        <w:t>conţinutul</w:t>
      </w:r>
      <w:proofErr w:type="spellEnd"/>
      <w:r w:rsidR="003A403D" w:rsidRPr="000D4453">
        <w:rPr>
          <w:sz w:val="28"/>
          <w:szCs w:val="28"/>
        </w:rPr>
        <w:t xml:space="preserve"> - cadru al </w:t>
      </w:r>
      <w:proofErr w:type="spellStart"/>
      <w:r w:rsidR="003A403D" w:rsidRPr="000D4453">
        <w:rPr>
          <w:sz w:val="28"/>
          <w:szCs w:val="28"/>
        </w:rPr>
        <w:t>documentaţiilor</w:t>
      </w:r>
      <w:proofErr w:type="spellEnd"/>
      <w:r w:rsidR="003A403D" w:rsidRPr="000D4453">
        <w:rPr>
          <w:sz w:val="28"/>
          <w:szCs w:val="28"/>
        </w:rPr>
        <w:t xml:space="preserve"> </w:t>
      </w:r>
      <w:proofErr w:type="spellStart"/>
      <w:r w:rsidR="003A403D" w:rsidRPr="000D4453">
        <w:rPr>
          <w:sz w:val="28"/>
          <w:szCs w:val="28"/>
        </w:rPr>
        <w:t>tehnico</w:t>
      </w:r>
      <w:proofErr w:type="spellEnd"/>
      <w:r w:rsidR="003A403D" w:rsidRPr="000D4453">
        <w:rPr>
          <w:sz w:val="28"/>
          <w:szCs w:val="28"/>
        </w:rPr>
        <w:t xml:space="preserve">-economice aferente obiectivelor/proiectelor de </w:t>
      </w:r>
      <w:proofErr w:type="spellStart"/>
      <w:r w:rsidR="003A403D" w:rsidRPr="000D4453">
        <w:rPr>
          <w:sz w:val="28"/>
          <w:szCs w:val="28"/>
        </w:rPr>
        <w:t>investiţii</w:t>
      </w:r>
      <w:proofErr w:type="spellEnd"/>
      <w:r w:rsidR="003A403D" w:rsidRPr="000D4453">
        <w:rPr>
          <w:sz w:val="28"/>
          <w:szCs w:val="28"/>
        </w:rPr>
        <w:t xml:space="preserve"> </w:t>
      </w:r>
      <w:proofErr w:type="spellStart"/>
      <w:r w:rsidR="003A403D" w:rsidRPr="000D4453">
        <w:rPr>
          <w:sz w:val="28"/>
          <w:szCs w:val="28"/>
        </w:rPr>
        <w:t>finanţate</w:t>
      </w:r>
      <w:proofErr w:type="spellEnd"/>
      <w:r w:rsidR="003A403D" w:rsidRPr="000D4453">
        <w:rPr>
          <w:sz w:val="28"/>
          <w:szCs w:val="28"/>
        </w:rPr>
        <w:t xml:space="preserve"> din fonduri publice, cu modificările și completările ulterioare, ale art.129 alin. (2) lit. b), alin. (4) lit. d) din O.U.G. nr. 57/2019 privind Codul administrativ, cu modificările și completările ulterioare, precum și ale Leg</w:t>
      </w:r>
      <w:r w:rsidR="006D00CA" w:rsidRPr="000D4453">
        <w:rPr>
          <w:sz w:val="28"/>
          <w:szCs w:val="28"/>
        </w:rPr>
        <w:t>ii</w:t>
      </w:r>
      <w:r w:rsidR="003A403D" w:rsidRPr="000D4453">
        <w:rPr>
          <w:sz w:val="28"/>
          <w:szCs w:val="28"/>
        </w:rPr>
        <w:t xml:space="preserve"> nr. 554/2004 a contenciosului administrativ, </w:t>
      </w:r>
      <w:r w:rsidR="006D00CA" w:rsidRPr="000D4453">
        <w:rPr>
          <w:sz w:val="28"/>
          <w:szCs w:val="28"/>
        </w:rPr>
        <w:t>cu modificările și completările ulterioare</w:t>
      </w:r>
      <w:r w:rsidR="005762B3" w:rsidRPr="000D4453">
        <w:rPr>
          <w:sz w:val="28"/>
          <w:szCs w:val="28"/>
        </w:rPr>
        <w:t>.</w:t>
      </w:r>
    </w:p>
    <w:p w14:paraId="33122FEA" w14:textId="5B5E3FA2" w:rsidR="00316C28" w:rsidRPr="000D4453" w:rsidRDefault="00316C28" w:rsidP="000D4453">
      <w:pPr>
        <w:spacing w:line="276" w:lineRule="auto"/>
        <w:ind w:firstLine="708"/>
        <w:jc w:val="both"/>
        <w:rPr>
          <w:rFonts w:ascii="Times New Roman" w:eastAsia="Times New Roman" w:hAnsi="Times New Roman" w:cs="Times New Roman"/>
          <w:color w:val="auto"/>
          <w:sz w:val="28"/>
          <w:szCs w:val="28"/>
          <w:lang w:eastAsia="ro-RO" w:bidi="ar-SA"/>
        </w:rPr>
      </w:pPr>
    </w:p>
    <w:p w14:paraId="7C94CFA9" w14:textId="73EF8E16" w:rsidR="00316C28" w:rsidRDefault="00316C28" w:rsidP="00316C28">
      <w:pPr>
        <w:spacing w:line="276" w:lineRule="auto"/>
        <w:ind w:right="-613"/>
        <w:jc w:val="both"/>
        <w:rPr>
          <w:rFonts w:ascii="Times New Roman" w:eastAsia="Times New Roman" w:hAnsi="Times New Roman" w:cs="Times New Roman"/>
          <w:color w:val="auto"/>
          <w:sz w:val="28"/>
          <w:szCs w:val="28"/>
          <w:lang w:eastAsia="ro-RO" w:bidi="ar-SA"/>
        </w:rPr>
      </w:pPr>
    </w:p>
    <w:p w14:paraId="2FEF6D04" w14:textId="77777777" w:rsidR="00316C28" w:rsidRDefault="00316C28" w:rsidP="00316C28">
      <w:pPr>
        <w:pStyle w:val="Corptext"/>
        <w:spacing w:after="0"/>
        <w:jc w:val="center"/>
        <w:rPr>
          <w:rFonts w:ascii="Times New Roman" w:hAnsi="Times New Roman" w:cs="Times New Roman"/>
          <w:b/>
          <w:sz w:val="28"/>
          <w:szCs w:val="28"/>
          <w:lang w:val="ro-RO"/>
        </w:rPr>
      </w:pPr>
      <w:r>
        <w:rPr>
          <w:rFonts w:ascii="Times New Roman" w:hAnsi="Times New Roman" w:cs="Times New Roman"/>
          <w:b/>
          <w:sz w:val="28"/>
          <w:szCs w:val="28"/>
          <w:lang w:val="ro-RO"/>
        </w:rPr>
        <w:t>P R I M A R</w:t>
      </w:r>
    </w:p>
    <w:p w14:paraId="0F3602A1" w14:textId="77777777" w:rsidR="00316C28" w:rsidRPr="006D00CA" w:rsidRDefault="00316C28" w:rsidP="00316C28">
      <w:pPr>
        <w:pStyle w:val="Corptext"/>
        <w:spacing w:after="0"/>
        <w:jc w:val="center"/>
        <w:rPr>
          <w:lang w:val="ro-RO"/>
        </w:rPr>
      </w:pPr>
      <w:r>
        <w:rPr>
          <w:rFonts w:ascii="Times New Roman" w:hAnsi="Times New Roman" w:cs="Times New Roman"/>
          <w:b/>
          <w:sz w:val="28"/>
          <w:szCs w:val="28"/>
          <w:lang w:val="ro-RO"/>
        </w:rPr>
        <w:t>Florin CAZACU</w:t>
      </w:r>
    </w:p>
    <w:p w14:paraId="208F3FB1" w14:textId="196DE369" w:rsidR="002B202A" w:rsidRPr="00DD4523" w:rsidRDefault="002B202A" w:rsidP="00950746">
      <w:pPr>
        <w:spacing w:line="276" w:lineRule="auto"/>
        <w:ind w:right="-613"/>
        <w:jc w:val="both"/>
      </w:pPr>
    </w:p>
    <w:sectPr w:rsidR="002B202A" w:rsidRPr="00DD4523" w:rsidSect="008909A1">
      <w:pgSz w:w="11906" w:h="16838"/>
      <w:pgMar w:top="851" w:right="1106"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RomTimes">
    <w:altName w:val="Times New Roman"/>
    <w:charset w:val="00"/>
    <w:family w:val="auto"/>
    <w:pitch w:val="variable"/>
    <w:sig w:usb0="00000083" w:usb1="00000000" w:usb2="00000000" w:usb3="00000000" w:csb0="00000009"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1CB3"/>
    <w:multiLevelType w:val="multilevel"/>
    <w:tmpl w:val="5A8AC7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6C5D07"/>
    <w:multiLevelType w:val="multilevel"/>
    <w:tmpl w:val="5CE8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D1431"/>
    <w:multiLevelType w:val="hybridMultilevel"/>
    <w:tmpl w:val="43AC8DBC"/>
    <w:lvl w:ilvl="0" w:tplc="DB2E370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B8676F4"/>
    <w:multiLevelType w:val="hybridMultilevel"/>
    <w:tmpl w:val="4BB49592"/>
    <w:lvl w:ilvl="0" w:tplc="8648E4C0">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2DFF4E95"/>
    <w:multiLevelType w:val="multilevel"/>
    <w:tmpl w:val="C68EEF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66445393">
    <w:abstractNumId w:val="4"/>
  </w:num>
  <w:num w:numId="2" w16cid:durableId="1715276140">
    <w:abstractNumId w:val="0"/>
  </w:num>
  <w:num w:numId="3" w16cid:durableId="1495997337">
    <w:abstractNumId w:val="2"/>
  </w:num>
  <w:num w:numId="4" w16cid:durableId="955984629">
    <w:abstractNumId w:val="3"/>
  </w:num>
  <w:num w:numId="5" w16cid:durableId="1956711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BD"/>
    <w:rsid w:val="00071372"/>
    <w:rsid w:val="00080F19"/>
    <w:rsid w:val="000C6F6C"/>
    <w:rsid w:val="000D4453"/>
    <w:rsid w:val="0015072B"/>
    <w:rsid w:val="001531F8"/>
    <w:rsid w:val="00167832"/>
    <w:rsid w:val="001759E9"/>
    <w:rsid w:val="001A0603"/>
    <w:rsid w:val="0021443F"/>
    <w:rsid w:val="002B202A"/>
    <w:rsid w:val="002C0222"/>
    <w:rsid w:val="002E218E"/>
    <w:rsid w:val="00312BD3"/>
    <w:rsid w:val="00316C28"/>
    <w:rsid w:val="00332BCB"/>
    <w:rsid w:val="00347164"/>
    <w:rsid w:val="0039202C"/>
    <w:rsid w:val="003A403D"/>
    <w:rsid w:val="003B7A4E"/>
    <w:rsid w:val="00400BE4"/>
    <w:rsid w:val="004463D6"/>
    <w:rsid w:val="004738BB"/>
    <w:rsid w:val="0048258A"/>
    <w:rsid w:val="00487BA5"/>
    <w:rsid w:val="004A7855"/>
    <w:rsid w:val="004E389C"/>
    <w:rsid w:val="00511CBD"/>
    <w:rsid w:val="0053727D"/>
    <w:rsid w:val="005762B3"/>
    <w:rsid w:val="005D5A1C"/>
    <w:rsid w:val="00680003"/>
    <w:rsid w:val="006D00CA"/>
    <w:rsid w:val="006F73AC"/>
    <w:rsid w:val="007264F6"/>
    <w:rsid w:val="00735C4E"/>
    <w:rsid w:val="00773BCB"/>
    <w:rsid w:val="00791AAC"/>
    <w:rsid w:val="007B728B"/>
    <w:rsid w:val="00802A1B"/>
    <w:rsid w:val="00824D61"/>
    <w:rsid w:val="008909A1"/>
    <w:rsid w:val="008A53E3"/>
    <w:rsid w:val="008C6930"/>
    <w:rsid w:val="0090114E"/>
    <w:rsid w:val="00911462"/>
    <w:rsid w:val="0092597D"/>
    <w:rsid w:val="00950746"/>
    <w:rsid w:val="00950C09"/>
    <w:rsid w:val="00986CF5"/>
    <w:rsid w:val="009A27FA"/>
    <w:rsid w:val="009C6315"/>
    <w:rsid w:val="009D35AA"/>
    <w:rsid w:val="00A01980"/>
    <w:rsid w:val="00A413ED"/>
    <w:rsid w:val="00A57037"/>
    <w:rsid w:val="00A65BCB"/>
    <w:rsid w:val="00A84C8A"/>
    <w:rsid w:val="00AB66AE"/>
    <w:rsid w:val="00B01514"/>
    <w:rsid w:val="00B74359"/>
    <w:rsid w:val="00BF1CFB"/>
    <w:rsid w:val="00C4290B"/>
    <w:rsid w:val="00C91CE5"/>
    <w:rsid w:val="00D13FD1"/>
    <w:rsid w:val="00D17C09"/>
    <w:rsid w:val="00D76356"/>
    <w:rsid w:val="00DA6FFB"/>
    <w:rsid w:val="00DD4523"/>
    <w:rsid w:val="00E01E35"/>
    <w:rsid w:val="00E96399"/>
    <w:rsid w:val="00F47B6D"/>
    <w:rsid w:val="00FD1790"/>
    <w:rsid w:val="00FD4B0A"/>
    <w:rsid w:val="00FD77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7ECD"/>
  <w15:chartTrackingRefBased/>
  <w15:docId w15:val="{FD7EE90A-A9C9-4CFE-8BB8-2ACD2872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523"/>
    <w:pPr>
      <w:spacing w:after="0" w:line="240" w:lineRule="auto"/>
    </w:pPr>
    <w:rPr>
      <w:rFonts w:ascii="Liberation Serif" w:eastAsia="SimSun" w:hAnsi="Liberation Serif" w:cs="Arial"/>
      <w:color w:val="00000A"/>
      <w:sz w:val="24"/>
      <w:szCs w:val="24"/>
      <w:lang w:eastAsia="zh-CN" w:bidi="hi-IN"/>
    </w:rPr>
  </w:style>
  <w:style w:type="paragraph" w:styleId="Titlu2">
    <w:name w:val="heading 2"/>
    <w:basedOn w:val="Normal"/>
    <w:link w:val="Titlu2Caracter"/>
    <w:uiPriority w:val="9"/>
    <w:qFormat/>
    <w:rsid w:val="00DD4523"/>
    <w:pPr>
      <w:spacing w:before="100" w:beforeAutospacing="1" w:after="100" w:afterAutospacing="1"/>
      <w:outlineLvl w:val="1"/>
    </w:pPr>
    <w:rPr>
      <w:rFonts w:ascii="Times New Roman" w:eastAsia="Times New Roman" w:hAnsi="Times New Roman" w:cs="Times New Roman"/>
      <w:b/>
      <w:bCs/>
      <w:color w:val="auto"/>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BodyTextIndent21">
    <w:name w:val="Body Text Indent 21"/>
    <w:basedOn w:val="Normal"/>
    <w:rsid w:val="00DD4523"/>
    <w:pPr>
      <w:suppressAutoHyphens/>
      <w:spacing w:line="420" w:lineRule="auto"/>
      <w:ind w:firstLine="709"/>
      <w:jc w:val="both"/>
    </w:pPr>
    <w:rPr>
      <w:rFonts w:ascii="RomTimes" w:eastAsia="Times New Roman" w:hAnsi="RomTimes" w:cs="Times New Roman"/>
      <w:color w:val="auto"/>
      <w:lang w:eastAsia="ar-SA" w:bidi="ar-SA"/>
    </w:rPr>
  </w:style>
  <w:style w:type="character" w:customStyle="1" w:styleId="Titlu2Caracter">
    <w:name w:val="Titlu 2 Caracter"/>
    <w:basedOn w:val="Fontdeparagrafimplicit"/>
    <w:link w:val="Titlu2"/>
    <w:uiPriority w:val="9"/>
    <w:rsid w:val="00DD4523"/>
    <w:rPr>
      <w:rFonts w:ascii="Times New Roman" w:eastAsia="Times New Roman" w:hAnsi="Times New Roman" w:cs="Times New Roman"/>
      <w:b/>
      <w:bCs/>
      <w:sz w:val="36"/>
      <w:szCs w:val="36"/>
      <w:lang w:eastAsia="ro-RO"/>
    </w:rPr>
  </w:style>
  <w:style w:type="character" w:customStyle="1" w:styleId="FontStyle84">
    <w:name w:val="Font Style84"/>
    <w:uiPriority w:val="99"/>
    <w:rsid w:val="00DD4523"/>
    <w:rPr>
      <w:rFonts w:ascii="Arial" w:hAnsi="Arial" w:cs="Arial" w:hint="default"/>
      <w:b/>
      <w:bCs/>
      <w:sz w:val="22"/>
      <w:szCs w:val="22"/>
    </w:rPr>
  </w:style>
  <w:style w:type="table" w:styleId="Tabelgril">
    <w:name w:val="Table Grid"/>
    <w:basedOn w:val="TabelNormal"/>
    <w:uiPriority w:val="39"/>
    <w:rsid w:val="00DD45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2B202A"/>
    <w:rPr>
      <w:i/>
      <w:iCs/>
    </w:rPr>
  </w:style>
  <w:style w:type="paragraph" w:styleId="Corptext">
    <w:name w:val="Body Text"/>
    <w:basedOn w:val="Normal"/>
    <w:link w:val="CorptextCaracter"/>
    <w:uiPriority w:val="99"/>
    <w:unhideWhenUsed/>
    <w:rsid w:val="00316C28"/>
    <w:pPr>
      <w:suppressAutoHyphens/>
      <w:spacing w:after="140" w:line="288" w:lineRule="auto"/>
    </w:pPr>
    <w:rPr>
      <w:rFonts w:cs="Mangal"/>
      <w:color w:val="auto"/>
      <w:kern w:val="2"/>
      <w:lang w:val="en-US"/>
    </w:rPr>
  </w:style>
  <w:style w:type="character" w:customStyle="1" w:styleId="CorptextCaracter">
    <w:name w:val="Corp text Caracter"/>
    <w:basedOn w:val="Fontdeparagrafimplicit"/>
    <w:link w:val="Corptext"/>
    <w:uiPriority w:val="99"/>
    <w:rsid w:val="00316C28"/>
    <w:rPr>
      <w:rFonts w:ascii="Liberation Serif" w:eastAsia="SimSun" w:hAnsi="Liberation Serif" w:cs="Mangal"/>
      <w:kern w:val="2"/>
      <w:sz w:val="24"/>
      <w:szCs w:val="24"/>
      <w:lang w:val="en-US" w:eastAsia="zh-CN" w:bidi="hi-IN"/>
    </w:rPr>
  </w:style>
  <w:style w:type="paragraph" w:styleId="NormalWeb">
    <w:name w:val="Normal (Web)"/>
    <w:basedOn w:val="Normal"/>
    <w:uiPriority w:val="99"/>
    <w:semiHidden/>
    <w:unhideWhenUsed/>
    <w:rsid w:val="003A403D"/>
    <w:pPr>
      <w:spacing w:before="100" w:beforeAutospacing="1" w:after="100" w:afterAutospacing="1"/>
    </w:pPr>
    <w:rPr>
      <w:rFonts w:ascii="Times New Roman" w:eastAsia="Times New Roman" w:hAnsi="Times New Roman" w:cs="Times New Roman"/>
      <w:color w:val="auto"/>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655">
      <w:bodyDiv w:val="1"/>
      <w:marLeft w:val="0"/>
      <w:marRight w:val="0"/>
      <w:marTop w:val="0"/>
      <w:marBottom w:val="0"/>
      <w:divBdr>
        <w:top w:val="none" w:sz="0" w:space="0" w:color="auto"/>
        <w:left w:val="none" w:sz="0" w:space="0" w:color="auto"/>
        <w:bottom w:val="none" w:sz="0" w:space="0" w:color="auto"/>
        <w:right w:val="none" w:sz="0" w:space="0" w:color="auto"/>
      </w:divBdr>
    </w:div>
    <w:div w:id="243802624">
      <w:bodyDiv w:val="1"/>
      <w:marLeft w:val="0"/>
      <w:marRight w:val="0"/>
      <w:marTop w:val="0"/>
      <w:marBottom w:val="0"/>
      <w:divBdr>
        <w:top w:val="none" w:sz="0" w:space="0" w:color="auto"/>
        <w:left w:val="none" w:sz="0" w:space="0" w:color="auto"/>
        <w:bottom w:val="none" w:sz="0" w:space="0" w:color="auto"/>
        <w:right w:val="none" w:sz="0" w:space="0" w:color="auto"/>
      </w:divBdr>
    </w:div>
    <w:div w:id="270672840">
      <w:bodyDiv w:val="1"/>
      <w:marLeft w:val="0"/>
      <w:marRight w:val="0"/>
      <w:marTop w:val="0"/>
      <w:marBottom w:val="0"/>
      <w:divBdr>
        <w:top w:val="none" w:sz="0" w:space="0" w:color="auto"/>
        <w:left w:val="none" w:sz="0" w:space="0" w:color="auto"/>
        <w:bottom w:val="none" w:sz="0" w:space="0" w:color="auto"/>
        <w:right w:val="none" w:sz="0" w:space="0" w:color="auto"/>
      </w:divBdr>
    </w:div>
    <w:div w:id="393509580">
      <w:bodyDiv w:val="1"/>
      <w:marLeft w:val="0"/>
      <w:marRight w:val="0"/>
      <w:marTop w:val="0"/>
      <w:marBottom w:val="0"/>
      <w:divBdr>
        <w:top w:val="none" w:sz="0" w:space="0" w:color="auto"/>
        <w:left w:val="none" w:sz="0" w:space="0" w:color="auto"/>
        <w:bottom w:val="none" w:sz="0" w:space="0" w:color="auto"/>
        <w:right w:val="none" w:sz="0" w:space="0" w:color="auto"/>
      </w:divBdr>
    </w:div>
    <w:div w:id="555239849">
      <w:bodyDiv w:val="1"/>
      <w:marLeft w:val="0"/>
      <w:marRight w:val="0"/>
      <w:marTop w:val="0"/>
      <w:marBottom w:val="0"/>
      <w:divBdr>
        <w:top w:val="none" w:sz="0" w:space="0" w:color="auto"/>
        <w:left w:val="none" w:sz="0" w:space="0" w:color="auto"/>
        <w:bottom w:val="none" w:sz="0" w:space="0" w:color="auto"/>
        <w:right w:val="none" w:sz="0" w:space="0" w:color="auto"/>
      </w:divBdr>
    </w:div>
    <w:div w:id="745760578">
      <w:bodyDiv w:val="1"/>
      <w:marLeft w:val="0"/>
      <w:marRight w:val="0"/>
      <w:marTop w:val="0"/>
      <w:marBottom w:val="0"/>
      <w:divBdr>
        <w:top w:val="none" w:sz="0" w:space="0" w:color="auto"/>
        <w:left w:val="none" w:sz="0" w:space="0" w:color="auto"/>
        <w:bottom w:val="none" w:sz="0" w:space="0" w:color="auto"/>
        <w:right w:val="none" w:sz="0" w:space="0" w:color="auto"/>
      </w:divBdr>
    </w:div>
    <w:div w:id="793672394">
      <w:bodyDiv w:val="1"/>
      <w:marLeft w:val="0"/>
      <w:marRight w:val="0"/>
      <w:marTop w:val="0"/>
      <w:marBottom w:val="0"/>
      <w:divBdr>
        <w:top w:val="none" w:sz="0" w:space="0" w:color="auto"/>
        <w:left w:val="none" w:sz="0" w:space="0" w:color="auto"/>
        <w:bottom w:val="none" w:sz="0" w:space="0" w:color="auto"/>
        <w:right w:val="none" w:sz="0" w:space="0" w:color="auto"/>
      </w:divBdr>
    </w:div>
    <w:div w:id="1018240992">
      <w:bodyDiv w:val="1"/>
      <w:marLeft w:val="0"/>
      <w:marRight w:val="0"/>
      <w:marTop w:val="0"/>
      <w:marBottom w:val="0"/>
      <w:divBdr>
        <w:top w:val="none" w:sz="0" w:space="0" w:color="auto"/>
        <w:left w:val="none" w:sz="0" w:space="0" w:color="auto"/>
        <w:bottom w:val="none" w:sz="0" w:space="0" w:color="auto"/>
        <w:right w:val="none" w:sz="0" w:space="0" w:color="auto"/>
      </w:divBdr>
    </w:div>
    <w:div w:id="1167135449">
      <w:bodyDiv w:val="1"/>
      <w:marLeft w:val="0"/>
      <w:marRight w:val="0"/>
      <w:marTop w:val="0"/>
      <w:marBottom w:val="0"/>
      <w:divBdr>
        <w:top w:val="none" w:sz="0" w:space="0" w:color="auto"/>
        <w:left w:val="none" w:sz="0" w:space="0" w:color="auto"/>
        <w:bottom w:val="none" w:sz="0" w:space="0" w:color="auto"/>
        <w:right w:val="none" w:sz="0" w:space="0" w:color="auto"/>
      </w:divBdr>
    </w:div>
    <w:div w:id="1547453133">
      <w:bodyDiv w:val="1"/>
      <w:marLeft w:val="0"/>
      <w:marRight w:val="0"/>
      <w:marTop w:val="0"/>
      <w:marBottom w:val="0"/>
      <w:divBdr>
        <w:top w:val="none" w:sz="0" w:space="0" w:color="auto"/>
        <w:left w:val="none" w:sz="0" w:space="0" w:color="auto"/>
        <w:bottom w:val="none" w:sz="0" w:space="0" w:color="auto"/>
        <w:right w:val="none" w:sz="0" w:space="0" w:color="auto"/>
      </w:divBdr>
    </w:div>
    <w:div w:id="166901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746</Words>
  <Characters>4328</Characters>
  <Application>Microsoft Office Word</Application>
  <DocSecurity>0</DocSecurity>
  <Lines>36</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Primaria Brad</cp:lastModifiedBy>
  <cp:revision>3</cp:revision>
  <cp:lastPrinted>2025-06-20T09:11:00Z</cp:lastPrinted>
  <dcterms:created xsi:type="dcterms:W3CDTF">2026-07-23T14:13:00Z</dcterms:created>
  <dcterms:modified xsi:type="dcterms:W3CDTF">2026-07-24T08:03:00Z</dcterms:modified>
</cp:coreProperties>
</file>