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FC83" w14:textId="7F7810D7" w:rsidR="00B5454E" w:rsidRDefault="00500377">
      <w:pPr>
        <w:jc w:val="both"/>
        <w:rPr>
          <w:b/>
          <w:sz w:val="28"/>
          <w:szCs w:val="28"/>
        </w:rPr>
      </w:pPr>
      <w:r>
        <w:rPr>
          <w:b/>
          <w:sz w:val="28"/>
          <w:szCs w:val="28"/>
        </w:rPr>
        <w:t xml:space="preserve">       R O M Â N I A</w:t>
      </w:r>
    </w:p>
    <w:p w14:paraId="446DE1D1" w14:textId="77777777" w:rsidR="00B5454E" w:rsidRDefault="00500377">
      <w:pPr>
        <w:jc w:val="both"/>
        <w:rPr>
          <w:b/>
          <w:sz w:val="28"/>
          <w:szCs w:val="28"/>
        </w:rPr>
      </w:pPr>
      <w:r>
        <w:rPr>
          <w:b/>
          <w:sz w:val="28"/>
          <w:szCs w:val="28"/>
        </w:rPr>
        <w:t xml:space="preserve">JUDEŢUL HUNEDOARA  </w:t>
      </w:r>
    </w:p>
    <w:p w14:paraId="467CD98E" w14:textId="77777777" w:rsidR="00B5454E" w:rsidRDefault="00500377">
      <w:pPr>
        <w:jc w:val="both"/>
        <w:rPr>
          <w:b/>
          <w:sz w:val="28"/>
          <w:szCs w:val="28"/>
        </w:rPr>
      </w:pPr>
      <w:r>
        <w:rPr>
          <w:b/>
          <w:sz w:val="28"/>
          <w:szCs w:val="28"/>
        </w:rPr>
        <w:t xml:space="preserve">  MUNICIPIUL BRAD</w:t>
      </w:r>
    </w:p>
    <w:p w14:paraId="43955225" w14:textId="77777777" w:rsidR="003775B5" w:rsidRDefault="00500377">
      <w:pPr>
        <w:jc w:val="both"/>
        <w:rPr>
          <w:b/>
          <w:sz w:val="28"/>
          <w:szCs w:val="28"/>
        </w:rPr>
      </w:pPr>
      <w:r>
        <w:rPr>
          <w:b/>
          <w:sz w:val="28"/>
          <w:szCs w:val="28"/>
        </w:rPr>
        <w:t xml:space="preserve">      P R I M A R</w:t>
      </w:r>
      <w:r w:rsidR="003775B5">
        <w:rPr>
          <w:b/>
          <w:sz w:val="28"/>
          <w:szCs w:val="28"/>
        </w:rPr>
        <w:t xml:space="preserve"> U L</w:t>
      </w:r>
    </w:p>
    <w:p w14:paraId="72260AF5" w14:textId="44B0A38F" w:rsidR="00B5454E" w:rsidRPr="003775B5" w:rsidRDefault="003775B5">
      <w:pPr>
        <w:jc w:val="both"/>
        <w:rPr>
          <w:b/>
          <w:sz w:val="28"/>
          <w:szCs w:val="28"/>
        </w:rPr>
      </w:pPr>
      <w:r>
        <w:rPr>
          <w:b/>
          <w:sz w:val="28"/>
          <w:szCs w:val="28"/>
        </w:rPr>
        <w:t xml:space="preserve">  </w:t>
      </w:r>
      <w:r w:rsidR="00A9219F">
        <w:rPr>
          <w:b/>
          <w:sz w:val="28"/>
          <w:szCs w:val="28"/>
        </w:rPr>
        <w:t>Nr.</w:t>
      </w:r>
      <w:r>
        <w:rPr>
          <w:b/>
          <w:sz w:val="28"/>
          <w:szCs w:val="28"/>
        </w:rPr>
        <w:t xml:space="preserve"> </w:t>
      </w:r>
      <w:r w:rsidR="00A9219F">
        <w:rPr>
          <w:b/>
          <w:sz w:val="28"/>
          <w:szCs w:val="28"/>
        </w:rPr>
        <w:t>43/11506/16.03.</w:t>
      </w:r>
      <w:r w:rsidR="00500377">
        <w:rPr>
          <w:b/>
          <w:sz w:val="28"/>
          <w:szCs w:val="28"/>
        </w:rPr>
        <w:t>202</w:t>
      </w:r>
      <w:r w:rsidR="00A9219F">
        <w:rPr>
          <w:b/>
          <w:sz w:val="28"/>
          <w:szCs w:val="28"/>
        </w:rPr>
        <w:t>2</w:t>
      </w:r>
    </w:p>
    <w:p w14:paraId="387F4E44" w14:textId="77777777" w:rsidR="00B5454E" w:rsidRDefault="00B5454E">
      <w:pPr>
        <w:jc w:val="both"/>
        <w:rPr>
          <w:b/>
        </w:rPr>
      </w:pPr>
    </w:p>
    <w:p w14:paraId="06EA6AE3" w14:textId="77777777" w:rsidR="00B5454E" w:rsidRDefault="00B5454E">
      <w:pPr>
        <w:jc w:val="both"/>
        <w:rPr>
          <w:b/>
        </w:rPr>
      </w:pPr>
    </w:p>
    <w:p w14:paraId="6A133452" w14:textId="77777777" w:rsidR="006B031B" w:rsidRDefault="006B031B">
      <w:pPr>
        <w:jc w:val="both"/>
        <w:rPr>
          <w:b/>
        </w:rPr>
      </w:pPr>
    </w:p>
    <w:p w14:paraId="7DCB0DEB" w14:textId="77777777" w:rsidR="006B031B" w:rsidRDefault="006B031B">
      <w:pPr>
        <w:jc w:val="both"/>
        <w:rPr>
          <w:b/>
        </w:rPr>
      </w:pPr>
    </w:p>
    <w:p w14:paraId="71E1F24B" w14:textId="77777777" w:rsidR="00B5454E" w:rsidRDefault="00500377">
      <w:pPr>
        <w:jc w:val="center"/>
        <w:rPr>
          <w:b/>
          <w:u w:val="single"/>
        </w:rPr>
      </w:pPr>
      <w:r>
        <w:rPr>
          <w:b/>
          <w:sz w:val="28"/>
          <w:szCs w:val="28"/>
          <w:u w:val="single"/>
        </w:rPr>
        <w:t>R E F E R A T   D E   A P R O B A R E</w:t>
      </w:r>
    </w:p>
    <w:p w14:paraId="04192641" w14:textId="77777777" w:rsidR="00B21C10" w:rsidRDefault="00500377">
      <w:pPr>
        <w:jc w:val="center"/>
        <w:rPr>
          <w:b/>
          <w:sz w:val="28"/>
          <w:szCs w:val="28"/>
        </w:rPr>
      </w:pPr>
      <w:r>
        <w:rPr>
          <w:b/>
          <w:sz w:val="28"/>
          <w:szCs w:val="28"/>
        </w:rPr>
        <w:t xml:space="preserve">privind  aprobarea  burselor şcolare, a cuantumului unei burse şcolare şi a numărului burselor şcolare ce se vor acorda elevilor din învăţământul </w:t>
      </w:r>
    </w:p>
    <w:p w14:paraId="53DD3A98" w14:textId="77777777" w:rsidR="00B21C10" w:rsidRDefault="00500377">
      <w:pPr>
        <w:jc w:val="center"/>
        <w:rPr>
          <w:b/>
          <w:sz w:val="28"/>
          <w:szCs w:val="28"/>
        </w:rPr>
      </w:pPr>
      <w:r>
        <w:rPr>
          <w:b/>
          <w:sz w:val="28"/>
          <w:szCs w:val="28"/>
        </w:rPr>
        <w:t>preuniversitar  de stat din municipiul Brad în  semestrul</w:t>
      </w:r>
      <w:r w:rsidR="00B21C10">
        <w:rPr>
          <w:b/>
          <w:sz w:val="28"/>
          <w:szCs w:val="28"/>
        </w:rPr>
        <w:t xml:space="preserve"> </w:t>
      </w:r>
      <w:r>
        <w:rPr>
          <w:b/>
          <w:sz w:val="28"/>
          <w:szCs w:val="28"/>
        </w:rPr>
        <w:t xml:space="preserve"> I</w:t>
      </w:r>
      <w:r w:rsidR="00107094">
        <w:rPr>
          <w:b/>
          <w:sz w:val="28"/>
          <w:szCs w:val="28"/>
        </w:rPr>
        <w:t>I</w:t>
      </w:r>
      <w:r>
        <w:rPr>
          <w:b/>
          <w:sz w:val="28"/>
          <w:szCs w:val="28"/>
        </w:rPr>
        <w:t xml:space="preserve">  </w:t>
      </w:r>
    </w:p>
    <w:p w14:paraId="691DAEC9" w14:textId="77777777" w:rsidR="00B5454E" w:rsidRDefault="00A9219F">
      <w:pPr>
        <w:jc w:val="center"/>
        <w:rPr>
          <w:sz w:val="28"/>
          <w:szCs w:val="28"/>
        </w:rPr>
      </w:pPr>
      <w:r>
        <w:rPr>
          <w:b/>
          <w:sz w:val="28"/>
          <w:szCs w:val="28"/>
        </w:rPr>
        <w:t>al anului şcolar 2021</w:t>
      </w:r>
      <w:r w:rsidR="00740C23">
        <w:rPr>
          <w:b/>
          <w:sz w:val="28"/>
          <w:szCs w:val="28"/>
        </w:rPr>
        <w:t xml:space="preserve"> </w:t>
      </w:r>
      <w:r w:rsidR="00500377">
        <w:rPr>
          <w:b/>
          <w:sz w:val="28"/>
          <w:szCs w:val="28"/>
        </w:rPr>
        <w:t>-</w:t>
      </w:r>
      <w:r w:rsidR="00740C23">
        <w:rPr>
          <w:b/>
          <w:sz w:val="28"/>
          <w:szCs w:val="28"/>
        </w:rPr>
        <w:t xml:space="preserve"> </w:t>
      </w:r>
      <w:r w:rsidR="00500377">
        <w:rPr>
          <w:b/>
          <w:sz w:val="28"/>
          <w:szCs w:val="28"/>
        </w:rPr>
        <w:t>202</w:t>
      </w:r>
      <w:r>
        <w:rPr>
          <w:b/>
          <w:sz w:val="28"/>
          <w:szCs w:val="28"/>
        </w:rPr>
        <w:t>2</w:t>
      </w:r>
    </w:p>
    <w:p w14:paraId="32C73F7E" w14:textId="77777777" w:rsidR="00B5454E" w:rsidRDefault="00B5454E">
      <w:pPr>
        <w:jc w:val="center"/>
        <w:rPr>
          <w:sz w:val="28"/>
          <w:szCs w:val="28"/>
        </w:rPr>
      </w:pPr>
    </w:p>
    <w:p w14:paraId="20DBA2E3" w14:textId="77777777" w:rsidR="006B031B" w:rsidRDefault="006B031B">
      <w:pPr>
        <w:jc w:val="center"/>
        <w:rPr>
          <w:sz w:val="28"/>
          <w:szCs w:val="28"/>
        </w:rPr>
      </w:pPr>
    </w:p>
    <w:p w14:paraId="25049756" w14:textId="77777777" w:rsidR="006B031B" w:rsidRDefault="006B031B">
      <w:pPr>
        <w:jc w:val="center"/>
        <w:rPr>
          <w:sz w:val="28"/>
          <w:szCs w:val="28"/>
        </w:rPr>
      </w:pPr>
    </w:p>
    <w:p w14:paraId="3C2E92E9" w14:textId="77777777" w:rsidR="00B5454E" w:rsidRDefault="00B5454E">
      <w:pPr>
        <w:jc w:val="center"/>
        <w:rPr>
          <w:sz w:val="28"/>
          <w:szCs w:val="28"/>
        </w:rPr>
      </w:pPr>
    </w:p>
    <w:p w14:paraId="61C6D839" w14:textId="77777777" w:rsidR="00B5454E" w:rsidRDefault="00500377">
      <w:pPr>
        <w:ind w:firstLine="708"/>
        <w:jc w:val="both"/>
        <w:rPr>
          <w:sz w:val="28"/>
          <w:szCs w:val="28"/>
        </w:rPr>
      </w:pPr>
      <w:r>
        <w:rPr>
          <w:color w:val="000000"/>
          <w:sz w:val="28"/>
          <w:szCs w:val="28"/>
        </w:rPr>
        <w:t>Elevii de la cursurile cu frecvenţă din învăţământul preuniversitar de stat pot beneficia de burse de performanţă, de burse de merit, de burse de studiu şi de burse de ajutor social.</w:t>
      </w:r>
    </w:p>
    <w:p w14:paraId="2461EBE9" w14:textId="54E2A1A0" w:rsidR="00B5454E" w:rsidRDefault="00500377">
      <w:pPr>
        <w:ind w:firstLine="708"/>
        <w:jc w:val="both"/>
        <w:rPr>
          <w:color w:val="000000"/>
        </w:rPr>
      </w:pPr>
      <w:r>
        <w:rPr>
          <w:color w:val="000000"/>
          <w:sz w:val="28"/>
          <w:szCs w:val="28"/>
        </w:rPr>
        <w:t>Cuantumul unei burse acordat</w:t>
      </w:r>
      <w:r w:rsidR="002C2D84">
        <w:rPr>
          <w:color w:val="000000"/>
          <w:sz w:val="28"/>
          <w:szCs w:val="28"/>
        </w:rPr>
        <w:t>ă</w:t>
      </w:r>
      <w:r>
        <w:rPr>
          <w:color w:val="000000"/>
          <w:sz w:val="28"/>
          <w:szCs w:val="28"/>
        </w:rPr>
        <w:t xml:space="preserve"> din sumele defalcate din unele venituri ale bugetului de stat şi numărul acestora se stabilesc anual prin hotărâre a consiliului local.</w:t>
      </w:r>
    </w:p>
    <w:p w14:paraId="5BA3FE05" w14:textId="549F2E16" w:rsidR="00B5454E" w:rsidRDefault="00500377">
      <w:pPr>
        <w:ind w:left="120"/>
        <w:jc w:val="both"/>
        <w:rPr>
          <w:sz w:val="28"/>
          <w:szCs w:val="28"/>
        </w:rPr>
      </w:pPr>
      <w:r>
        <w:rPr>
          <w:sz w:val="28"/>
          <w:szCs w:val="28"/>
        </w:rPr>
        <w:tab/>
        <w:t>Criteriile specifice de acordare a burselor de performanţă, a burselor de merit, a burselor de studiu şi a celor de ajutor social se stabilesc în cadrul consiliilor de administraţie al Liceului Teoretic ,,Avram Iancu” Brad, al Şcolii Gimnaziale ,,Mircea Sântimbreanu” Brad şi al Şcolii Gimnaziale ,,Horea, Cloşca şi Crişan” Brad, în limitele fondurilor repartizate şi în raport cu integralitatea efectuării de către elevi a activităţilor şcolare</w:t>
      </w:r>
    </w:p>
    <w:p w14:paraId="3D54DE62" w14:textId="074FF290" w:rsidR="00B5454E" w:rsidRDefault="00500377">
      <w:pPr>
        <w:jc w:val="both"/>
        <w:rPr>
          <w:sz w:val="28"/>
          <w:szCs w:val="28"/>
        </w:rPr>
      </w:pPr>
      <w:r>
        <w:rPr>
          <w:sz w:val="28"/>
          <w:szCs w:val="28"/>
        </w:rPr>
        <w:tab/>
        <w:t>Întrucât bursele şcolare, numărul acestora,  precum şi cuantumul fiecărei burse în parte se aprobă semestrial</w:t>
      </w:r>
      <w:r w:rsidR="00740C23">
        <w:rPr>
          <w:sz w:val="28"/>
          <w:szCs w:val="28"/>
        </w:rPr>
        <w:t>,</w:t>
      </w:r>
      <w:r>
        <w:rPr>
          <w:sz w:val="28"/>
          <w:szCs w:val="28"/>
        </w:rPr>
        <w:t xml:space="preserve"> prin hotărâre de consiliu, </w:t>
      </w:r>
      <w:r w:rsidR="00104A52">
        <w:rPr>
          <w:sz w:val="28"/>
          <w:szCs w:val="28"/>
        </w:rPr>
        <w:t xml:space="preserve">am inițiat prezentul proiect de hotărâre prin care </w:t>
      </w:r>
      <w:r>
        <w:rPr>
          <w:sz w:val="28"/>
          <w:szCs w:val="28"/>
        </w:rPr>
        <w:t>am pr</w:t>
      </w:r>
      <w:r w:rsidR="00A9219F">
        <w:rPr>
          <w:sz w:val="28"/>
          <w:szCs w:val="28"/>
        </w:rPr>
        <w:t>opus aprobarea unui număr de 748</w:t>
      </w:r>
      <w:r w:rsidR="00107094">
        <w:rPr>
          <w:sz w:val="28"/>
          <w:szCs w:val="28"/>
        </w:rPr>
        <w:t xml:space="preserve"> burse şcola</w:t>
      </w:r>
      <w:r w:rsidR="00A9219F">
        <w:rPr>
          <w:sz w:val="28"/>
          <w:szCs w:val="28"/>
        </w:rPr>
        <w:t>re (254 burse de merit, 58 burse de studiu şi 436</w:t>
      </w:r>
      <w:r>
        <w:rPr>
          <w:sz w:val="28"/>
          <w:szCs w:val="28"/>
        </w:rPr>
        <w:t xml:space="preserve"> burse sociale</w:t>
      </w:r>
      <w:r w:rsidR="00A9219F">
        <w:rPr>
          <w:sz w:val="28"/>
          <w:szCs w:val="28"/>
        </w:rPr>
        <w:t>)</w:t>
      </w:r>
      <w:r>
        <w:rPr>
          <w:sz w:val="28"/>
          <w:szCs w:val="28"/>
        </w:rPr>
        <w:t xml:space="preserve"> c</w:t>
      </w:r>
      <w:r w:rsidR="00740C23">
        <w:rPr>
          <w:sz w:val="28"/>
          <w:szCs w:val="28"/>
        </w:rPr>
        <w:t>are</w:t>
      </w:r>
      <w:r>
        <w:rPr>
          <w:sz w:val="28"/>
          <w:szCs w:val="28"/>
        </w:rPr>
        <w:t xml:space="preserve"> se vor acorda elevilor din unităţile de învăţământ preuniversitar </w:t>
      </w:r>
      <w:r w:rsidR="002C2D84">
        <w:rPr>
          <w:sz w:val="28"/>
          <w:szCs w:val="28"/>
        </w:rPr>
        <w:t xml:space="preserve">se stat </w:t>
      </w:r>
      <w:r>
        <w:rPr>
          <w:sz w:val="28"/>
          <w:szCs w:val="28"/>
        </w:rPr>
        <w:t>din municipiul Brad</w:t>
      </w:r>
      <w:r w:rsidR="00740C23">
        <w:rPr>
          <w:sz w:val="28"/>
          <w:szCs w:val="28"/>
        </w:rPr>
        <w:t>,</w:t>
      </w:r>
      <w:r>
        <w:rPr>
          <w:sz w:val="28"/>
          <w:szCs w:val="28"/>
        </w:rPr>
        <w:t xml:space="preserve"> în semestrul I</w:t>
      </w:r>
      <w:r w:rsidR="00A9219F">
        <w:rPr>
          <w:sz w:val="28"/>
          <w:szCs w:val="28"/>
        </w:rPr>
        <w:t>I</w:t>
      </w:r>
      <w:r w:rsidR="006B031B">
        <w:rPr>
          <w:sz w:val="28"/>
          <w:szCs w:val="28"/>
        </w:rPr>
        <w:t xml:space="preserve"> al anului şcolar 2021  - 2022</w:t>
      </w:r>
      <w:r>
        <w:rPr>
          <w:sz w:val="28"/>
          <w:szCs w:val="28"/>
        </w:rPr>
        <w:t>.</w:t>
      </w:r>
    </w:p>
    <w:p w14:paraId="7BE423E6" w14:textId="77777777" w:rsidR="00B5454E" w:rsidRDefault="00500377">
      <w:pPr>
        <w:jc w:val="both"/>
        <w:rPr>
          <w:sz w:val="28"/>
          <w:szCs w:val="28"/>
        </w:rPr>
      </w:pPr>
      <w:r>
        <w:rPr>
          <w:sz w:val="28"/>
          <w:szCs w:val="28"/>
        </w:rPr>
        <w:tab/>
      </w:r>
      <w:r w:rsidR="00104A52">
        <w:rPr>
          <w:sz w:val="28"/>
          <w:szCs w:val="28"/>
        </w:rPr>
        <w:t>Am</w:t>
      </w:r>
      <w:r>
        <w:rPr>
          <w:sz w:val="28"/>
          <w:szCs w:val="28"/>
        </w:rPr>
        <w:t xml:space="preserve"> propus</w:t>
      </w:r>
      <w:r w:rsidR="00104A52">
        <w:rPr>
          <w:sz w:val="28"/>
          <w:szCs w:val="28"/>
        </w:rPr>
        <w:t>, de asemenea,</w:t>
      </w:r>
      <w:r>
        <w:rPr>
          <w:sz w:val="28"/>
          <w:szCs w:val="28"/>
        </w:rPr>
        <w:t xml:space="preserve"> ca bursele şcolare lunare c</w:t>
      </w:r>
      <w:r w:rsidR="00740C23">
        <w:rPr>
          <w:sz w:val="28"/>
          <w:szCs w:val="28"/>
        </w:rPr>
        <w:t>are</w:t>
      </w:r>
      <w:r>
        <w:rPr>
          <w:sz w:val="28"/>
          <w:szCs w:val="28"/>
        </w:rPr>
        <w:t xml:space="preserve"> se vor acorda elevilor din învăţământul preuniversitar de stat din unităţile de învăţământ din </w:t>
      </w:r>
      <w:r w:rsidR="00740C23">
        <w:rPr>
          <w:sz w:val="28"/>
          <w:szCs w:val="28"/>
        </w:rPr>
        <w:t>m</w:t>
      </w:r>
      <w:r>
        <w:rPr>
          <w:sz w:val="28"/>
          <w:szCs w:val="28"/>
        </w:rPr>
        <w:t>uni</w:t>
      </w:r>
      <w:r w:rsidR="006B031B">
        <w:rPr>
          <w:sz w:val="28"/>
          <w:szCs w:val="28"/>
        </w:rPr>
        <w:t>cipiul Brad, pentru semestrul I</w:t>
      </w:r>
      <w:r w:rsidR="00A9219F">
        <w:rPr>
          <w:sz w:val="28"/>
          <w:szCs w:val="28"/>
        </w:rPr>
        <w:t>I</w:t>
      </w:r>
      <w:r w:rsidR="00107094">
        <w:rPr>
          <w:sz w:val="28"/>
          <w:szCs w:val="28"/>
        </w:rPr>
        <w:t xml:space="preserve"> </w:t>
      </w:r>
      <w:r>
        <w:rPr>
          <w:sz w:val="28"/>
          <w:szCs w:val="28"/>
        </w:rPr>
        <w:t>al an</w:t>
      </w:r>
      <w:r w:rsidR="006B031B">
        <w:rPr>
          <w:sz w:val="28"/>
          <w:szCs w:val="28"/>
        </w:rPr>
        <w:t>ului şcolar 2021 – 2022</w:t>
      </w:r>
      <w:r w:rsidR="00B21C10">
        <w:rPr>
          <w:sz w:val="28"/>
          <w:szCs w:val="28"/>
        </w:rPr>
        <w:t xml:space="preserve">, să </w:t>
      </w:r>
      <w:r w:rsidR="00104A52">
        <w:rPr>
          <w:sz w:val="28"/>
          <w:szCs w:val="28"/>
        </w:rPr>
        <w:t>fie în</w:t>
      </w:r>
      <w:r>
        <w:rPr>
          <w:sz w:val="28"/>
          <w:szCs w:val="28"/>
        </w:rPr>
        <w:t xml:space="preserve"> cuantum</w:t>
      </w:r>
      <w:r w:rsidR="00104A52">
        <w:rPr>
          <w:sz w:val="28"/>
          <w:szCs w:val="28"/>
        </w:rPr>
        <w:t xml:space="preserve"> de</w:t>
      </w:r>
      <w:r>
        <w:rPr>
          <w:sz w:val="28"/>
          <w:szCs w:val="28"/>
        </w:rPr>
        <w:t>:</w:t>
      </w:r>
    </w:p>
    <w:p w14:paraId="7A4227A3" w14:textId="77777777" w:rsidR="00B5454E" w:rsidRDefault="00A9219F">
      <w:pPr>
        <w:ind w:left="1065"/>
        <w:jc w:val="both"/>
        <w:rPr>
          <w:sz w:val="28"/>
          <w:szCs w:val="28"/>
        </w:rPr>
      </w:pPr>
      <w:r>
        <w:rPr>
          <w:sz w:val="28"/>
          <w:szCs w:val="28"/>
        </w:rPr>
        <w:t xml:space="preserve">– bursă de performanţă  </w:t>
      </w:r>
      <w:r w:rsidR="0029232C">
        <w:rPr>
          <w:sz w:val="28"/>
          <w:szCs w:val="28"/>
        </w:rPr>
        <w:t xml:space="preserve"> </w:t>
      </w:r>
      <w:r>
        <w:rPr>
          <w:sz w:val="28"/>
          <w:szCs w:val="28"/>
        </w:rPr>
        <w:t>=  5</w:t>
      </w:r>
      <w:r w:rsidR="00500377">
        <w:rPr>
          <w:sz w:val="28"/>
          <w:szCs w:val="28"/>
        </w:rPr>
        <w:t>00   lei/lună;</w:t>
      </w:r>
    </w:p>
    <w:p w14:paraId="56F7866F" w14:textId="77777777" w:rsidR="00B5454E" w:rsidRDefault="00500377">
      <w:pPr>
        <w:ind w:left="1065"/>
        <w:jc w:val="both"/>
        <w:rPr>
          <w:sz w:val="28"/>
          <w:szCs w:val="28"/>
        </w:rPr>
      </w:pPr>
      <w:r>
        <w:rPr>
          <w:sz w:val="28"/>
          <w:szCs w:val="28"/>
        </w:rPr>
        <w:t xml:space="preserve">– bursă de merit       </w:t>
      </w:r>
      <w:r w:rsidR="00A9219F">
        <w:rPr>
          <w:sz w:val="28"/>
          <w:szCs w:val="28"/>
        </w:rPr>
        <w:t xml:space="preserve">     </w:t>
      </w:r>
      <w:r w:rsidR="0029232C">
        <w:rPr>
          <w:sz w:val="28"/>
          <w:szCs w:val="28"/>
        </w:rPr>
        <w:t xml:space="preserve"> </w:t>
      </w:r>
      <w:r w:rsidR="00A9219F">
        <w:rPr>
          <w:sz w:val="28"/>
          <w:szCs w:val="28"/>
        </w:rPr>
        <w:t xml:space="preserve"> =  2</w:t>
      </w:r>
      <w:r>
        <w:rPr>
          <w:sz w:val="28"/>
          <w:szCs w:val="28"/>
        </w:rPr>
        <w:t>00   lei/lună;</w:t>
      </w:r>
    </w:p>
    <w:p w14:paraId="70ED31A7" w14:textId="77777777" w:rsidR="00B5454E" w:rsidRDefault="00500377">
      <w:pPr>
        <w:ind w:left="1065"/>
        <w:jc w:val="both"/>
        <w:rPr>
          <w:sz w:val="28"/>
          <w:szCs w:val="28"/>
        </w:rPr>
      </w:pPr>
      <w:r>
        <w:rPr>
          <w:sz w:val="28"/>
          <w:szCs w:val="28"/>
        </w:rPr>
        <w:t>– b</w:t>
      </w:r>
      <w:r w:rsidR="00A9219F">
        <w:rPr>
          <w:sz w:val="28"/>
          <w:szCs w:val="28"/>
        </w:rPr>
        <w:t xml:space="preserve">ursă de studiu            = </w:t>
      </w:r>
      <w:r w:rsidR="00DF04DC">
        <w:rPr>
          <w:sz w:val="28"/>
          <w:szCs w:val="28"/>
        </w:rPr>
        <w:t xml:space="preserve"> </w:t>
      </w:r>
      <w:r w:rsidR="00A9219F">
        <w:rPr>
          <w:sz w:val="28"/>
          <w:szCs w:val="28"/>
        </w:rPr>
        <w:t>150</w:t>
      </w:r>
      <w:r>
        <w:rPr>
          <w:sz w:val="28"/>
          <w:szCs w:val="28"/>
        </w:rPr>
        <w:t xml:space="preserve">   lei/lună;</w:t>
      </w:r>
    </w:p>
    <w:p w14:paraId="5696D1FF" w14:textId="77777777" w:rsidR="00B5454E" w:rsidRDefault="00A9219F">
      <w:pPr>
        <w:ind w:left="1065"/>
        <w:jc w:val="both"/>
        <w:rPr>
          <w:sz w:val="28"/>
          <w:szCs w:val="28"/>
        </w:rPr>
      </w:pPr>
      <w:r>
        <w:rPr>
          <w:sz w:val="28"/>
          <w:szCs w:val="28"/>
        </w:rPr>
        <w:t>– bursă de ajutor social   =  200</w:t>
      </w:r>
      <w:r w:rsidR="00500377">
        <w:rPr>
          <w:sz w:val="28"/>
          <w:szCs w:val="28"/>
        </w:rPr>
        <w:t xml:space="preserve">   lei/lună.</w:t>
      </w:r>
    </w:p>
    <w:p w14:paraId="73030710" w14:textId="77777777" w:rsidR="00B5454E" w:rsidRDefault="00500377">
      <w:pPr>
        <w:ind w:firstLine="720"/>
        <w:jc w:val="both"/>
        <w:rPr>
          <w:sz w:val="28"/>
          <w:szCs w:val="28"/>
        </w:rPr>
      </w:pPr>
      <w:r>
        <w:rPr>
          <w:sz w:val="28"/>
          <w:szCs w:val="28"/>
        </w:rPr>
        <w:t xml:space="preserve">Precizez că la stabilirea acestui cuantum s-a avut în vedere încadrarea în suma prevăzută în bugetul local al Municipiului Brad,  la capitolul bugetar 65.02 </w:t>
      </w:r>
      <w:r w:rsidRPr="00740C23">
        <w:rPr>
          <w:i/>
          <w:iCs/>
          <w:sz w:val="28"/>
          <w:szCs w:val="28"/>
        </w:rPr>
        <w:t>„Învăţământ”</w:t>
      </w:r>
      <w:r>
        <w:rPr>
          <w:sz w:val="28"/>
          <w:szCs w:val="28"/>
        </w:rPr>
        <w:t xml:space="preserve">, titlul 59 </w:t>
      </w:r>
      <w:r w:rsidR="00740C23">
        <w:rPr>
          <w:sz w:val="28"/>
          <w:szCs w:val="28"/>
        </w:rPr>
        <w:t>–</w:t>
      </w:r>
      <w:r>
        <w:rPr>
          <w:sz w:val="28"/>
          <w:szCs w:val="28"/>
        </w:rPr>
        <w:t xml:space="preserve"> </w:t>
      </w:r>
      <w:r w:rsidR="00740C23" w:rsidRPr="00740C23">
        <w:rPr>
          <w:i/>
          <w:iCs/>
          <w:sz w:val="28"/>
          <w:szCs w:val="28"/>
        </w:rPr>
        <w:t>„</w:t>
      </w:r>
      <w:r w:rsidRPr="00740C23">
        <w:rPr>
          <w:i/>
          <w:iCs/>
          <w:sz w:val="28"/>
          <w:szCs w:val="28"/>
        </w:rPr>
        <w:t>Alte cheltuieli</w:t>
      </w:r>
      <w:r w:rsidR="00740C23" w:rsidRPr="00740C23">
        <w:rPr>
          <w:i/>
          <w:iCs/>
          <w:sz w:val="28"/>
          <w:szCs w:val="28"/>
        </w:rPr>
        <w:t>”</w:t>
      </w:r>
      <w:r>
        <w:rPr>
          <w:sz w:val="28"/>
          <w:szCs w:val="28"/>
        </w:rPr>
        <w:t>, alin.</w:t>
      </w:r>
      <w:r w:rsidR="00740C23">
        <w:rPr>
          <w:sz w:val="28"/>
          <w:szCs w:val="28"/>
        </w:rPr>
        <w:t xml:space="preserve"> 59 - </w:t>
      </w:r>
      <w:r>
        <w:rPr>
          <w:sz w:val="28"/>
          <w:szCs w:val="28"/>
        </w:rPr>
        <w:t xml:space="preserve"> </w:t>
      </w:r>
      <w:r w:rsidRPr="00740C23">
        <w:rPr>
          <w:i/>
          <w:iCs/>
          <w:sz w:val="28"/>
          <w:szCs w:val="28"/>
        </w:rPr>
        <w:t>„Burse”.</w:t>
      </w:r>
    </w:p>
    <w:p w14:paraId="5632F270" w14:textId="77777777" w:rsidR="00B5454E" w:rsidRDefault="00500377">
      <w:pPr>
        <w:jc w:val="both"/>
        <w:rPr>
          <w:sz w:val="28"/>
          <w:szCs w:val="28"/>
        </w:rPr>
      </w:pPr>
      <w:r>
        <w:rPr>
          <w:b/>
          <w:sz w:val="28"/>
          <w:szCs w:val="28"/>
        </w:rPr>
        <w:tab/>
      </w:r>
      <w:r>
        <w:rPr>
          <w:sz w:val="28"/>
          <w:szCs w:val="28"/>
        </w:rPr>
        <w:t xml:space="preserve">În contextul celor de mai sus supun </w:t>
      </w:r>
      <w:r w:rsidR="00104A52">
        <w:rPr>
          <w:sz w:val="28"/>
          <w:szCs w:val="28"/>
        </w:rPr>
        <w:t>spre dezbatere</w:t>
      </w:r>
      <w:r>
        <w:rPr>
          <w:sz w:val="28"/>
          <w:szCs w:val="28"/>
        </w:rPr>
        <w:t xml:space="preserve"> plenului Consiliului Local al Municipiului Brad  </w:t>
      </w:r>
      <w:r w:rsidR="00104A52">
        <w:rPr>
          <w:sz w:val="28"/>
          <w:szCs w:val="28"/>
        </w:rPr>
        <w:t>proiectul de hotărâre</w:t>
      </w:r>
      <w:r>
        <w:rPr>
          <w:sz w:val="28"/>
          <w:szCs w:val="28"/>
        </w:rPr>
        <w:t xml:space="preserve"> în forma prezentată.</w:t>
      </w:r>
      <w:r>
        <w:rPr>
          <w:sz w:val="28"/>
          <w:szCs w:val="28"/>
        </w:rPr>
        <w:tab/>
      </w:r>
    </w:p>
    <w:p w14:paraId="7B8B95D0" w14:textId="77777777" w:rsidR="006B031B" w:rsidRDefault="006B031B">
      <w:pPr>
        <w:jc w:val="both"/>
        <w:rPr>
          <w:sz w:val="28"/>
          <w:szCs w:val="28"/>
        </w:rPr>
      </w:pPr>
    </w:p>
    <w:p w14:paraId="34FF58AE" w14:textId="77777777" w:rsidR="006B031B" w:rsidRDefault="006B031B">
      <w:pPr>
        <w:jc w:val="both"/>
        <w:rPr>
          <w:sz w:val="28"/>
          <w:szCs w:val="28"/>
        </w:rPr>
      </w:pPr>
    </w:p>
    <w:p w14:paraId="42F9D876" w14:textId="77777777" w:rsidR="006B031B" w:rsidRDefault="006B031B">
      <w:pPr>
        <w:jc w:val="both"/>
        <w:rPr>
          <w:sz w:val="28"/>
          <w:szCs w:val="28"/>
        </w:rPr>
      </w:pPr>
    </w:p>
    <w:p w14:paraId="05F20B20" w14:textId="77777777" w:rsidR="006B031B" w:rsidRDefault="006B031B">
      <w:pPr>
        <w:jc w:val="both"/>
        <w:rPr>
          <w:sz w:val="28"/>
          <w:szCs w:val="28"/>
        </w:rPr>
      </w:pPr>
    </w:p>
    <w:p w14:paraId="31A17F73" w14:textId="77777777" w:rsidR="006B031B" w:rsidRDefault="006B031B">
      <w:pPr>
        <w:jc w:val="both"/>
        <w:rPr>
          <w:sz w:val="28"/>
          <w:szCs w:val="28"/>
        </w:rPr>
      </w:pPr>
    </w:p>
    <w:p w14:paraId="1BA33ACB" w14:textId="77777777" w:rsidR="006B031B" w:rsidRDefault="006B031B">
      <w:pPr>
        <w:jc w:val="both"/>
        <w:rPr>
          <w:sz w:val="28"/>
          <w:szCs w:val="28"/>
        </w:rPr>
      </w:pPr>
    </w:p>
    <w:p w14:paraId="60133351" w14:textId="77777777" w:rsidR="006B031B" w:rsidRDefault="006B031B">
      <w:pPr>
        <w:jc w:val="both"/>
        <w:rPr>
          <w:sz w:val="28"/>
          <w:szCs w:val="28"/>
        </w:rPr>
      </w:pPr>
    </w:p>
    <w:p w14:paraId="5BA4A5C2" w14:textId="77777777" w:rsidR="006B031B" w:rsidRDefault="006B031B">
      <w:pPr>
        <w:jc w:val="both"/>
        <w:rPr>
          <w:sz w:val="28"/>
          <w:szCs w:val="28"/>
        </w:rPr>
      </w:pPr>
    </w:p>
    <w:p w14:paraId="5677DC91" w14:textId="77777777" w:rsidR="00B5454E" w:rsidRDefault="00500377">
      <w:pPr>
        <w:ind w:firstLine="705"/>
        <w:jc w:val="both"/>
      </w:pPr>
      <w:r>
        <w:rPr>
          <w:sz w:val="28"/>
          <w:szCs w:val="28"/>
        </w:rPr>
        <w:t xml:space="preserve">În susţinerea propunerii mele invoc prevederile art. 82 şi art. 105 alin. 2 </w:t>
      </w:r>
      <w:r w:rsidR="006B031B">
        <w:rPr>
          <w:sz w:val="28"/>
          <w:szCs w:val="28"/>
        </w:rPr>
        <w:t xml:space="preserve">lit. d </w:t>
      </w:r>
      <w:r>
        <w:rPr>
          <w:sz w:val="28"/>
          <w:szCs w:val="28"/>
        </w:rPr>
        <w:t>din Legea nr. 1/2011 a educaţiei naţionale, cu modificările şi completările ul</w:t>
      </w:r>
      <w:r w:rsidR="00A9219F">
        <w:rPr>
          <w:sz w:val="28"/>
          <w:szCs w:val="28"/>
        </w:rPr>
        <w:t>terioare, ale Ordinului nr. 5870/202</w:t>
      </w:r>
      <w:r>
        <w:rPr>
          <w:sz w:val="28"/>
          <w:szCs w:val="28"/>
        </w:rPr>
        <w:t xml:space="preserve">1 al Ministrului Educaţiei, Cercetării, Tineretului şi Sportului privind aprobarea Criteriilor generale de acordare a burselor elevilor din învăţământul preuniversitar de stat, cu modificările şi completările ulterioare, </w:t>
      </w:r>
      <w:r w:rsidR="00A9219F">
        <w:rPr>
          <w:sz w:val="28"/>
          <w:szCs w:val="28"/>
        </w:rPr>
        <w:t>ale Hotărârii Guvernului nr. 1094/06.10.2021</w:t>
      </w:r>
      <w:r w:rsidR="00550C83" w:rsidRPr="00550C83">
        <w:rPr>
          <w:sz w:val="28"/>
          <w:szCs w:val="28"/>
        </w:rPr>
        <w:t xml:space="preserve"> pentru aprobarea cuantumului minim  al burselor de performanță, de merit, de studiu și de ajutor social pentru elevii din învățământul preuniversitar de stat, cu frecvență, ca</w:t>
      </w:r>
      <w:r w:rsidR="00A9219F">
        <w:rPr>
          <w:sz w:val="28"/>
          <w:szCs w:val="28"/>
        </w:rPr>
        <w:t>re se acordă în anul școlar 2021</w:t>
      </w:r>
      <w:r w:rsidR="00550C83" w:rsidRPr="00550C83">
        <w:rPr>
          <w:sz w:val="28"/>
          <w:szCs w:val="28"/>
        </w:rPr>
        <w:t xml:space="preserve"> – 202</w:t>
      </w:r>
      <w:r w:rsidR="00A9219F">
        <w:rPr>
          <w:sz w:val="28"/>
          <w:szCs w:val="28"/>
        </w:rPr>
        <w:t>2</w:t>
      </w:r>
      <w:r w:rsidR="00550C83" w:rsidRPr="00550C83">
        <w:rPr>
          <w:sz w:val="28"/>
          <w:szCs w:val="28"/>
        </w:rPr>
        <w:t>, precum şi ale Legii nr. 273/2006 privind finanţele publice locale, cu modificările şi completările ulterioare</w:t>
      </w:r>
      <w:r w:rsidR="00550C83">
        <w:rPr>
          <w:sz w:val="28"/>
          <w:szCs w:val="28"/>
        </w:rPr>
        <w:t>.</w:t>
      </w:r>
    </w:p>
    <w:p w14:paraId="4F557F64" w14:textId="77777777" w:rsidR="00B5454E" w:rsidRDefault="00B5454E">
      <w:pPr>
        <w:jc w:val="both"/>
        <w:rPr>
          <w:b/>
          <w:sz w:val="28"/>
          <w:szCs w:val="28"/>
        </w:rPr>
      </w:pPr>
    </w:p>
    <w:p w14:paraId="1E04FB91" w14:textId="77777777" w:rsidR="00B5454E" w:rsidRDefault="00B5454E">
      <w:pPr>
        <w:jc w:val="both"/>
        <w:rPr>
          <w:b/>
          <w:sz w:val="28"/>
          <w:szCs w:val="28"/>
        </w:rPr>
      </w:pPr>
    </w:p>
    <w:p w14:paraId="4033B428" w14:textId="77777777" w:rsidR="00B5454E" w:rsidRDefault="00B5454E">
      <w:pPr>
        <w:jc w:val="both"/>
        <w:rPr>
          <w:b/>
          <w:sz w:val="28"/>
          <w:szCs w:val="28"/>
        </w:rPr>
      </w:pPr>
    </w:p>
    <w:p w14:paraId="1A932B24" w14:textId="77777777" w:rsidR="00B5454E" w:rsidRDefault="00B5454E" w:rsidP="00740C23">
      <w:pPr>
        <w:jc w:val="center"/>
        <w:rPr>
          <w:b/>
          <w:sz w:val="28"/>
          <w:szCs w:val="28"/>
        </w:rPr>
      </w:pPr>
    </w:p>
    <w:p w14:paraId="1AEAB7EE" w14:textId="77777777" w:rsidR="00B5454E" w:rsidRDefault="00500377" w:rsidP="00740C23">
      <w:pPr>
        <w:jc w:val="center"/>
        <w:rPr>
          <w:b/>
        </w:rPr>
      </w:pPr>
      <w:r>
        <w:rPr>
          <w:b/>
          <w:sz w:val="28"/>
          <w:szCs w:val="28"/>
        </w:rPr>
        <w:t>P R I M A R</w:t>
      </w:r>
    </w:p>
    <w:p w14:paraId="399EF39D" w14:textId="77777777" w:rsidR="00B5454E" w:rsidRDefault="00500377" w:rsidP="00740C23">
      <w:pPr>
        <w:jc w:val="center"/>
        <w:rPr>
          <w:sz w:val="28"/>
          <w:szCs w:val="28"/>
        </w:rPr>
      </w:pPr>
      <w:r>
        <w:rPr>
          <w:b/>
          <w:sz w:val="28"/>
          <w:szCs w:val="28"/>
        </w:rPr>
        <w:t xml:space="preserve">Florin </w:t>
      </w:r>
      <w:r w:rsidR="006B031B">
        <w:rPr>
          <w:b/>
          <w:sz w:val="28"/>
          <w:szCs w:val="28"/>
        </w:rPr>
        <w:t>CAZACU</w:t>
      </w:r>
    </w:p>
    <w:p w14:paraId="21F492D2" w14:textId="77777777" w:rsidR="00B5454E" w:rsidRDefault="00B5454E" w:rsidP="00740C23">
      <w:pPr>
        <w:jc w:val="center"/>
        <w:rPr>
          <w:sz w:val="28"/>
          <w:szCs w:val="28"/>
        </w:rPr>
      </w:pPr>
    </w:p>
    <w:p w14:paraId="3EB15263" w14:textId="77777777" w:rsidR="00B5454E" w:rsidRDefault="00B5454E">
      <w:pPr>
        <w:ind w:left="480" w:firstLine="1312"/>
        <w:jc w:val="both"/>
        <w:rPr>
          <w:sz w:val="28"/>
          <w:szCs w:val="28"/>
        </w:rPr>
      </w:pPr>
    </w:p>
    <w:p w14:paraId="33B28079" w14:textId="77777777" w:rsidR="00B5454E" w:rsidRDefault="00B5454E">
      <w:pPr>
        <w:ind w:left="480" w:firstLine="1312"/>
        <w:jc w:val="both"/>
      </w:pPr>
    </w:p>
    <w:p w14:paraId="61F779FF" w14:textId="77777777" w:rsidR="00550C83" w:rsidRDefault="00550C83">
      <w:pPr>
        <w:ind w:left="480" w:firstLine="1312"/>
        <w:jc w:val="both"/>
      </w:pPr>
    </w:p>
    <w:p w14:paraId="6E1015E2" w14:textId="77777777" w:rsidR="00550C83" w:rsidRDefault="00550C83">
      <w:pPr>
        <w:ind w:left="480" w:firstLine="1312"/>
        <w:jc w:val="both"/>
      </w:pPr>
    </w:p>
    <w:p w14:paraId="7A246EAB" w14:textId="77777777" w:rsidR="00550C83" w:rsidRDefault="00550C83">
      <w:pPr>
        <w:ind w:left="480" w:firstLine="1312"/>
        <w:jc w:val="both"/>
      </w:pPr>
    </w:p>
    <w:p w14:paraId="62B681CB" w14:textId="77777777" w:rsidR="00550C83" w:rsidRDefault="00550C83">
      <w:pPr>
        <w:ind w:left="480" w:firstLine="1312"/>
        <w:jc w:val="both"/>
      </w:pPr>
    </w:p>
    <w:p w14:paraId="0E9E2356" w14:textId="77777777" w:rsidR="00550C83" w:rsidRDefault="00550C83">
      <w:pPr>
        <w:ind w:left="480" w:firstLine="1312"/>
        <w:jc w:val="both"/>
      </w:pPr>
    </w:p>
    <w:p w14:paraId="63BE64DE" w14:textId="77777777" w:rsidR="00550C83" w:rsidRDefault="00550C83">
      <w:pPr>
        <w:ind w:left="480" w:firstLine="1312"/>
        <w:jc w:val="both"/>
      </w:pPr>
    </w:p>
    <w:p w14:paraId="1A30958E" w14:textId="77777777" w:rsidR="00550C83" w:rsidRDefault="00550C83">
      <w:pPr>
        <w:ind w:left="480" w:firstLine="1312"/>
        <w:jc w:val="both"/>
      </w:pPr>
    </w:p>
    <w:p w14:paraId="54E63A8E" w14:textId="77777777" w:rsidR="00550C83" w:rsidRDefault="00550C83">
      <w:pPr>
        <w:ind w:left="480" w:firstLine="1312"/>
        <w:jc w:val="both"/>
      </w:pPr>
    </w:p>
    <w:p w14:paraId="1F614EDA" w14:textId="77777777" w:rsidR="00550C83" w:rsidRDefault="00550C83">
      <w:pPr>
        <w:ind w:left="480" w:firstLine="1312"/>
        <w:jc w:val="both"/>
      </w:pPr>
    </w:p>
    <w:p w14:paraId="731ABEEF" w14:textId="77777777" w:rsidR="00550C83" w:rsidRDefault="00550C83">
      <w:pPr>
        <w:ind w:left="480" w:firstLine="1312"/>
        <w:jc w:val="both"/>
      </w:pPr>
    </w:p>
    <w:p w14:paraId="641BCA70" w14:textId="77777777" w:rsidR="00550C83" w:rsidRDefault="00550C83">
      <w:pPr>
        <w:ind w:left="480" w:firstLine="1312"/>
        <w:jc w:val="both"/>
      </w:pPr>
    </w:p>
    <w:p w14:paraId="19320F05" w14:textId="77777777" w:rsidR="00550C83" w:rsidRDefault="00550C83">
      <w:pPr>
        <w:ind w:left="480" w:firstLine="1312"/>
        <w:jc w:val="both"/>
      </w:pPr>
    </w:p>
    <w:p w14:paraId="3076EE9C" w14:textId="77777777" w:rsidR="00550C83" w:rsidRDefault="00550C83">
      <w:pPr>
        <w:ind w:left="480" w:firstLine="1312"/>
        <w:jc w:val="both"/>
      </w:pPr>
    </w:p>
    <w:p w14:paraId="5DACAE90" w14:textId="77777777" w:rsidR="00550C83" w:rsidRDefault="00550C83">
      <w:pPr>
        <w:ind w:left="480" w:firstLine="1312"/>
        <w:jc w:val="both"/>
      </w:pPr>
    </w:p>
    <w:p w14:paraId="44B1A6A0" w14:textId="77777777" w:rsidR="00550C83" w:rsidRDefault="00550C83">
      <w:pPr>
        <w:ind w:left="480" w:firstLine="1312"/>
        <w:jc w:val="both"/>
      </w:pPr>
    </w:p>
    <w:p w14:paraId="6E521992" w14:textId="77777777" w:rsidR="00550C83" w:rsidRDefault="00550C83">
      <w:pPr>
        <w:ind w:left="480" w:firstLine="1312"/>
        <w:jc w:val="both"/>
      </w:pPr>
    </w:p>
    <w:p w14:paraId="5EABE0E3" w14:textId="77777777" w:rsidR="00550C83" w:rsidRDefault="00550C83">
      <w:pPr>
        <w:ind w:left="480" w:firstLine="1312"/>
        <w:jc w:val="both"/>
      </w:pPr>
    </w:p>
    <w:p w14:paraId="02DF3F35" w14:textId="77777777" w:rsidR="00550C83" w:rsidRDefault="00550C83">
      <w:pPr>
        <w:ind w:left="480" w:firstLine="1312"/>
        <w:jc w:val="both"/>
      </w:pPr>
    </w:p>
    <w:p w14:paraId="49888675" w14:textId="77777777" w:rsidR="00550C83" w:rsidRDefault="00550C83">
      <w:pPr>
        <w:ind w:left="480" w:firstLine="1312"/>
        <w:jc w:val="both"/>
      </w:pPr>
    </w:p>
    <w:p w14:paraId="159B04CF" w14:textId="77777777" w:rsidR="00550C83" w:rsidRDefault="00550C83">
      <w:pPr>
        <w:ind w:left="480" w:firstLine="1312"/>
        <w:jc w:val="both"/>
      </w:pPr>
    </w:p>
    <w:p w14:paraId="77143C8F" w14:textId="77777777" w:rsidR="00550C83" w:rsidRDefault="00550C83">
      <w:pPr>
        <w:ind w:left="480" w:firstLine="1312"/>
        <w:jc w:val="both"/>
      </w:pPr>
    </w:p>
    <w:p w14:paraId="5E641F1A" w14:textId="77777777" w:rsidR="00550C83" w:rsidRDefault="00550C83">
      <w:pPr>
        <w:ind w:left="480" w:firstLine="1312"/>
        <w:jc w:val="both"/>
      </w:pPr>
    </w:p>
    <w:p w14:paraId="420A0AAD" w14:textId="77777777" w:rsidR="00550C83" w:rsidRDefault="00550C83">
      <w:pPr>
        <w:ind w:left="480" w:firstLine="1312"/>
        <w:jc w:val="both"/>
      </w:pPr>
    </w:p>
    <w:p w14:paraId="16486DB6" w14:textId="77777777" w:rsidR="00550C83" w:rsidRDefault="00550C83">
      <w:pPr>
        <w:ind w:left="480" w:firstLine="1312"/>
        <w:jc w:val="both"/>
      </w:pPr>
    </w:p>
    <w:p w14:paraId="73A590F1" w14:textId="77777777" w:rsidR="00550C83" w:rsidRDefault="00550C83">
      <w:pPr>
        <w:ind w:left="480" w:firstLine="1312"/>
        <w:jc w:val="both"/>
      </w:pPr>
    </w:p>
    <w:p w14:paraId="31B665BD" w14:textId="77777777" w:rsidR="00550C83" w:rsidRDefault="00550C83">
      <w:pPr>
        <w:ind w:left="480" w:firstLine="1312"/>
        <w:jc w:val="both"/>
      </w:pPr>
    </w:p>
    <w:p w14:paraId="3D69C4A0" w14:textId="77777777" w:rsidR="00550C83" w:rsidRDefault="00550C83">
      <w:pPr>
        <w:ind w:left="480" w:firstLine="1312"/>
        <w:jc w:val="both"/>
      </w:pPr>
    </w:p>
    <w:p w14:paraId="1DA8F41C" w14:textId="77777777" w:rsidR="00550C83" w:rsidRDefault="00550C83">
      <w:pPr>
        <w:ind w:left="480" w:firstLine="1312"/>
        <w:jc w:val="both"/>
      </w:pPr>
    </w:p>
    <w:p w14:paraId="75A9A2AC" w14:textId="77777777" w:rsidR="00550C83" w:rsidRDefault="00550C83">
      <w:pPr>
        <w:ind w:left="480" w:firstLine="1312"/>
        <w:jc w:val="both"/>
      </w:pPr>
    </w:p>
    <w:p w14:paraId="07D28BC9" w14:textId="77777777" w:rsidR="00550C83" w:rsidRDefault="00550C83">
      <w:pPr>
        <w:ind w:left="480" w:firstLine="1312"/>
        <w:jc w:val="both"/>
      </w:pPr>
    </w:p>
    <w:p w14:paraId="334955B1" w14:textId="77777777" w:rsidR="00550C83" w:rsidRDefault="00550C83">
      <w:pPr>
        <w:ind w:left="480" w:firstLine="1312"/>
        <w:jc w:val="both"/>
      </w:pPr>
    </w:p>
    <w:p w14:paraId="1F693F92" w14:textId="77777777" w:rsidR="00550C83" w:rsidRDefault="00550C83">
      <w:pPr>
        <w:ind w:left="480" w:firstLine="1312"/>
        <w:jc w:val="both"/>
      </w:pPr>
    </w:p>
    <w:p w14:paraId="23B87678" w14:textId="77777777" w:rsidR="00550C83" w:rsidRDefault="00550C83">
      <w:pPr>
        <w:ind w:left="480" w:firstLine="1312"/>
        <w:jc w:val="both"/>
      </w:pPr>
    </w:p>
    <w:p w14:paraId="76A5966F" w14:textId="77777777" w:rsidR="00550C83" w:rsidRDefault="00550C83" w:rsidP="00550C83">
      <w:pPr>
        <w:ind w:right="-468"/>
        <w:rPr>
          <w:sz w:val="28"/>
          <w:szCs w:val="28"/>
        </w:rPr>
      </w:pPr>
    </w:p>
    <w:p w14:paraId="49890D0B" w14:textId="77777777" w:rsidR="00550C83" w:rsidRDefault="00550C83" w:rsidP="00550C83">
      <w:pPr>
        <w:ind w:right="-468"/>
        <w:rPr>
          <w:sz w:val="28"/>
          <w:szCs w:val="28"/>
        </w:rPr>
      </w:pPr>
    </w:p>
    <w:p w14:paraId="29C64E6B" w14:textId="77777777" w:rsidR="00550C83" w:rsidRDefault="00550C83">
      <w:pPr>
        <w:ind w:left="480" w:firstLine="1312"/>
        <w:jc w:val="both"/>
      </w:pPr>
    </w:p>
    <w:sectPr w:rsidR="00550C83" w:rsidSect="00B5454E">
      <w:pgSz w:w="11906" w:h="16838"/>
      <w:pgMar w:top="284" w:right="626" w:bottom="142" w:left="108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031"/>
    <w:multiLevelType w:val="multilevel"/>
    <w:tmpl w:val="C70830C4"/>
    <w:lvl w:ilvl="0">
      <w:start w:val="1"/>
      <w:numFmt w:val="lowerLetter"/>
      <w:lvlText w:val="%1.)"/>
      <w:lvlJc w:val="left"/>
      <w:pPr>
        <w:tabs>
          <w:tab w:val="num" w:pos="1773"/>
        </w:tabs>
        <w:ind w:left="17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214C3"/>
    <w:multiLevelType w:val="multilevel"/>
    <w:tmpl w:val="81702D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150237"/>
    <w:multiLevelType w:val="multilevel"/>
    <w:tmpl w:val="AAE49A2C"/>
    <w:lvl w:ilvl="0">
      <w:start w:val="1"/>
      <w:numFmt w:val="lowerLetter"/>
      <w:lvlText w:val="%1.)"/>
      <w:lvlJc w:val="left"/>
      <w:pPr>
        <w:tabs>
          <w:tab w:val="num" w:pos="1860"/>
        </w:tabs>
        <w:ind w:left="18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454E"/>
    <w:rsid w:val="00104A52"/>
    <w:rsid w:val="00107094"/>
    <w:rsid w:val="001A7744"/>
    <w:rsid w:val="00225CE8"/>
    <w:rsid w:val="0023208D"/>
    <w:rsid w:val="00270A75"/>
    <w:rsid w:val="0029232C"/>
    <w:rsid w:val="002C2D84"/>
    <w:rsid w:val="002E3FDB"/>
    <w:rsid w:val="002E685A"/>
    <w:rsid w:val="003015AC"/>
    <w:rsid w:val="003227AA"/>
    <w:rsid w:val="00364FDE"/>
    <w:rsid w:val="003775B5"/>
    <w:rsid w:val="004522AB"/>
    <w:rsid w:val="00477976"/>
    <w:rsid w:val="00500377"/>
    <w:rsid w:val="00550C83"/>
    <w:rsid w:val="005E49A5"/>
    <w:rsid w:val="006B031B"/>
    <w:rsid w:val="006B09CC"/>
    <w:rsid w:val="00726C06"/>
    <w:rsid w:val="00740C23"/>
    <w:rsid w:val="00785C69"/>
    <w:rsid w:val="0091666F"/>
    <w:rsid w:val="00923D43"/>
    <w:rsid w:val="00A7165E"/>
    <w:rsid w:val="00A72A2F"/>
    <w:rsid w:val="00A9219F"/>
    <w:rsid w:val="00AD65B8"/>
    <w:rsid w:val="00B21C10"/>
    <w:rsid w:val="00B5454E"/>
    <w:rsid w:val="00B65B7E"/>
    <w:rsid w:val="00DC3A71"/>
    <w:rsid w:val="00DF04DC"/>
    <w:rsid w:val="00E425D4"/>
    <w:rsid w:val="00E9732A"/>
    <w:rsid w:val="00EB696E"/>
    <w:rsid w:val="00F073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4B69"/>
  <w15:docId w15:val="{000380AC-0CF3-48AF-9570-AC9A1D9A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33"/>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E84A33"/>
    <w:pPr>
      <w:keepNext/>
      <w:spacing w:before="240" w:after="60"/>
      <w:outlineLvl w:val="0"/>
    </w:pPr>
    <w:rPr>
      <w:rFonts w:ascii="Arial" w:hAnsi="Arial" w:cs="Arial"/>
      <w:b/>
      <w:bCs/>
      <w:kern w:val="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E84A33"/>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E84A33"/>
    <w:rPr>
      <w:rFonts w:ascii="CenturionOld" w:eastAsia="Times New Roman" w:hAnsi="CenturionOld" w:cs="Times New Roman"/>
      <w:sz w:val="24"/>
      <w:szCs w:val="20"/>
    </w:rPr>
  </w:style>
  <w:style w:type="character" w:customStyle="1" w:styleId="tal">
    <w:name w:val="tal"/>
    <w:basedOn w:val="Fontdeparagrafimplicit"/>
    <w:qFormat/>
    <w:rsid w:val="009C47F0"/>
  </w:style>
  <w:style w:type="character" w:customStyle="1" w:styleId="ListLabel1">
    <w:name w:val="ListLabel 1"/>
    <w:qFormat/>
    <w:rsid w:val="00B5454E"/>
    <w:rPr>
      <w:rFonts w:eastAsia="Times New Roman" w:cs="Times New Roman"/>
    </w:rPr>
  </w:style>
  <w:style w:type="character" w:customStyle="1" w:styleId="ListLabel2">
    <w:name w:val="ListLabel 2"/>
    <w:qFormat/>
    <w:rsid w:val="00B5454E"/>
    <w:rPr>
      <w:rFonts w:cs="Times New Roman"/>
    </w:rPr>
  </w:style>
  <w:style w:type="paragraph" w:customStyle="1" w:styleId="Heading">
    <w:name w:val="Heading"/>
    <w:basedOn w:val="Normal"/>
    <w:next w:val="Corptext"/>
    <w:qFormat/>
    <w:rsid w:val="00B5454E"/>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E84A33"/>
    <w:pPr>
      <w:spacing w:after="120"/>
    </w:pPr>
    <w:rPr>
      <w:rFonts w:ascii="CenturionOld" w:hAnsi="CenturionOld"/>
      <w:szCs w:val="20"/>
      <w:lang w:eastAsia="en-US"/>
    </w:rPr>
  </w:style>
  <w:style w:type="paragraph" w:styleId="List">
    <w:name w:val="List"/>
    <w:basedOn w:val="Corptext"/>
    <w:rsid w:val="00B5454E"/>
    <w:rPr>
      <w:rFonts w:cs="Arial"/>
    </w:rPr>
  </w:style>
  <w:style w:type="paragraph" w:styleId="Legend">
    <w:name w:val="caption"/>
    <w:basedOn w:val="Normal"/>
    <w:qFormat/>
    <w:rsid w:val="00B5454E"/>
    <w:pPr>
      <w:suppressLineNumbers/>
      <w:spacing w:before="120" w:after="120"/>
    </w:pPr>
    <w:rPr>
      <w:rFonts w:cs="Arial"/>
      <w:i/>
      <w:iCs/>
    </w:rPr>
  </w:style>
  <w:style w:type="paragraph" w:customStyle="1" w:styleId="Index">
    <w:name w:val="Index"/>
    <w:basedOn w:val="Normal"/>
    <w:qFormat/>
    <w:rsid w:val="00B5454E"/>
    <w:pPr>
      <w:suppressLineNumbers/>
    </w:pPr>
    <w:rPr>
      <w:rFonts w:cs="Arial"/>
    </w:rPr>
  </w:style>
  <w:style w:type="paragraph" w:customStyle="1" w:styleId="ReturnAddress">
    <w:name w:val="Return Address"/>
    <w:basedOn w:val="Normal"/>
    <w:qFormat/>
    <w:rsid w:val="009C47F0"/>
    <w:pPr>
      <w:keepLines/>
      <w:spacing w:line="200" w:lineRule="atLeast"/>
    </w:pPr>
    <w:rPr>
      <w:rFonts w:eastAsia="Calibri"/>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3</Pages>
  <Words>485</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Statia 3</cp:lastModifiedBy>
  <cp:revision>84</cp:revision>
  <cp:lastPrinted>2021-10-28T07:14:00Z</cp:lastPrinted>
  <dcterms:created xsi:type="dcterms:W3CDTF">2018-10-24T12:16:00Z</dcterms:created>
  <dcterms:modified xsi:type="dcterms:W3CDTF">2022-03-23T12:12:00Z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