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D5EA1D" w14:textId="77777777" w:rsidR="000A3216" w:rsidRDefault="000A3216" w:rsidP="000A3216">
      <w:pPr>
        <w:spacing w:after="0"/>
        <w:ind w:left="-567" w:right="-567"/>
        <w:jc w:val="both"/>
        <w:rPr>
          <w:rFonts w:ascii="Bookman Old Style" w:hAnsi="Bookman Old Style" w:cs="Times New Roman"/>
          <w:sz w:val="24"/>
          <w:szCs w:val="24"/>
          <w:lang w:val="pt-PT"/>
        </w:rPr>
      </w:pPr>
    </w:p>
    <w:p w14:paraId="2DD1A349" w14:textId="3DA26A54" w:rsidR="00F26E6B" w:rsidRPr="00F26E6B" w:rsidRDefault="00F26E6B" w:rsidP="000A3216">
      <w:pPr>
        <w:spacing w:after="0"/>
        <w:ind w:left="-567" w:right="-567"/>
        <w:jc w:val="both"/>
        <w:rPr>
          <w:rFonts w:ascii="Bookman Old Style" w:hAnsi="Bookman Old Style" w:cs="Times New Roman"/>
          <w:sz w:val="24"/>
          <w:szCs w:val="24"/>
          <w:lang w:val="pt-PT"/>
        </w:rPr>
      </w:pPr>
      <w:r w:rsidRPr="00F26E6B">
        <w:rPr>
          <w:rFonts w:ascii="Bookman Old Style" w:hAnsi="Bookman Old Style" w:cs="Times New Roman"/>
          <w:sz w:val="24"/>
          <w:szCs w:val="24"/>
          <w:lang w:val="pt-PT"/>
        </w:rPr>
        <w:t>ROMÂNIA</w:t>
      </w:r>
    </w:p>
    <w:p w14:paraId="5E71F1D9" w14:textId="77777777" w:rsidR="00F26E6B" w:rsidRPr="00F26E6B" w:rsidRDefault="00F26E6B" w:rsidP="000A3216">
      <w:pPr>
        <w:spacing w:after="0"/>
        <w:ind w:left="-567" w:right="-567"/>
        <w:jc w:val="both"/>
        <w:rPr>
          <w:rFonts w:ascii="Bookman Old Style" w:hAnsi="Bookman Old Style" w:cs="Times New Roman"/>
          <w:sz w:val="24"/>
          <w:szCs w:val="24"/>
        </w:rPr>
      </w:pPr>
      <w:r w:rsidRPr="00F26E6B">
        <w:rPr>
          <w:rFonts w:ascii="Bookman Old Style" w:hAnsi="Bookman Old Style" w:cs="Times New Roman"/>
          <w:sz w:val="24"/>
          <w:szCs w:val="24"/>
        </w:rPr>
        <w:t>JUDE</w:t>
      </w:r>
      <w:r w:rsidRPr="00F26E6B">
        <w:rPr>
          <w:rFonts w:ascii="Cambria" w:hAnsi="Cambria" w:cs="Cambria"/>
          <w:sz w:val="24"/>
          <w:szCs w:val="24"/>
        </w:rPr>
        <w:t>Ț</w:t>
      </w:r>
      <w:r w:rsidRPr="00F26E6B">
        <w:rPr>
          <w:rFonts w:ascii="Bookman Old Style" w:hAnsi="Bookman Old Style" w:cs="Times New Roman"/>
          <w:sz w:val="24"/>
          <w:szCs w:val="24"/>
        </w:rPr>
        <w:t>UL BUZĂU</w:t>
      </w:r>
    </w:p>
    <w:p w14:paraId="5457F2DD" w14:textId="77777777" w:rsidR="00F26E6B" w:rsidRPr="00F26E6B" w:rsidRDefault="00F26E6B" w:rsidP="000A3216">
      <w:pPr>
        <w:spacing w:after="0"/>
        <w:ind w:left="-567" w:right="-567"/>
        <w:jc w:val="both"/>
        <w:rPr>
          <w:rFonts w:ascii="Bookman Old Style" w:hAnsi="Bookman Old Style" w:cs="Times New Roman"/>
          <w:sz w:val="24"/>
          <w:szCs w:val="24"/>
          <w:lang w:val="pt-PT"/>
        </w:rPr>
      </w:pPr>
      <w:r w:rsidRPr="00F26E6B">
        <w:rPr>
          <w:rFonts w:ascii="Bookman Old Style" w:hAnsi="Bookman Old Style" w:cs="Times New Roman"/>
          <w:sz w:val="24"/>
          <w:szCs w:val="24"/>
          <w:lang w:val="pt-PT"/>
        </w:rPr>
        <w:t>PRIMĂRIA COMUNEI PÂRSCOV</w:t>
      </w:r>
    </w:p>
    <w:p w14:paraId="4D0CEABE" w14:textId="301AA495" w:rsidR="00F26E6B" w:rsidRDefault="00F26E6B" w:rsidP="000A3216">
      <w:pPr>
        <w:spacing w:after="0"/>
        <w:ind w:left="-567" w:right="-567"/>
        <w:jc w:val="both"/>
        <w:rPr>
          <w:rFonts w:ascii="Bookman Old Style" w:hAnsi="Bookman Old Style" w:cs="Times New Roman"/>
          <w:sz w:val="24"/>
          <w:szCs w:val="24"/>
          <w:lang w:val="pt-PT"/>
        </w:rPr>
      </w:pPr>
      <w:r w:rsidRPr="00F26E6B">
        <w:rPr>
          <w:rFonts w:ascii="Bookman Old Style" w:hAnsi="Bookman Old Style" w:cs="Times New Roman"/>
          <w:sz w:val="24"/>
          <w:szCs w:val="24"/>
          <w:lang w:val="pt-PT"/>
        </w:rPr>
        <w:t>Nr. 665</w:t>
      </w:r>
      <w:r w:rsidR="000A3216">
        <w:rPr>
          <w:rFonts w:ascii="Bookman Old Style" w:hAnsi="Bookman Old Style" w:cs="Times New Roman"/>
          <w:sz w:val="24"/>
          <w:szCs w:val="24"/>
          <w:lang w:val="pt-PT"/>
        </w:rPr>
        <w:t>7</w:t>
      </w:r>
      <w:r w:rsidRPr="00F26E6B">
        <w:rPr>
          <w:rFonts w:ascii="Bookman Old Style" w:hAnsi="Bookman Old Style" w:cs="Times New Roman"/>
          <w:sz w:val="24"/>
          <w:szCs w:val="24"/>
          <w:lang w:val="pt-PT"/>
        </w:rPr>
        <w:t xml:space="preserve"> din 03.08.2026</w:t>
      </w:r>
    </w:p>
    <w:p w14:paraId="1260855A" w14:textId="77777777" w:rsidR="000A3216" w:rsidRDefault="000A3216" w:rsidP="000A3216">
      <w:pPr>
        <w:spacing w:after="0"/>
        <w:ind w:left="-567" w:right="-567"/>
        <w:jc w:val="both"/>
        <w:rPr>
          <w:rFonts w:ascii="Bookman Old Style" w:hAnsi="Bookman Old Style" w:cs="Times New Roman"/>
          <w:sz w:val="24"/>
          <w:szCs w:val="24"/>
          <w:lang w:val="pt-PT"/>
        </w:rPr>
      </w:pPr>
    </w:p>
    <w:p w14:paraId="45453D67" w14:textId="77777777" w:rsidR="000A3216" w:rsidRPr="00F26E6B" w:rsidRDefault="000A3216" w:rsidP="000A3216">
      <w:pPr>
        <w:spacing w:after="0"/>
        <w:ind w:left="-567" w:right="-567"/>
        <w:jc w:val="both"/>
        <w:rPr>
          <w:rFonts w:ascii="Bookman Old Style" w:hAnsi="Bookman Old Style" w:cs="Times New Roman"/>
          <w:sz w:val="24"/>
          <w:szCs w:val="24"/>
          <w:lang w:val="pt-PT"/>
        </w:rPr>
      </w:pPr>
    </w:p>
    <w:p w14:paraId="0396486E" w14:textId="77777777" w:rsidR="00F26E6B" w:rsidRPr="00F26E6B" w:rsidRDefault="00F26E6B" w:rsidP="000A3216">
      <w:pPr>
        <w:spacing w:after="0"/>
        <w:ind w:left="-567" w:right="-567"/>
        <w:jc w:val="both"/>
        <w:rPr>
          <w:rFonts w:ascii="Bookman Old Style" w:hAnsi="Bookman Old Style" w:cs="Times New Roman"/>
          <w:bCs/>
          <w:sz w:val="24"/>
          <w:szCs w:val="24"/>
          <w:lang w:val="pt-PT"/>
        </w:rPr>
      </w:pPr>
    </w:p>
    <w:p w14:paraId="3765496D" w14:textId="0928C053" w:rsidR="00F26E6B" w:rsidRPr="00F26E6B" w:rsidRDefault="00F26E6B" w:rsidP="000A3216">
      <w:pPr>
        <w:spacing w:after="0"/>
        <w:ind w:left="-567" w:right="-567"/>
        <w:jc w:val="center"/>
        <w:rPr>
          <w:rFonts w:ascii="Bookman Old Style" w:hAnsi="Bookman Old Style" w:cs="Times New Roman"/>
          <w:bCs/>
          <w:sz w:val="24"/>
          <w:szCs w:val="24"/>
          <w:lang w:val="pt-PT"/>
        </w:rPr>
      </w:pPr>
      <w:r w:rsidRPr="00F26E6B">
        <w:rPr>
          <w:rFonts w:ascii="Bookman Old Style" w:hAnsi="Bookman Old Style" w:cs="Times New Roman"/>
          <w:bCs/>
          <w:sz w:val="24"/>
          <w:szCs w:val="24"/>
          <w:lang w:val="pt-PT"/>
        </w:rPr>
        <w:t>RAPORT DE SPECIALITATE</w:t>
      </w:r>
    </w:p>
    <w:p w14:paraId="4A96518C" w14:textId="756B99CF" w:rsidR="000A3216" w:rsidRDefault="000A3216" w:rsidP="000A3216">
      <w:pPr>
        <w:spacing w:after="0"/>
        <w:ind w:left="-567" w:right="-567"/>
        <w:jc w:val="center"/>
        <w:rPr>
          <w:rFonts w:ascii="Bookman Old Style" w:hAnsi="Bookman Old Style" w:cs="Times New Roman"/>
          <w:bCs/>
          <w:sz w:val="24"/>
          <w:szCs w:val="24"/>
          <w:lang w:val="pt-PT"/>
        </w:rPr>
      </w:pPr>
      <w:r>
        <w:rPr>
          <w:rFonts w:ascii="Bookman Old Style" w:hAnsi="Bookman Old Style" w:cs="Times New Roman"/>
          <w:bCs/>
          <w:sz w:val="24"/>
          <w:szCs w:val="24"/>
          <w:lang w:val="pt-PT"/>
        </w:rPr>
        <w:t>l</w:t>
      </w:r>
      <w:r w:rsidR="00F26E6B" w:rsidRPr="00F26E6B">
        <w:rPr>
          <w:rFonts w:ascii="Bookman Old Style" w:hAnsi="Bookman Old Style" w:cs="Times New Roman"/>
          <w:bCs/>
          <w:sz w:val="24"/>
          <w:szCs w:val="24"/>
          <w:lang w:val="pt-PT"/>
        </w:rPr>
        <w:t xml:space="preserve">a proiectul  de  hotarare privind aprobarea Nomenclatorului stradal </w:t>
      </w:r>
    </w:p>
    <w:p w14:paraId="05148A43" w14:textId="69D5CFEB" w:rsidR="00F26E6B" w:rsidRPr="00F26E6B" w:rsidRDefault="00F26E6B" w:rsidP="000A3216">
      <w:pPr>
        <w:spacing w:after="0"/>
        <w:ind w:left="-567" w:right="-567"/>
        <w:jc w:val="center"/>
        <w:rPr>
          <w:rFonts w:ascii="Bookman Old Style" w:hAnsi="Bookman Old Style" w:cs="Times New Roman"/>
          <w:bCs/>
          <w:sz w:val="24"/>
          <w:szCs w:val="24"/>
          <w:lang w:val="pt-PT"/>
        </w:rPr>
      </w:pPr>
      <w:r w:rsidRPr="00F26E6B">
        <w:rPr>
          <w:rFonts w:ascii="Bookman Old Style" w:hAnsi="Bookman Old Style" w:cs="Times New Roman"/>
          <w:bCs/>
          <w:sz w:val="24"/>
          <w:szCs w:val="24"/>
          <w:lang w:val="pt-PT"/>
        </w:rPr>
        <w:t>al comunei  Pârscov ,</w:t>
      </w:r>
      <w:r w:rsidR="000A3216">
        <w:rPr>
          <w:rFonts w:ascii="Bookman Old Style" w:hAnsi="Bookman Old Style" w:cs="Times New Roman"/>
          <w:bCs/>
          <w:sz w:val="24"/>
          <w:szCs w:val="24"/>
          <w:lang w:val="pt-PT"/>
        </w:rPr>
        <w:t xml:space="preserve"> </w:t>
      </w:r>
      <w:r w:rsidRPr="00F26E6B">
        <w:rPr>
          <w:rFonts w:ascii="Bookman Old Style" w:hAnsi="Bookman Old Style" w:cs="Times New Roman"/>
          <w:bCs/>
          <w:sz w:val="24"/>
          <w:szCs w:val="24"/>
          <w:lang w:val="pt-PT"/>
        </w:rPr>
        <w:t>jude</w:t>
      </w:r>
      <w:r w:rsidRPr="00F26E6B">
        <w:rPr>
          <w:rFonts w:ascii="Cambria" w:hAnsi="Cambria" w:cs="Cambria"/>
          <w:bCs/>
          <w:sz w:val="24"/>
          <w:szCs w:val="24"/>
          <w:lang w:val="pt-PT"/>
        </w:rPr>
        <w:t>ț</w:t>
      </w:r>
      <w:r w:rsidRPr="00F26E6B">
        <w:rPr>
          <w:rFonts w:ascii="Bookman Old Style" w:hAnsi="Bookman Old Style" w:cs="Times New Roman"/>
          <w:bCs/>
          <w:sz w:val="24"/>
          <w:szCs w:val="24"/>
          <w:lang w:val="pt-PT"/>
        </w:rPr>
        <w:t>ul Buz</w:t>
      </w:r>
      <w:r w:rsidRPr="00F26E6B">
        <w:rPr>
          <w:rFonts w:ascii="Bookman Old Style" w:hAnsi="Bookman Old Style" w:cs="Bookman Old Style"/>
          <w:bCs/>
          <w:sz w:val="24"/>
          <w:szCs w:val="24"/>
          <w:lang w:val="pt-PT"/>
        </w:rPr>
        <w:t>ă</w:t>
      </w:r>
      <w:r w:rsidRPr="00F26E6B">
        <w:rPr>
          <w:rFonts w:ascii="Bookman Old Style" w:hAnsi="Bookman Old Style" w:cs="Times New Roman"/>
          <w:bCs/>
          <w:sz w:val="24"/>
          <w:szCs w:val="24"/>
          <w:lang w:val="pt-PT"/>
        </w:rPr>
        <w:t>u</w:t>
      </w:r>
    </w:p>
    <w:p w14:paraId="57F7461C" w14:textId="77777777" w:rsidR="001875A8" w:rsidRDefault="001875A8" w:rsidP="000A3216">
      <w:pPr>
        <w:spacing w:after="0"/>
        <w:ind w:left="-567" w:right="-567"/>
        <w:jc w:val="both"/>
        <w:rPr>
          <w:rFonts w:ascii="Bookman Old Style" w:hAnsi="Bookman Old Style"/>
          <w:sz w:val="24"/>
          <w:szCs w:val="24"/>
        </w:rPr>
      </w:pPr>
    </w:p>
    <w:p w14:paraId="29FE1225" w14:textId="77777777" w:rsidR="000A3216" w:rsidRDefault="000A3216" w:rsidP="000A3216">
      <w:pPr>
        <w:spacing w:after="0"/>
        <w:ind w:left="-567" w:right="-567"/>
        <w:jc w:val="both"/>
        <w:rPr>
          <w:rFonts w:ascii="Bookman Old Style" w:hAnsi="Bookman Old Style"/>
          <w:sz w:val="24"/>
          <w:szCs w:val="24"/>
        </w:rPr>
      </w:pPr>
    </w:p>
    <w:p w14:paraId="21CD39E5" w14:textId="77777777" w:rsidR="000A3216" w:rsidRPr="00F26E6B" w:rsidRDefault="000A3216" w:rsidP="000A3216">
      <w:pPr>
        <w:spacing w:after="0"/>
        <w:ind w:left="-567" w:right="-567"/>
        <w:jc w:val="both"/>
        <w:rPr>
          <w:rFonts w:ascii="Bookman Old Style" w:hAnsi="Bookman Old Style"/>
          <w:sz w:val="24"/>
          <w:szCs w:val="24"/>
        </w:rPr>
      </w:pPr>
    </w:p>
    <w:p w14:paraId="035A7A8E" w14:textId="77777777" w:rsidR="00F26E6B" w:rsidRPr="00F26E6B" w:rsidRDefault="00F26E6B" w:rsidP="000A3216">
      <w:pPr>
        <w:spacing w:after="0"/>
        <w:ind w:left="-567" w:right="-567"/>
        <w:jc w:val="both"/>
        <w:rPr>
          <w:rFonts w:ascii="Bookman Old Style" w:hAnsi="Bookman Old Style"/>
          <w:sz w:val="24"/>
          <w:szCs w:val="24"/>
        </w:rPr>
      </w:pPr>
    </w:p>
    <w:p w14:paraId="5159BAFD" w14:textId="75684EC2" w:rsidR="00F26E6B" w:rsidRPr="00F26E6B" w:rsidRDefault="00F26E6B" w:rsidP="000A3216">
      <w:pPr>
        <w:spacing w:after="0"/>
        <w:ind w:left="-567" w:right="-567"/>
        <w:jc w:val="both"/>
        <w:rPr>
          <w:rFonts w:ascii="Bookman Old Style" w:hAnsi="Bookman Old Style"/>
          <w:sz w:val="24"/>
          <w:szCs w:val="24"/>
        </w:rPr>
      </w:pPr>
      <w:r w:rsidRPr="00F26E6B">
        <w:rPr>
          <w:rFonts w:ascii="Bookman Old Style" w:hAnsi="Bookman Old Style"/>
          <w:sz w:val="24"/>
          <w:szCs w:val="24"/>
        </w:rPr>
        <w:t xml:space="preserve">           Proiectul de </w:t>
      </w:r>
      <w:proofErr w:type="spellStart"/>
      <w:r w:rsidRPr="00F26E6B">
        <w:rPr>
          <w:rFonts w:ascii="Bookman Old Style" w:hAnsi="Bookman Old Style"/>
          <w:sz w:val="24"/>
          <w:szCs w:val="24"/>
        </w:rPr>
        <w:t>hotarâre</w:t>
      </w:r>
      <w:proofErr w:type="spellEnd"/>
      <w:r w:rsidRPr="00F26E6B">
        <w:rPr>
          <w:rFonts w:ascii="Bookman Old Style" w:hAnsi="Bookman Old Style"/>
          <w:sz w:val="24"/>
          <w:szCs w:val="24"/>
        </w:rPr>
        <w:t xml:space="preserve"> supus spre aprobare Consiliului Local de către domnul primar al comunei </w:t>
      </w:r>
      <w:r w:rsidR="000A3216">
        <w:rPr>
          <w:rFonts w:ascii="Bookman Old Style" w:hAnsi="Bookman Old Style"/>
          <w:sz w:val="24"/>
          <w:szCs w:val="24"/>
        </w:rPr>
        <w:t>Pârscov</w:t>
      </w:r>
      <w:r w:rsidRPr="00F26E6B">
        <w:rPr>
          <w:rFonts w:ascii="Bookman Old Style" w:hAnsi="Bookman Old Style"/>
          <w:sz w:val="24"/>
          <w:szCs w:val="24"/>
        </w:rPr>
        <w:t xml:space="preserve"> vine să îndeplinească </w:t>
      </w:r>
      <w:proofErr w:type="spellStart"/>
      <w:r w:rsidRPr="00F26E6B">
        <w:rPr>
          <w:rFonts w:ascii="Bookman Old Style" w:hAnsi="Bookman Old Style"/>
          <w:sz w:val="24"/>
          <w:szCs w:val="24"/>
        </w:rPr>
        <w:t>cerinţele</w:t>
      </w:r>
      <w:proofErr w:type="spellEnd"/>
      <w:r w:rsidRPr="00F26E6B">
        <w:rPr>
          <w:rFonts w:ascii="Bookman Old Style" w:hAnsi="Bookman Old Style"/>
          <w:sz w:val="24"/>
          <w:szCs w:val="24"/>
        </w:rPr>
        <w:t xml:space="preserve"> legale în ce </w:t>
      </w:r>
      <w:proofErr w:type="spellStart"/>
      <w:r w:rsidRPr="00F26E6B">
        <w:rPr>
          <w:rFonts w:ascii="Bookman Old Style" w:hAnsi="Bookman Old Style"/>
          <w:sz w:val="24"/>
          <w:szCs w:val="24"/>
        </w:rPr>
        <w:t>priveşte</w:t>
      </w:r>
      <w:proofErr w:type="spellEnd"/>
      <w:r w:rsidRPr="00F26E6B">
        <w:rPr>
          <w:rFonts w:ascii="Bookman Old Style" w:hAnsi="Bookman Old Style"/>
          <w:sz w:val="24"/>
          <w:szCs w:val="24"/>
        </w:rPr>
        <w:t xml:space="preserve"> </w:t>
      </w:r>
      <w:proofErr w:type="spellStart"/>
      <w:r w:rsidRPr="00F26E6B">
        <w:rPr>
          <w:rFonts w:ascii="Bookman Old Style" w:hAnsi="Bookman Old Style"/>
          <w:sz w:val="24"/>
          <w:szCs w:val="24"/>
        </w:rPr>
        <w:t>obligaţiile</w:t>
      </w:r>
      <w:proofErr w:type="spellEnd"/>
      <w:r w:rsidRPr="00F26E6B">
        <w:rPr>
          <w:rFonts w:ascii="Bookman Old Style" w:hAnsi="Bookman Old Style"/>
          <w:sz w:val="24"/>
          <w:szCs w:val="24"/>
        </w:rPr>
        <w:t xml:space="preserve"> </w:t>
      </w:r>
      <w:proofErr w:type="spellStart"/>
      <w:r w:rsidRPr="00F26E6B">
        <w:rPr>
          <w:rFonts w:ascii="Bookman Old Style" w:hAnsi="Bookman Old Style"/>
          <w:sz w:val="24"/>
          <w:szCs w:val="24"/>
        </w:rPr>
        <w:t>administraţiei</w:t>
      </w:r>
      <w:proofErr w:type="spellEnd"/>
      <w:r w:rsidRPr="00F26E6B">
        <w:rPr>
          <w:rFonts w:ascii="Bookman Old Style" w:hAnsi="Bookman Old Style"/>
          <w:sz w:val="24"/>
          <w:szCs w:val="24"/>
        </w:rPr>
        <w:t xml:space="preserve"> publice locale privind furnizarea şi actualizarea datelor referitoare la nomenclatura stradală, în scopul asigurării unei </w:t>
      </w:r>
      <w:proofErr w:type="spellStart"/>
      <w:r w:rsidRPr="00F26E6B">
        <w:rPr>
          <w:rFonts w:ascii="Bookman Old Style" w:hAnsi="Bookman Old Style"/>
          <w:sz w:val="24"/>
          <w:szCs w:val="24"/>
        </w:rPr>
        <w:t>evidenţe</w:t>
      </w:r>
      <w:proofErr w:type="spellEnd"/>
      <w:r w:rsidRPr="00F26E6B">
        <w:rPr>
          <w:rFonts w:ascii="Bookman Old Style" w:hAnsi="Bookman Old Style"/>
          <w:sz w:val="24"/>
          <w:szCs w:val="24"/>
        </w:rPr>
        <w:t xml:space="preserve"> unitare  ,definită de H.G. nr. 777/2013 ca fiind totalitatea elementelor de identificare cuprinzând denumirile de drumuri şi adrese administrative din România într-un mod standardizat, organizat pe fiecare unitate administrativ-teritorială şi care reprezintă </w:t>
      </w:r>
      <w:proofErr w:type="spellStart"/>
      <w:r w:rsidRPr="00F26E6B">
        <w:rPr>
          <w:rFonts w:ascii="Bookman Old Style" w:hAnsi="Bookman Old Style"/>
          <w:sz w:val="24"/>
          <w:szCs w:val="24"/>
        </w:rPr>
        <w:t>evidenţa</w:t>
      </w:r>
      <w:proofErr w:type="spellEnd"/>
      <w:r w:rsidRPr="00F26E6B">
        <w:rPr>
          <w:rFonts w:ascii="Bookman Old Style" w:hAnsi="Bookman Old Style"/>
          <w:sz w:val="24"/>
          <w:szCs w:val="24"/>
        </w:rPr>
        <w:t xml:space="preserve"> primară unitară care </w:t>
      </w:r>
      <w:proofErr w:type="spellStart"/>
      <w:r w:rsidRPr="00F26E6B">
        <w:rPr>
          <w:rFonts w:ascii="Bookman Old Style" w:hAnsi="Bookman Old Style"/>
          <w:sz w:val="24"/>
          <w:szCs w:val="24"/>
        </w:rPr>
        <w:t>serveşte</w:t>
      </w:r>
      <w:proofErr w:type="spellEnd"/>
      <w:r w:rsidRPr="00F26E6B">
        <w:rPr>
          <w:rFonts w:ascii="Bookman Old Style" w:hAnsi="Bookman Old Style"/>
          <w:sz w:val="24"/>
          <w:szCs w:val="24"/>
        </w:rPr>
        <w:t xml:space="preserve"> la identificarea domiciliului/</w:t>
      </w:r>
      <w:proofErr w:type="spellStart"/>
      <w:r w:rsidRPr="00F26E6B">
        <w:rPr>
          <w:rFonts w:ascii="Bookman Old Style" w:hAnsi="Bookman Old Style"/>
          <w:sz w:val="24"/>
          <w:szCs w:val="24"/>
        </w:rPr>
        <w:t>reşedinţei</w:t>
      </w:r>
      <w:proofErr w:type="spellEnd"/>
      <w:r w:rsidRPr="00F26E6B">
        <w:rPr>
          <w:rFonts w:ascii="Bookman Old Style" w:hAnsi="Bookman Old Style"/>
          <w:sz w:val="24"/>
          <w:szCs w:val="24"/>
        </w:rPr>
        <w:t xml:space="preserve"> persoanei fizice, a sediului persoanei juridice, a fiecărui imobil - teren cu sau fără </w:t>
      </w:r>
      <w:proofErr w:type="spellStart"/>
      <w:r w:rsidRPr="00F26E6B">
        <w:rPr>
          <w:rFonts w:ascii="Bookman Old Style" w:hAnsi="Bookman Old Style"/>
          <w:sz w:val="24"/>
          <w:szCs w:val="24"/>
        </w:rPr>
        <w:t>construcţii</w:t>
      </w:r>
      <w:proofErr w:type="spellEnd"/>
      <w:r w:rsidRPr="00F26E6B">
        <w:rPr>
          <w:rFonts w:ascii="Bookman Old Style" w:hAnsi="Bookman Old Style"/>
          <w:sz w:val="24"/>
          <w:szCs w:val="24"/>
        </w:rPr>
        <w:t xml:space="preserve">, precum şi a fiecărei clădiri; </w:t>
      </w:r>
    </w:p>
    <w:p w14:paraId="7A674CE8" w14:textId="77777777" w:rsidR="00F26E6B" w:rsidRPr="00F26E6B" w:rsidRDefault="00F26E6B" w:rsidP="000A3216">
      <w:pPr>
        <w:spacing w:after="0"/>
        <w:ind w:left="-567" w:right="-567" w:firstLine="1275"/>
        <w:jc w:val="both"/>
        <w:rPr>
          <w:rFonts w:ascii="Bookman Old Style" w:hAnsi="Bookman Old Style"/>
          <w:sz w:val="24"/>
          <w:szCs w:val="24"/>
          <w:lang w:val="pt-PT"/>
        </w:rPr>
      </w:pPr>
      <w:r w:rsidRPr="00F26E6B">
        <w:rPr>
          <w:rFonts w:ascii="Bookman Old Style" w:hAnsi="Bookman Old Style"/>
          <w:sz w:val="24"/>
          <w:szCs w:val="24"/>
          <w:lang w:val="pt-PT"/>
        </w:rPr>
        <w:t>Ulterior, datele vor fi înscrise în Registrul electronic naţional al nomenclaturilor stradale (RENNS), care reprezintă sistemul unic de referinţă la nivel naţional, în care sunt înscrise nomenclaturile stradale de la nivelul comunelor, oraşelor şi al municipiilor. Registrul este obligatoriu de utilizat de instituţiile şi autorităţile administraţiei publice centrale şi locale în activitatea specifică.</w:t>
      </w:r>
    </w:p>
    <w:p w14:paraId="67FE47AE" w14:textId="77777777" w:rsidR="00F26E6B" w:rsidRPr="00F26E6B" w:rsidRDefault="00F26E6B" w:rsidP="000A3216">
      <w:pPr>
        <w:spacing w:after="0"/>
        <w:ind w:left="-567" w:right="-567"/>
        <w:jc w:val="both"/>
        <w:rPr>
          <w:rFonts w:ascii="Bookman Old Style" w:hAnsi="Bookman Old Style"/>
          <w:sz w:val="24"/>
          <w:szCs w:val="24"/>
          <w:lang w:val="pt-PT"/>
        </w:rPr>
      </w:pPr>
      <w:r w:rsidRPr="00F26E6B">
        <w:rPr>
          <w:rFonts w:ascii="Bookman Old Style" w:hAnsi="Bookman Old Style"/>
          <w:sz w:val="24"/>
          <w:szCs w:val="24"/>
          <w:lang w:val="pt-PT"/>
        </w:rPr>
        <w:t xml:space="preserve">     Potrivit Legii cadastrului </w:t>
      </w:r>
      <w:r w:rsidRPr="00F26E6B">
        <w:rPr>
          <w:rFonts w:ascii="Cambria" w:hAnsi="Cambria" w:cs="Cambria"/>
          <w:sz w:val="24"/>
          <w:szCs w:val="24"/>
          <w:lang w:val="pt-PT"/>
        </w:rPr>
        <w:t>ș</w:t>
      </w:r>
      <w:r w:rsidRPr="00F26E6B">
        <w:rPr>
          <w:rFonts w:ascii="Bookman Old Style" w:hAnsi="Bookman Old Style"/>
          <w:sz w:val="24"/>
          <w:szCs w:val="24"/>
          <w:lang w:val="pt-PT"/>
        </w:rPr>
        <w:t>i publicit</w:t>
      </w:r>
      <w:r w:rsidRPr="00F26E6B">
        <w:rPr>
          <w:rFonts w:ascii="Bookman Old Style" w:hAnsi="Bookman Old Style" w:cs="Bookman Old Style"/>
          <w:sz w:val="24"/>
          <w:szCs w:val="24"/>
          <w:lang w:val="pt-PT"/>
        </w:rPr>
        <w:t>ă</w:t>
      </w:r>
      <w:r w:rsidRPr="00F26E6B">
        <w:rPr>
          <w:rFonts w:ascii="Cambria" w:hAnsi="Cambria" w:cs="Cambria"/>
          <w:sz w:val="24"/>
          <w:szCs w:val="24"/>
          <w:lang w:val="pt-PT"/>
        </w:rPr>
        <w:t>ț</w:t>
      </w:r>
      <w:r w:rsidRPr="00F26E6B">
        <w:rPr>
          <w:rFonts w:ascii="Bookman Old Style" w:hAnsi="Bookman Old Style"/>
          <w:sz w:val="24"/>
          <w:szCs w:val="24"/>
          <w:lang w:val="pt-PT"/>
        </w:rPr>
        <w:t>ii imobiliare nr. 7/1996, republicat</w:t>
      </w:r>
      <w:r w:rsidRPr="00F26E6B">
        <w:rPr>
          <w:rFonts w:ascii="Bookman Old Style" w:hAnsi="Bookman Old Style" w:cs="Bookman Old Style"/>
          <w:sz w:val="24"/>
          <w:szCs w:val="24"/>
          <w:lang w:val="pt-PT"/>
        </w:rPr>
        <w:t>ă</w:t>
      </w:r>
      <w:r w:rsidRPr="00F26E6B">
        <w:rPr>
          <w:rFonts w:ascii="Bookman Old Style" w:hAnsi="Bookman Old Style"/>
          <w:sz w:val="24"/>
          <w:szCs w:val="24"/>
          <w:lang w:val="pt-PT"/>
        </w:rPr>
        <w:t xml:space="preserve"> cu modific</w:t>
      </w:r>
      <w:r w:rsidRPr="00F26E6B">
        <w:rPr>
          <w:rFonts w:ascii="Bookman Old Style" w:hAnsi="Bookman Old Style" w:cs="Bookman Old Style"/>
          <w:sz w:val="24"/>
          <w:szCs w:val="24"/>
          <w:lang w:val="pt-PT"/>
        </w:rPr>
        <w:t>ă</w:t>
      </w:r>
      <w:r w:rsidRPr="00F26E6B">
        <w:rPr>
          <w:rFonts w:ascii="Bookman Old Style" w:hAnsi="Bookman Old Style"/>
          <w:sz w:val="24"/>
          <w:szCs w:val="24"/>
          <w:lang w:val="pt-PT"/>
        </w:rPr>
        <w:t xml:space="preserve">rile </w:t>
      </w:r>
      <w:r w:rsidRPr="00F26E6B">
        <w:rPr>
          <w:rFonts w:ascii="Cambria" w:hAnsi="Cambria" w:cs="Cambria"/>
          <w:sz w:val="24"/>
          <w:szCs w:val="24"/>
          <w:lang w:val="pt-PT"/>
        </w:rPr>
        <w:t>ș</w:t>
      </w:r>
      <w:r w:rsidRPr="00F26E6B">
        <w:rPr>
          <w:rFonts w:ascii="Bookman Old Style" w:hAnsi="Bookman Old Style"/>
          <w:sz w:val="24"/>
          <w:szCs w:val="24"/>
          <w:lang w:val="pt-PT"/>
        </w:rPr>
        <w:t>i complet</w:t>
      </w:r>
      <w:r w:rsidRPr="00F26E6B">
        <w:rPr>
          <w:rFonts w:ascii="Bookman Old Style" w:hAnsi="Bookman Old Style" w:cs="Bookman Old Style"/>
          <w:sz w:val="24"/>
          <w:szCs w:val="24"/>
          <w:lang w:val="pt-PT"/>
        </w:rPr>
        <w:t>ă</w:t>
      </w:r>
      <w:r w:rsidRPr="00F26E6B">
        <w:rPr>
          <w:rFonts w:ascii="Bookman Old Style" w:hAnsi="Bookman Old Style"/>
          <w:sz w:val="24"/>
          <w:szCs w:val="24"/>
          <w:lang w:val="pt-PT"/>
        </w:rPr>
        <w:t>rile ulterioare, nomenclatura stradal</w:t>
      </w:r>
      <w:r w:rsidRPr="00F26E6B">
        <w:rPr>
          <w:rFonts w:ascii="Bookman Old Style" w:hAnsi="Bookman Old Style" w:cs="Bookman Old Style"/>
          <w:sz w:val="24"/>
          <w:szCs w:val="24"/>
          <w:lang w:val="pt-PT"/>
        </w:rPr>
        <w:t>ă</w:t>
      </w:r>
      <w:r w:rsidRPr="00F26E6B">
        <w:rPr>
          <w:rFonts w:ascii="Bookman Old Style" w:hAnsi="Bookman Old Style"/>
          <w:sz w:val="24"/>
          <w:szCs w:val="24"/>
          <w:lang w:val="pt-PT"/>
        </w:rPr>
        <w:t xml:space="preserve"> se aprob</w:t>
      </w:r>
      <w:r w:rsidRPr="00F26E6B">
        <w:rPr>
          <w:rFonts w:ascii="Bookman Old Style" w:hAnsi="Bookman Old Style" w:cs="Bookman Old Style"/>
          <w:sz w:val="24"/>
          <w:szCs w:val="24"/>
          <w:lang w:val="pt-PT"/>
        </w:rPr>
        <w:t>ă</w:t>
      </w:r>
      <w:r w:rsidRPr="00F26E6B">
        <w:rPr>
          <w:rFonts w:ascii="Bookman Old Style" w:hAnsi="Bookman Old Style"/>
          <w:sz w:val="24"/>
          <w:szCs w:val="24"/>
          <w:lang w:val="pt-PT"/>
        </w:rPr>
        <w:t xml:space="preserve"> prin hot</w:t>
      </w:r>
      <w:r w:rsidRPr="00F26E6B">
        <w:rPr>
          <w:rFonts w:ascii="Bookman Old Style" w:hAnsi="Bookman Old Style" w:cs="Bookman Old Style"/>
          <w:sz w:val="24"/>
          <w:szCs w:val="24"/>
          <w:lang w:val="pt-PT"/>
        </w:rPr>
        <w:t>ă</w:t>
      </w:r>
      <w:r w:rsidRPr="00F26E6B">
        <w:rPr>
          <w:rFonts w:ascii="Bookman Old Style" w:hAnsi="Bookman Old Style"/>
          <w:sz w:val="24"/>
          <w:szCs w:val="24"/>
          <w:lang w:val="pt-PT"/>
        </w:rPr>
        <w:t>r</w:t>
      </w:r>
      <w:r w:rsidRPr="00F26E6B">
        <w:rPr>
          <w:rFonts w:ascii="Bookman Old Style" w:hAnsi="Bookman Old Style" w:cs="Bookman Old Style"/>
          <w:sz w:val="24"/>
          <w:szCs w:val="24"/>
          <w:lang w:val="pt-PT"/>
        </w:rPr>
        <w:t>â</w:t>
      </w:r>
      <w:r w:rsidRPr="00F26E6B">
        <w:rPr>
          <w:rFonts w:ascii="Bookman Old Style" w:hAnsi="Bookman Old Style"/>
          <w:sz w:val="24"/>
          <w:szCs w:val="24"/>
          <w:lang w:val="pt-PT"/>
        </w:rPr>
        <w:t>re a consiliului local, se organizează pe fiecare localitate şi reprezintă evidenţa primară unitară care serveşte la atribuirea denumirii străzii şi a numărului administrativ.</w:t>
      </w:r>
    </w:p>
    <w:p w14:paraId="2C0E4AE8" w14:textId="7B5C8884" w:rsidR="00F26E6B" w:rsidRPr="00F26E6B" w:rsidRDefault="00F26E6B" w:rsidP="000A3216">
      <w:pPr>
        <w:spacing w:after="0"/>
        <w:ind w:left="-567" w:right="-567"/>
        <w:jc w:val="both"/>
        <w:rPr>
          <w:rFonts w:ascii="Bookman Old Style" w:hAnsi="Bookman Old Style"/>
          <w:sz w:val="24"/>
          <w:szCs w:val="24"/>
          <w:lang w:val="pt-PT"/>
        </w:rPr>
      </w:pPr>
      <w:r w:rsidRPr="00F26E6B">
        <w:rPr>
          <w:rFonts w:ascii="Bookman Old Style" w:hAnsi="Bookman Old Style"/>
          <w:sz w:val="24"/>
          <w:szCs w:val="24"/>
          <w:lang w:val="pt-PT"/>
        </w:rPr>
        <w:t xml:space="preserve">     Autoritatile  administratiei  publice  locale au obligaţia de a furniza şi actualiza datele cu privire la nomenclatura stradală proprie din registrul electronic al nomenclaturilor stradale. Fiecare  imobil  situat in  intravilanul localitatilor  se  identifica  prin  adresa  administrativ</w:t>
      </w:r>
      <w:r>
        <w:rPr>
          <w:rFonts w:ascii="Bookman Old Style" w:hAnsi="Bookman Old Style"/>
          <w:sz w:val="24"/>
          <w:szCs w:val="24"/>
          <w:lang w:val="pt-PT"/>
        </w:rPr>
        <w:t>ă</w:t>
      </w:r>
      <w:r w:rsidRPr="00F26E6B">
        <w:rPr>
          <w:rFonts w:ascii="Bookman Old Style" w:hAnsi="Bookman Old Style"/>
          <w:sz w:val="24"/>
          <w:szCs w:val="24"/>
          <w:lang w:val="pt-PT"/>
        </w:rPr>
        <w:t xml:space="preserve">  a acestuia .Pentru  imobilele cu  cladiri / constructii  situate in  extravilan adresa  administrativa  se  identifica  prin  denumirea  drumului  si  numarului  administrativ  atribuit  de  autoritatea publica  competenta , care  reprezinta  pozitia  kilometrica  fata  de  originea  drumului . </w:t>
      </w:r>
    </w:p>
    <w:p w14:paraId="66C5D5C5" w14:textId="27EE38C6" w:rsidR="00F26E6B" w:rsidRDefault="00F26E6B" w:rsidP="000A3216">
      <w:pPr>
        <w:spacing w:after="0"/>
        <w:ind w:left="-567" w:right="-567"/>
        <w:jc w:val="both"/>
        <w:rPr>
          <w:rFonts w:ascii="Bookman Old Style" w:hAnsi="Bookman Old Style"/>
          <w:sz w:val="24"/>
          <w:szCs w:val="24"/>
          <w:lang w:val="pt-PT"/>
        </w:rPr>
      </w:pPr>
      <w:r w:rsidRPr="00F26E6B">
        <w:rPr>
          <w:rFonts w:ascii="Bookman Old Style" w:hAnsi="Bookman Old Style"/>
          <w:sz w:val="24"/>
          <w:szCs w:val="24"/>
          <w:lang w:val="pt-PT"/>
        </w:rPr>
        <w:t xml:space="preserve">     Denumirea  drumului  este  alcatuita  din  categoria si  indicativul  drumului  pe  care  sunt  situate  imobilele  respective , potrivit  H.G nr. 540/ 2000 privind  aprobarea  incadrarii  in  categorii  functionale a  drumurilor  publice  si a  drumurilor de  utilitate privat  deschise  circulatiei publice.</w:t>
      </w:r>
    </w:p>
    <w:p w14:paraId="0E67D47D" w14:textId="77777777" w:rsidR="000A3216" w:rsidRPr="00F26E6B" w:rsidRDefault="000A3216" w:rsidP="000A3216">
      <w:pPr>
        <w:spacing w:after="0"/>
        <w:ind w:left="-567" w:right="-567"/>
        <w:jc w:val="both"/>
        <w:rPr>
          <w:rFonts w:ascii="Bookman Old Style" w:hAnsi="Bookman Old Style"/>
          <w:sz w:val="24"/>
          <w:szCs w:val="24"/>
          <w:lang w:val="pt-PT"/>
        </w:rPr>
      </w:pPr>
    </w:p>
    <w:p w14:paraId="4EA6C13B" w14:textId="77777777" w:rsidR="00F26E6B" w:rsidRPr="00F26E6B" w:rsidRDefault="00F26E6B" w:rsidP="000A3216">
      <w:pPr>
        <w:spacing w:after="0"/>
        <w:ind w:left="-567" w:right="-567"/>
        <w:jc w:val="both"/>
        <w:rPr>
          <w:rFonts w:ascii="Bookman Old Style" w:hAnsi="Bookman Old Style"/>
          <w:sz w:val="24"/>
          <w:szCs w:val="24"/>
          <w:lang w:val="pt-PT"/>
        </w:rPr>
      </w:pPr>
      <w:r w:rsidRPr="00F26E6B">
        <w:rPr>
          <w:rFonts w:ascii="Bookman Old Style" w:hAnsi="Bookman Old Style"/>
          <w:sz w:val="24"/>
          <w:szCs w:val="24"/>
          <w:lang w:val="pt-PT"/>
        </w:rPr>
        <w:lastRenderedPageBreak/>
        <w:t xml:space="preserve">     Numarul administrativ se  atribuie de  catre autoritatea  publica  locala .Un  numar  administrativ  este  intotdeauna  compus  dintr-un  numar  care  poate  fi suplimentat cu o  litera  mare  de  la  A  la  Z . Din  cauza  riscului de a crea  confuzii literele Ă,Â,I,Î,O,Q,</w:t>
      </w:r>
      <w:r w:rsidRPr="00F26E6B">
        <w:rPr>
          <w:rFonts w:ascii="Cambria" w:hAnsi="Cambria" w:cs="Cambria"/>
          <w:sz w:val="24"/>
          <w:szCs w:val="24"/>
        </w:rPr>
        <w:t>Ș</w:t>
      </w:r>
      <w:r w:rsidRPr="00F26E6B">
        <w:rPr>
          <w:rFonts w:ascii="Bookman Old Style" w:hAnsi="Bookman Old Style"/>
          <w:sz w:val="24"/>
          <w:szCs w:val="24"/>
        </w:rPr>
        <w:t xml:space="preserve"> si </w:t>
      </w:r>
      <w:r w:rsidRPr="00F26E6B">
        <w:rPr>
          <w:rFonts w:ascii="Cambria" w:hAnsi="Cambria" w:cs="Cambria"/>
          <w:sz w:val="24"/>
          <w:szCs w:val="24"/>
        </w:rPr>
        <w:t>Ț</w:t>
      </w:r>
      <w:r w:rsidRPr="00F26E6B">
        <w:rPr>
          <w:rFonts w:ascii="Bookman Old Style" w:hAnsi="Bookman Old Style"/>
          <w:sz w:val="24"/>
          <w:szCs w:val="24"/>
        </w:rPr>
        <w:t xml:space="preserve"> </w:t>
      </w:r>
      <w:r w:rsidRPr="00F26E6B">
        <w:rPr>
          <w:rFonts w:ascii="Bookman Old Style" w:hAnsi="Bookman Old Style"/>
          <w:sz w:val="24"/>
          <w:szCs w:val="24"/>
          <w:lang w:val="pt-PT"/>
        </w:rPr>
        <w:t xml:space="preserve"> nu  vor  fi  folosite .</w:t>
      </w:r>
    </w:p>
    <w:p w14:paraId="6E4FC607" w14:textId="77777777" w:rsidR="00F26E6B" w:rsidRPr="00F26E6B" w:rsidRDefault="00F26E6B" w:rsidP="000A3216">
      <w:pPr>
        <w:spacing w:after="0"/>
        <w:ind w:left="-567" w:right="-567"/>
        <w:jc w:val="both"/>
        <w:rPr>
          <w:rFonts w:ascii="Bookman Old Style" w:hAnsi="Bookman Old Style"/>
          <w:sz w:val="24"/>
          <w:szCs w:val="24"/>
          <w:lang w:val="pt-PT"/>
        </w:rPr>
      </w:pPr>
      <w:r w:rsidRPr="00F26E6B">
        <w:rPr>
          <w:rFonts w:ascii="Bookman Old Style" w:hAnsi="Bookman Old Style"/>
          <w:sz w:val="24"/>
          <w:szCs w:val="24"/>
          <w:lang w:val="pt-PT"/>
        </w:rPr>
        <w:t xml:space="preserve">     Numerele administrative sunt atribuite consecutiv in  ordine crescatoare astfel incat numerele impare  sunt  folosite pe  partea stanga a  drumului   dispre  centrul  localitatii  , iar  numerele pare  sunt  folosite pe partea  dreapta a drumului .</w:t>
      </w:r>
    </w:p>
    <w:p w14:paraId="056CF355" w14:textId="5EA37B91" w:rsidR="00F26E6B" w:rsidRPr="00F26E6B" w:rsidRDefault="00F26E6B" w:rsidP="000A3216">
      <w:pPr>
        <w:spacing w:after="0"/>
        <w:ind w:left="-567" w:right="-567"/>
        <w:jc w:val="both"/>
        <w:rPr>
          <w:rFonts w:ascii="Bookman Old Style" w:hAnsi="Bookman Old Style"/>
          <w:sz w:val="24"/>
          <w:szCs w:val="24"/>
          <w:lang w:val="pt-PT"/>
        </w:rPr>
      </w:pPr>
      <w:r w:rsidRPr="00F26E6B">
        <w:rPr>
          <w:rFonts w:ascii="Bookman Old Style" w:hAnsi="Bookman Old Style"/>
          <w:sz w:val="24"/>
          <w:szCs w:val="24"/>
          <w:lang w:val="pt-PT"/>
        </w:rPr>
        <w:t xml:space="preserve">      Deoarece  prin </w:t>
      </w:r>
      <w:r>
        <w:rPr>
          <w:rFonts w:ascii="Bookman Old Style" w:hAnsi="Bookman Old Style"/>
          <w:sz w:val="24"/>
          <w:szCs w:val="24"/>
          <w:lang w:val="pt-PT"/>
        </w:rPr>
        <w:t>p</w:t>
      </w:r>
      <w:r w:rsidRPr="00F26E6B">
        <w:rPr>
          <w:rFonts w:ascii="Bookman Old Style" w:hAnsi="Bookman Old Style"/>
          <w:sz w:val="24"/>
          <w:szCs w:val="24"/>
          <w:lang w:val="pt-PT"/>
        </w:rPr>
        <w:t xml:space="preserve">roiectul  de  hotarare privind </w:t>
      </w:r>
      <w:r>
        <w:rPr>
          <w:rFonts w:ascii="Bookman Old Style" w:hAnsi="Bookman Old Style"/>
          <w:sz w:val="24"/>
          <w:szCs w:val="24"/>
          <w:lang w:val="pt-PT"/>
        </w:rPr>
        <w:t>aprobarea</w:t>
      </w:r>
      <w:r w:rsidRPr="00F26E6B">
        <w:rPr>
          <w:rFonts w:ascii="Bookman Old Style" w:hAnsi="Bookman Old Style"/>
          <w:sz w:val="24"/>
          <w:szCs w:val="24"/>
          <w:lang w:val="pt-PT"/>
        </w:rPr>
        <w:t xml:space="preserve">  Nomenclatorului stradal al comunei  </w:t>
      </w:r>
      <w:r>
        <w:rPr>
          <w:rFonts w:ascii="Bookman Old Style" w:hAnsi="Bookman Old Style"/>
          <w:sz w:val="24"/>
          <w:szCs w:val="24"/>
          <w:lang w:val="pt-PT"/>
        </w:rPr>
        <w:t>Pârscov</w:t>
      </w:r>
      <w:r w:rsidRPr="00F26E6B">
        <w:rPr>
          <w:rFonts w:ascii="Bookman Old Style" w:hAnsi="Bookman Old Style"/>
          <w:sz w:val="24"/>
          <w:szCs w:val="24"/>
          <w:lang w:val="pt-PT"/>
        </w:rPr>
        <w:t xml:space="preserve">, judetul </w:t>
      </w:r>
      <w:r>
        <w:rPr>
          <w:rFonts w:ascii="Bookman Old Style" w:hAnsi="Bookman Old Style"/>
          <w:sz w:val="24"/>
          <w:szCs w:val="24"/>
          <w:lang w:val="pt-PT"/>
        </w:rPr>
        <w:t>Buzău</w:t>
      </w:r>
      <w:r w:rsidRPr="00F26E6B">
        <w:rPr>
          <w:rFonts w:ascii="Bookman Old Style" w:hAnsi="Bookman Old Style"/>
          <w:sz w:val="24"/>
          <w:szCs w:val="24"/>
          <w:lang w:val="pt-PT"/>
        </w:rPr>
        <w:t xml:space="preserve"> , o parte din  strazi  au  </w:t>
      </w:r>
      <w:r w:rsidRPr="00F26E6B">
        <w:rPr>
          <w:rFonts w:ascii="Bookman Old Style" w:hAnsi="Bookman Old Style"/>
          <w:iCs/>
          <w:sz w:val="24"/>
          <w:szCs w:val="24"/>
          <w:lang w:val="pt-PT"/>
        </w:rPr>
        <w:t xml:space="preserve">nume de personalităţi ori evenimente istorice, politice, culturale sau de orice altă natură </w:t>
      </w:r>
      <w:r w:rsidRPr="00F26E6B">
        <w:rPr>
          <w:rFonts w:ascii="Bookman Old Style" w:hAnsi="Bookman Old Style"/>
          <w:iCs/>
          <w:sz w:val="24"/>
          <w:szCs w:val="24"/>
          <w:lang w:val="pt-PT"/>
        </w:rPr>
        <w:t xml:space="preserve">, acestă hotarare </w:t>
      </w:r>
      <w:r w:rsidRPr="00F26E6B">
        <w:rPr>
          <w:rFonts w:ascii="Bookman Old Style" w:hAnsi="Bookman Old Style"/>
          <w:iCs/>
          <w:sz w:val="24"/>
          <w:szCs w:val="24"/>
          <w:lang w:val="pt-PT"/>
        </w:rPr>
        <w:t>v</w:t>
      </w:r>
      <w:r w:rsidRPr="00F26E6B">
        <w:rPr>
          <w:rFonts w:ascii="Bookman Old Style" w:hAnsi="Bookman Old Style"/>
          <w:iCs/>
          <w:sz w:val="24"/>
          <w:szCs w:val="24"/>
          <w:lang w:val="pt-PT"/>
        </w:rPr>
        <w:t>a</w:t>
      </w:r>
      <w:r w:rsidRPr="00F26E6B">
        <w:rPr>
          <w:rFonts w:ascii="Bookman Old Style" w:hAnsi="Bookman Old Style"/>
          <w:iCs/>
          <w:sz w:val="24"/>
          <w:szCs w:val="24"/>
          <w:lang w:val="pt-PT"/>
        </w:rPr>
        <w:t xml:space="preserve"> putea fi adoptat</w:t>
      </w:r>
      <w:r w:rsidRPr="00F26E6B">
        <w:rPr>
          <w:rFonts w:ascii="Bookman Old Style" w:hAnsi="Bookman Old Style"/>
          <w:iCs/>
          <w:sz w:val="24"/>
          <w:szCs w:val="24"/>
          <w:lang w:val="pt-PT"/>
        </w:rPr>
        <w:t>ă</w:t>
      </w:r>
      <w:r w:rsidRPr="00F26E6B">
        <w:rPr>
          <w:rFonts w:ascii="Bookman Old Style" w:hAnsi="Bookman Old Style"/>
          <w:iCs/>
          <w:sz w:val="24"/>
          <w:szCs w:val="24"/>
          <w:lang w:val="pt-PT"/>
        </w:rPr>
        <w:t xml:space="preserve"> numai după ce a fost analizat</w:t>
      </w:r>
      <w:r w:rsidRPr="00F26E6B">
        <w:rPr>
          <w:rFonts w:ascii="Bookman Old Style" w:hAnsi="Bookman Old Style"/>
          <w:iCs/>
          <w:sz w:val="24"/>
          <w:szCs w:val="24"/>
          <w:lang w:val="pt-PT"/>
        </w:rPr>
        <w:t>ă</w:t>
      </w:r>
      <w:r w:rsidRPr="00F26E6B">
        <w:rPr>
          <w:rFonts w:ascii="Bookman Old Style" w:hAnsi="Bookman Old Style"/>
          <w:iCs/>
          <w:sz w:val="24"/>
          <w:szCs w:val="24"/>
          <w:lang w:val="pt-PT"/>
        </w:rPr>
        <w:t xml:space="preserve"> şi avizat</w:t>
      </w:r>
      <w:r w:rsidRPr="00F26E6B">
        <w:rPr>
          <w:rFonts w:ascii="Bookman Old Style" w:hAnsi="Bookman Old Style"/>
          <w:iCs/>
          <w:sz w:val="24"/>
          <w:szCs w:val="24"/>
          <w:lang w:val="pt-PT"/>
        </w:rPr>
        <w:t>ă</w:t>
      </w:r>
      <w:r w:rsidRPr="00F26E6B">
        <w:rPr>
          <w:rFonts w:ascii="Bookman Old Style" w:hAnsi="Bookman Old Style"/>
          <w:iCs/>
          <w:sz w:val="24"/>
          <w:szCs w:val="24"/>
          <w:lang w:val="pt-PT"/>
        </w:rPr>
        <w:t xml:space="preserve"> de comisia de atribuire de denumiri judeţeană, in  conformitate cu  art. 3  alin.(1)  la  O.G nr. 63/ 2002 privind</w:t>
      </w:r>
      <w:r w:rsidRPr="00F26E6B">
        <w:rPr>
          <w:rFonts w:ascii="Bookman Old Style" w:hAnsi="Bookman Old Style"/>
          <w:sz w:val="24"/>
          <w:szCs w:val="24"/>
          <w:lang w:val="pt-PT"/>
        </w:rPr>
        <w:t xml:space="preserve"> atribuirea sau schimbarea de denumiri, cu modificarile si completarile ulterioare.</w:t>
      </w:r>
    </w:p>
    <w:p w14:paraId="3FBFAFDD" w14:textId="0147EB83" w:rsidR="00F26E6B" w:rsidRDefault="00F26E6B" w:rsidP="000A3216">
      <w:pPr>
        <w:spacing w:after="0"/>
        <w:ind w:left="-567" w:right="-567"/>
        <w:jc w:val="both"/>
        <w:rPr>
          <w:rFonts w:ascii="Bookman Old Style" w:hAnsi="Bookman Old Style"/>
          <w:sz w:val="24"/>
          <w:szCs w:val="24"/>
          <w:lang w:val="pt-PT"/>
        </w:rPr>
      </w:pPr>
      <w:r w:rsidRPr="000A3216">
        <w:rPr>
          <w:rFonts w:ascii="Bookman Old Style" w:hAnsi="Bookman Old Style"/>
          <w:sz w:val="24"/>
          <w:szCs w:val="24"/>
          <w:lang w:val="pt-PT"/>
        </w:rPr>
        <w:t xml:space="preserve">     Drept  pentru  care</w:t>
      </w:r>
      <w:r w:rsidRPr="000A3216">
        <w:rPr>
          <w:rFonts w:ascii="Bookman Old Style" w:hAnsi="Bookman Old Style"/>
          <w:sz w:val="24"/>
          <w:szCs w:val="24"/>
          <w:lang w:val="pt-PT"/>
        </w:rPr>
        <w:t xml:space="preserve"> </w:t>
      </w:r>
      <w:r w:rsidRPr="000A3216">
        <w:rPr>
          <w:rFonts w:ascii="Bookman Old Style" w:hAnsi="Bookman Old Style"/>
          <w:sz w:val="24"/>
          <w:szCs w:val="24"/>
          <w:lang w:val="pt-PT"/>
        </w:rPr>
        <w:t xml:space="preserve">am procedat la  intocmirea  documentatiei  necesare  avizarii Nomenclatorului  stradal al  </w:t>
      </w:r>
      <w:r w:rsidRPr="000A3216">
        <w:rPr>
          <w:rFonts w:ascii="Bookman Old Style" w:hAnsi="Bookman Old Style"/>
          <w:sz w:val="24"/>
          <w:szCs w:val="24"/>
          <w:lang w:val="pt-PT"/>
        </w:rPr>
        <w:t xml:space="preserve">comunei Pârscov , </w:t>
      </w:r>
      <w:r w:rsidR="000A3216" w:rsidRPr="000A3216">
        <w:rPr>
          <w:rFonts w:ascii="Bookman Old Style" w:hAnsi="Bookman Old Style"/>
          <w:sz w:val="24"/>
          <w:szCs w:val="24"/>
          <w:lang w:val="pt-PT"/>
        </w:rPr>
        <w:t>jude</w:t>
      </w:r>
      <w:r w:rsidR="000A3216" w:rsidRPr="000A3216">
        <w:rPr>
          <w:rFonts w:ascii="Cambria" w:hAnsi="Cambria" w:cs="Cambria"/>
          <w:sz w:val="24"/>
          <w:szCs w:val="24"/>
          <w:lang w:val="pt-PT"/>
        </w:rPr>
        <w:t>ț</w:t>
      </w:r>
      <w:r w:rsidR="000A3216" w:rsidRPr="000A3216">
        <w:rPr>
          <w:rFonts w:ascii="Bookman Old Style" w:hAnsi="Bookman Old Style"/>
          <w:sz w:val="24"/>
          <w:szCs w:val="24"/>
          <w:lang w:val="pt-PT"/>
        </w:rPr>
        <w:t xml:space="preserve">ul Buzău , forma finală urmând a fi rezultatul parcurgerilor etapelor de consultare publica si de avizare . </w:t>
      </w:r>
    </w:p>
    <w:p w14:paraId="334B6BDD" w14:textId="2CF08B40" w:rsidR="000A3216" w:rsidRDefault="000A3216" w:rsidP="000A3216">
      <w:pPr>
        <w:spacing w:after="0"/>
        <w:ind w:left="-567" w:right="-567"/>
        <w:jc w:val="both"/>
        <w:rPr>
          <w:rFonts w:ascii="Bookman Old Style" w:hAnsi="Bookman Old Style"/>
          <w:sz w:val="24"/>
          <w:szCs w:val="24"/>
          <w:lang w:val="pt-PT"/>
        </w:rPr>
      </w:pPr>
      <w:r>
        <w:rPr>
          <w:rFonts w:ascii="Bookman Old Style" w:hAnsi="Bookman Old Style"/>
          <w:sz w:val="24"/>
          <w:szCs w:val="24"/>
          <w:lang w:val="pt-PT"/>
        </w:rPr>
        <w:tab/>
      </w:r>
      <w:r w:rsidRPr="000A3216">
        <w:rPr>
          <w:rFonts w:ascii="Bookman Old Style" w:hAnsi="Bookman Old Style"/>
          <w:sz w:val="24"/>
          <w:szCs w:val="24"/>
          <w:lang w:val="pt-PT"/>
        </w:rPr>
        <w:t xml:space="preserve">Pentru cele de mai sus , consider oportun , legal </w:t>
      </w:r>
      <w:r w:rsidRPr="000A3216">
        <w:rPr>
          <w:rFonts w:ascii="Cambria" w:hAnsi="Cambria" w:cs="Cambria"/>
          <w:sz w:val="24"/>
          <w:szCs w:val="24"/>
          <w:lang w:val="pt-PT"/>
        </w:rPr>
        <w:t>ș</w:t>
      </w:r>
      <w:r w:rsidRPr="000A3216">
        <w:rPr>
          <w:rFonts w:ascii="Bookman Old Style" w:hAnsi="Bookman Old Style"/>
          <w:sz w:val="24"/>
          <w:szCs w:val="24"/>
          <w:lang w:val="pt-PT"/>
        </w:rPr>
        <w:t xml:space="preserve">i de maxim interes pentru intreaga comunitate locala a fi adoptat proiectul de hotarare </w:t>
      </w:r>
      <w:r w:rsidRPr="000A3216">
        <w:rPr>
          <w:rFonts w:ascii="Bookman Old Style" w:hAnsi="Bookman Old Style"/>
          <w:sz w:val="24"/>
          <w:szCs w:val="24"/>
          <w:lang w:val="pt-PT"/>
        </w:rPr>
        <w:t>privind aprobarea  Nomenclatorului stradal al comunei  Pârscov, judetul Buzău</w:t>
      </w:r>
      <w:r w:rsidRPr="000A3216">
        <w:rPr>
          <w:rFonts w:ascii="Bookman Old Style" w:hAnsi="Bookman Old Style"/>
          <w:sz w:val="24"/>
          <w:szCs w:val="24"/>
          <w:lang w:val="pt-PT"/>
        </w:rPr>
        <w:t xml:space="preserve"> </w:t>
      </w:r>
      <w:r>
        <w:rPr>
          <w:rFonts w:ascii="Bookman Old Style" w:hAnsi="Bookman Old Style"/>
          <w:sz w:val="24"/>
          <w:szCs w:val="24"/>
          <w:lang w:val="pt-PT"/>
        </w:rPr>
        <w:t>.</w:t>
      </w:r>
    </w:p>
    <w:p w14:paraId="068EE9D6" w14:textId="77777777" w:rsidR="000A3216" w:rsidRDefault="000A3216" w:rsidP="000A3216">
      <w:pPr>
        <w:spacing w:after="0"/>
        <w:ind w:left="-567" w:right="-567"/>
        <w:jc w:val="both"/>
        <w:rPr>
          <w:rFonts w:ascii="Bookman Old Style" w:hAnsi="Bookman Old Style"/>
          <w:sz w:val="24"/>
          <w:szCs w:val="24"/>
          <w:lang w:val="pt-PT"/>
        </w:rPr>
      </w:pPr>
    </w:p>
    <w:p w14:paraId="1FA84E52" w14:textId="77777777" w:rsidR="000A3216" w:rsidRDefault="000A3216" w:rsidP="000A3216">
      <w:pPr>
        <w:spacing w:after="0"/>
        <w:ind w:left="-567" w:right="-567"/>
        <w:jc w:val="both"/>
        <w:rPr>
          <w:rFonts w:ascii="Bookman Old Style" w:hAnsi="Bookman Old Style"/>
          <w:sz w:val="24"/>
          <w:szCs w:val="24"/>
          <w:lang w:val="pt-PT"/>
        </w:rPr>
      </w:pPr>
    </w:p>
    <w:p w14:paraId="770F8DE6" w14:textId="03D2D895" w:rsidR="000A3216" w:rsidRPr="000A3216" w:rsidRDefault="000A3216" w:rsidP="000A3216">
      <w:pPr>
        <w:spacing w:after="0"/>
        <w:ind w:left="-567" w:right="-567"/>
        <w:jc w:val="center"/>
        <w:rPr>
          <w:rFonts w:ascii="Bookman Old Style" w:hAnsi="Bookman Old Style"/>
          <w:iCs/>
          <w:sz w:val="24"/>
          <w:szCs w:val="24"/>
          <w:lang w:val="pt-PT"/>
        </w:rPr>
      </w:pPr>
      <w:r w:rsidRPr="000A3216">
        <w:rPr>
          <w:rFonts w:ascii="Bookman Old Style" w:hAnsi="Bookman Old Style"/>
          <w:iCs/>
          <w:sz w:val="24"/>
          <w:szCs w:val="24"/>
          <w:lang w:val="pt-PT"/>
        </w:rPr>
        <w:t>Compartiment Agricol, Urbanism, Registratură si Relatii cu publicul</w:t>
      </w:r>
      <w:r w:rsidRPr="000A3216">
        <w:rPr>
          <w:rFonts w:ascii="Bookman Old Style" w:hAnsi="Bookman Old Style"/>
          <w:iCs/>
          <w:sz w:val="24"/>
          <w:szCs w:val="24"/>
          <w:lang w:val="pt-PT"/>
        </w:rPr>
        <w:t xml:space="preserve"> ,</w:t>
      </w:r>
    </w:p>
    <w:p w14:paraId="7989CA65" w14:textId="10168EFB" w:rsidR="000A3216" w:rsidRPr="000A3216" w:rsidRDefault="000A3216" w:rsidP="000A3216">
      <w:pPr>
        <w:spacing w:after="0"/>
        <w:ind w:left="-567" w:right="-567"/>
        <w:jc w:val="center"/>
        <w:rPr>
          <w:rFonts w:ascii="Bookman Old Style" w:hAnsi="Bookman Old Style"/>
          <w:iCs/>
          <w:sz w:val="24"/>
          <w:szCs w:val="24"/>
          <w:lang w:val="pt-PT"/>
        </w:rPr>
      </w:pPr>
      <w:r w:rsidRPr="000A3216">
        <w:rPr>
          <w:rFonts w:ascii="Bookman Old Style" w:hAnsi="Bookman Old Style"/>
          <w:iCs/>
          <w:sz w:val="24"/>
          <w:szCs w:val="24"/>
          <w:lang w:val="pt-PT"/>
        </w:rPr>
        <w:t xml:space="preserve">Ing. Adrian CALEN </w:t>
      </w:r>
    </w:p>
    <w:p w14:paraId="7682E7F2" w14:textId="77777777" w:rsidR="00F26E6B" w:rsidRPr="000A3216" w:rsidRDefault="00F26E6B" w:rsidP="000A3216">
      <w:pPr>
        <w:spacing w:after="0"/>
        <w:ind w:left="-567" w:right="-567"/>
        <w:jc w:val="both"/>
        <w:rPr>
          <w:rFonts w:ascii="Bookman Old Style" w:hAnsi="Bookman Old Style"/>
          <w:sz w:val="24"/>
          <w:szCs w:val="24"/>
          <w:lang w:val="pt-PT"/>
        </w:rPr>
      </w:pPr>
    </w:p>
    <w:sectPr w:rsidR="00F26E6B" w:rsidRPr="000A3216" w:rsidSect="00F26E6B">
      <w:footerReference w:type="default" r:id="rId8"/>
      <w:pgSz w:w="11906" w:h="16838"/>
      <w:pgMar w:top="709" w:right="1417" w:bottom="568" w:left="1417" w:header="708" w:footer="1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04C74E" w14:textId="77777777" w:rsidR="00B42923" w:rsidRDefault="00B42923" w:rsidP="00F26E6B">
      <w:pPr>
        <w:spacing w:after="0" w:line="240" w:lineRule="auto"/>
      </w:pPr>
      <w:r>
        <w:separator/>
      </w:r>
    </w:p>
  </w:endnote>
  <w:endnote w:type="continuationSeparator" w:id="0">
    <w:p w14:paraId="34E1CF16" w14:textId="77777777" w:rsidR="00B42923" w:rsidRDefault="00B42923" w:rsidP="00F26E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Bookman Old Style">
    <w:panose1 w:val="02050604050505020204"/>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330732"/>
      <w:docPartObj>
        <w:docPartGallery w:val="Page Numbers (Bottom of Page)"/>
        <w:docPartUnique/>
      </w:docPartObj>
    </w:sdtPr>
    <w:sdtContent>
      <w:p w14:paraId="6C247F00" w14:textId="688031BE" w:rsidR="00F26E6B" w:rsidRDefault="00F26E6B">
        <w:pPr>
          <w:pStyle w:val="Subsol"/>
          <w:jc w:val="center"/>
        </w:pPr>
        <w:r>
          <w:fldChar w:fldCharType="begin"/>
        </w:r>
        <w:r>
          <w:instrText>PAGE   \* MERGEFORMAT</w:instrText>
        </w:r>
        <w:r>
          <w:fldChar w:fldCharType="separate"/>
        </w:r>
        <w:r>
          <w:t>2</w:t>
        </w:r>
        <w:r>
          <w:fldChar w:fldCharType="end"/>
        </w:r>
      </w:p>
    </w:sdtContent>
  </w:sdt>
  <w:p w14:paraId="50947315" w14:textId="77777777" w:rsidR="00F26E6B" w:rsidRDefault="00F26E6B">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338227" w14:textId="77777777" w:rsidR="00B42923" w:rsidRDefault="00B42923" w:rsidP="00F26E6B">
      <w:pPr>
        <w:spacing w:after="0" w:line="240" w:lineRule="auto"/>
      </w:pPr>
      <w:r>
        <w:separator/>
      </w:r>
    </w:p>
  </w:footnote>
  <w:footnote w:type="continuationSeparator" w:id="0">
    <w:p w14:paraId="7BA91AA7" w14:textId="77777777" w:rsidR="00B42923" w:rsidRDefault="00B42923" w:rsidP="00F26E6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3C47D0"/>
    <w:multiLevelType w:val="hybridMultilevel"/>
    <w:tmpl w:val="5D120894"/>
    <w:lvl w:ilvl="0" w:tplc="F0848478">
      <w:start w:val="1"/>
      <w:numFmt w:val="decimal"/>
      <w:lvlText w:val="%1."/>
      <w:lvlJc w:val="left"/>
      <w:pPr>
        <w:ind w:left="420" w:hanging="360"/>
      </w:pPr>
    </w:lvl>
    <w:lvl w:ilvl="1" w:tplc="04180019">
      <w:start w:val="1"/>
      <w:numFmt w:val="lowerLetter"/>
      <w:lvlText w:val="%2."/>
      <w:lvlJc w:val="left"/>
      <w:pPr>
        <w:ind w:left="1140" w:hanging="360"/>
      </w:pPr>
    </w:lvl>
    <w:lvl w:ilvl="2" w:tplc="0418001B">
      <w:start w:val="1"/>
      <w:numFmt w:val="lowerRoman"/>
      <w:lvlText w:val="%3."/>
      <w:lvlJc w:val="right"/>
      <w:pPr>
        <w:ind w:left="1860" w:hanging="180"/>
      </w:pPr>
    </w:lvl>
    <w:lvl w:ilvl="3" w:tplc="0418000F">
      <w:start w:val="1"/>
      <w:numFmt w:val="decimal"/>
      <w:lvlText w:val="%4."/>
      <w:lvlJc w:val="left"/>
      <w:pPr>
        <w:ind w:left="2580" w:hanging="360"/>
      </w:pPr>
    </w:lvl>
    <w:lvl w:ilvl="4" w:tplc="04180019">
      <w:start w:val="1"/>
      <w:numFmt w:val="lowerLetter"/>
      <w:lvlText w:val="%5."/>
      <w:lvlJc w:val="left"/>
      <w:pPr>
        <w:ind w:left="3300" w:hanging="360"/>
      </w:pPr>
    </w:lvl>
    <w:lvl w:ilvl="5" w:tplc="0418001B">
      <w:start w:val="1"/>
      <w:numFmt w:val="lowerRoman"/>
      <w:lvlText w:val="%6."/>
      <w:lvlJc w:val="right"/>
      <w:pPr>
        <w:ind w:left="4020" w:hanging="180"/>
      </w:pPr>
    </w:lvl>
    <w:lvl w:ilvl="6" w:tplc="0418000F">
      <w:start w:val="1"/>
      <w:numFmt w:val="decimal"/>
      <w:lvlText w:val="%7."/>
      <w:lvlJc w:val="left"/>
      <w:pPr>
        <w:ind w:left="4740" w:hanging="360"/>
      </w:pPr>
    </w:lvl>
    <w:lvl w:ilvl="7" w:tplc="04180019">
      <w:start w:val="1"/>
      <w:numFmt w:val="lowerLetter"/>
      <w:lvlText w:val="%8."/>
      <w:lvlJc w:val="left"/>
      <w:pPr>
        <w:ind w:left="5460" w:hanging="360"/>
      </w:pPr>
    </w:lvl>
    <w:lvl w:ilvl="8" w:tplc="0418001B">
      <w:start w:val="1"/>
      <w:numFmt w:val="lowerRoman"/>
      <w:lvlText w:val="%9."/>
      <w:lvlJc w:val="right"/>
      <w:pPr>
        <w:ind w:left="6180" w:hanging="180"/>
      </w:pPr>
    </w:lvl>
  </w:abstractNum>
  <w:abstractNum w:abstractNumId="1" w15:restartNumberingAfterBreak="0">
    <w:nsid w:val="7ED2072C"/>
    <w:multiLevelType w:val="hybridMultilevel"/>
    <w:tmpl w:val="35126CBC"/>
    <w:lvl w:ilvl="0" w:tplc="046C0968">
      <w:start w:val="1"/>
      <w:numFmt w:val="decimal"/>
      <w:lvlText w:val="%1)"/>
      <w:lvlJc w:val="left"/>
      <w:pPr>
        <w:ind w:left="465" w:hanging="360"/>
      </w:pPr>
      <w:rPr>
        <w:i/>
        <w:sz w:val="22"/>
      </w:rPr>
    </w:lvl>
    <w:lvl w:ilvl="1" w:tplc="04090019">
      <w:start w:val="1"/>
      <w:numFmt w:val="lowerLetter"/>
      <w:lvlText w:val="%2."/>
      <w:lvlJc w:val="left"/>
      <w:pPr>
        <w:ind w:left="1185" w:hanging="360"/>
      </w:pPr>
    </w:lvl>
    <w:lvl w:ilvl="2" w:tplc="0409001B">
      <w:start w:val="1"/>
      <w:numFmt w:val="lowerRoman"/>
      <w:lvlText w:val="%3."/>
      <w:lvlJc w:val="right"/>
      <w:pPr>
        <w:ind w:left="1905" w:hanging="180"/>
      </w:pPr>
    </w:lvl>
    <w:lvl w:ilvl="3" w:tplc="0409000F">
      <w:start w:val="1"/>
      <w:numFmt w:val="decimal"/>
      <w:lvlText w:val="%4."/>
      <w:lvlJc w:val="left"/>
      <w:pPr>
        <w:ind w:left="2625" w:hanging="360"/>
      </w:pPr>
    </w:lvl>
    <w:lvl w:ilvl="4" w:tplc="04090019">
      <w:start w:val="1"/>
      <w:numFmt w:val="lowerLetter"/>
      <w:lvlText w:val="%5."/>
      <w:lvlJc w:val="left"/>
      <w:pPr>
        <w:ind w:left="3345" w:hanging="360"/>
      </w:pPr>
    </w:lvl>
    <w:lvl w:ilvl="5" w:tplc="0409001B">
      <w:start w:val="1"/>
      <w:numFmt w:val="lowerRoman"/>
      <w:lvlText w:val="%6."/>
      <w:lvlJc w:val="right"/>
      <w:pPr>
        <w:ind w:left="4065" w:hanging="180"/>
      </w:pPr>
    </w:lvl>
    <w:lvl w:ilvl="6" w:tplc="0409000F">
      <w:start w:val="1"/>
      <w:numFmt w:val="decimal"/>
      <w:lvlText w:val="%7."/>
      <w:lvlJc w:val="left"/>
      <w:pPr>
        <w:ind w:left="4785" w:hanging="360"/>
      </w:pPr>
    </w:lvl>
    <w:lvl w:ilvl="7" w:tplc="04090019">
      <w:start w:val="1"/>
      <w:numFmt w:val="lowerLetter"/>
      <w:lvlText w:val="%8."/>
      <w:lvlJc w:val="left"/>
      <w:pPr>
        <w:ind w:left="5505" w:hanging="360"/>
      </w:pPr>
    </w:lvl>
    <w:lvl w:ilvl="8" w:tplc="0409001B">
      <w:start w:val="1"/>
      <w:numFmt w:val="lowerRoman"/>
      <w:lvlText w:val="%9."/>
      <w:lvlJc w:val="right"/>
      <w:pPr>
        <w:ind w:left="6225" w:hanging="180"/>
      </w:pPr>
    </w:lvl>
  </w:abstractNum>
  <w:num w:numId="1" w16cid:durableId="116636519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108567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0"/>
  </w:compat>
  <w:rsids>
    <w:rsidRoot w:val="0048521E"/>
    <w:rsid w:val="000A3216"/>
    <w:rsid w:val="001875A8"/>
    <w:rsid w:val="0048521E"/>
    <w:rsid w:val="00B42923"/>
    <w:rsid w:val="00E55E14"/>
    <w:rsid w:val="00F26E6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537E91"/>
  <w15:chartTrackingRefBased/>
  <w15:docId w15:val="{5C482C50-A818-41F7-BDA0-CAD94F49DD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6E6B"/>
  </w:style>
  <w:style w:type="paragraph" w:styleId="Titlu1">
    <w:name w:val="heading 1"/>
    <w:basedOn w:val="Normal"/>
    <w:next w:val="Normal"/>
    <w:link w:val="Titlu1Caracter"/>
    <w:uiPriority w:val="9"/>
    <w:qFormat/>
    <w:rsid w:val="0048521E"/>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Titlu2">
    <w:name w:val="heading 2"/>
    <w:basedOn w:val="Normal"/>
    <w:next w:val="Normal"/>
    <w:link w:val="Titlu2Caracter"/>
    <w:uiPriority w:val="9"/>
    <w:semiHidden/>
    <w:unhideWhenUsed/>
    <w:qFormat/>
    <w:rsid w:val="0048521E"/>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Titlu3">
    <w:name w:val="heading 3"/>
    <w:basedOn w:val="Normal"/>
    <w:next w:val="Normal"/>
    <w:link w:val="Titlu3Caracter"/>
    <w:uiPriority w:val="9"/>
    <w:semiHidden/>
    <w:unhideWhenUsed/>
    <w:qFormat/>
    <w:rsid w:val="0048521E"/>
    <w:pPr>
      <w:keepNext/>
      <w:keepLines/>
      <w:spacing w:before="160" w:after="80"/>
      <w:outlineLvl w:val="2"/>
    </w:pPr>
    <w:rPr>
      <w:rFonts w:eastAsiaTheme="majorEastAsia" w:cstheme="majorBidi"/>
      <w:color w:val="365F91" w:themeColor="accent1" w:themeShade="BF"/>
      <w:sz w:val="28"/>
      <w:szCs w:val="28"/>
    </w:rPr>
  </w:style>
  <w:style w:type="paragraph" w:styleId="Titlu4">
    <w:name w:val="heading 4"/>
    <w:basedOn w:val="Normal"/>
    <w:next w:val="Normal"/>
    <w:link w:val="Titlu4Caracter"/>
    <w:uiPriority w:val="9"/>
    <w:semiHidden/>
    <w:unhideWhenUsed/>
    <w:qFormat/>
    <w:rsid w:val="0048521E"/>
    <w:pPr>
      <w:keepNext/>
      <w:keepLines/>
      <w:spacing w:before="80" w:after="40"/>
      <w:outlineLvl w:val="3"/>
    </w:pPr>
    <w:rPr>
      <w:rFonts w:eastAsiaTheme="majorEastAsia" w:cstheme="majorBidi"/>
      <w:i/>
      <w:iCs/>
      <w:color w:val="365F91" w:themeColor="accent1" w:themeShade="BF"/>
    </w:rPr>
  </w:style>
  <w:style w:type="paragraph" w:styleId="Titlu5">
    <w:name w:val="heading 5"/>
    <w:basedOn w:val="Normal"/>
    <w:next w:val="Normal"/>
    <w:link w:val="Titlu5Caracter"/>
    <w:uiPriority w:val="9"/>
    <w:semiHidden/>
    <w:unhideWhenUsed/>
    <w:qFormat/>
    <w:rsid w:val="0048521E"/>
    <w:pPr>
      <w:keepNext/>
      <w:keepLines/>
      <w:spacing w:before="80" w:after="40"/>
      <w:outlineLvl w:val="4"/>
    </w:pPr>
    <w:rPr>
      <w:rFonts w:eastAsiaTheme="majorEastAsia" w:cstheme="majorBidi"/>
      <w:color w:val="365F91" w:themeColor="accent1" w:themeShade="BF"/>
    </w:rPr>
  </w:style>
  <w:style w:type="paragraph" w:styleId="Titlu6">
    <w:name w:val="heading 6"/>
    <w:basedOn w:val="Normal"/>
    <w:next w:val="Normal"/>
    <w:link w:val="Titlu6Caracter"/>
    <w:uiPriority w:val="9"/>
    <w:semiHidden/>
    <w:unhideWhenUsed/>
    <w:qFormat/>
    <w:rsid w:val="0048521E"/>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48521E"/>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48521E"/>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48521E"/>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48521E"/>
    <w:rPr>
      <w:rFonts w:asciiTheme="majorHAnsi" w:eastAsiaTheme="majorEastAsia" w:hAnsiTheme="majorHAnsi" w:cstheme="majorBidi"/>
      <w:color w:val="365F91" w:themeColor="accent1" w:themeShade="BF"/>
      <w:sz w:val="40"/>
      <w:szCs w:val="40"/>
    </w:rPr>
  </w:style>
  <w:style w:type="character" w:customStyle="1" w:styleId="Titlu2Caracter">
    <w:name w:val="Titlu 2 Caracter"/>
    <w:basedOn w:val="Fontdeparagrafimplicit"/>
    <w:link w:val="Titlu2"/>
    <w:uiPriority w:val="9"/>
    <w:semiHidden/>
    <w:rsid w:val="0048521E"/>
    <w:rPr>
      <w:rFonts w:asciiTheme="majorHAnsi" w:eastAsiaTheme="majorEastAsia" w:hAnsiTheme="majorHAnsi" w:cstheme="majorBidi"/>
      <w:color w:val="365F91" w:themeColor="accent1" w:themeShade="BF"/>
      <w:sz w:val="32"/>
      <w:szCs w:val="32"/>
    </w:rPr>
  </w:style>
  <w:style w:type="character" w:customStyle="1" w:styleId="Titlu3Caracter">
    <w:name w:val="Titlu 3 Caracter"/>
    <w:basedOn w:val="Fontdeparagrafimplicit"/>
    <w:link w:val="Titlu3"/>
    <w:uiPriority w:val="9"/>
    <w:semiHidden/>
    <w:rsid w:val="0048521E"/>
    <w:rPr>
      <w:rFonts w:eastAsiaTheme="majorEastAsia" w:cstheme="majorBidi"/>
      <w:color w:val="365F91" w:themeColor="accent1" w:themeShade="BF"/>
      <w:sz w:val="28"/>
      <w:szCs w:val="28"/>
    </w:rPr>
  </w:style>
  <w:style w:type="character" w:customStyle="1" w:styleId="Titlu4Caracter">
    <w:name w:val="Titlu 4 Caracter"/>
    <w:basedOn w:val="Fontdeparagrafimplicit"/>
    <w:link w:val="Titlu4"/>
    <w:uiPriority w:val="9"/>
    <w:semiHidden/>
    <w:rsid w:val="0048521E"/>
    <w:rPr>
      <w:rFonts w:eastAsiaTheme="majorEastAsia" w:cstheme="majorBidi"/>
      <w:i/>
      <w:iCs/>
      <w:color w:val="365F91" w:themeColor="accent1" w:themeShade="BF"/>
    </w:rPr>
  </w:style>
  <w:style w:type="character" w:customStyle="1" w:styleId="Titlu5Caracter">
    <w:name w:val="Titlu 5 Caracter"/>
    <w:basedOn w:val="Fontdeparagrafimplicit"/>
    <w:link w:val="Titlu5"/>
    <w:uiPriority w:val="9"/>
    <w:semiHidden/>
    <w:rsid w:val="0048521E"/>
    <w:rPr>
      <w:rFonts w:eastAsiaTheme="majorEastAsia" w:cstheme="majorBidi"/>
      <w:color w:val="365F91" w:themeColor="accent1" w:themeShade="BF"/>
    </w:rPr>
  </w:style>
  <w:style w:type="character" w:customStyle="1" w:styleId="Titlu6Caracter">
    <w:name w:val="Titlu 6 Caracter"/>
    <w:basedOn w:val="Fontdeparagrafimplicit"/>
    <w:link w:val="Titlu6"/>
    <w:uiPriority w:val="9"/>
    <w:semiHidden/>
    <w:rsid w:val="0048521E"/>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48521E"/>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48521E"/>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48521E"/>
    <w:rPr>
      <w:rFonts w:eastAsiaTheme="majorEastAsia" w:cstheme="majorBidi"/>
      <w:color w:val="272727" w:themeColor="text1" w:themeTint="D8"/>
    </w:rPr>
  </w:style>
  <w:style w:type="paragraph" w:styleId="Titlu">
    <w:name w:val="Title"/>
    <w:basedOn w:val="Normal"/>
    <w:next w:val="Normal"/>
    <w:link w:val="TitluCaracter"/>
    <w:uiPriority w:val="10"/>
    <w:qFormat/>
    <w:rsid w:val="004852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48521E"/>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48521E"/>
    <w:pPr>
      <w:numPr>
        <w:ilvl w:val="1"/>
      </w:numPr>
      <w:spacing w:after="160"/>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48521E"/>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48521E"/>
    <w:pPr>
      <w:spacing w:before="160" w:after="160"/>
      <w:jc w:val="center"/>
    </w:pPr>
    <w:rPr>
      <w:i/>
      <w:iCs/>
      <w:color w:val="404040" w:themeColor="text1" w:themeTint="BF"/>
    </w:rPr>
  </w:style>
  <w:style w:type="character" w:customStyle="1" w:styleId="CitatCaracter">
    <w:name w:val="Citat Caracter"/>
    <w:basedOn w:val="Fontdeparagrafimplicit"/>
    <w:link w:val="Citat"/>
    <w:uiPriority w:val="29"/>
    <w:rsid w:val="0048521E"/>
    <w:rPr>
      <w:i/>
      <w:iCs/>
      <w:color w:val="404040" w:themeColor="text1" w:themeTint="BF"/>
    </w:rPr>
  </w:style>
  <w:style w:type="paragraph" w:styleId="Listparagraf">
    <w:name w:val="List Paragraph"/>
    <w:basedOn w:val="Normal"/>
    <w:uiPriority w:val="34"/>
    <w:qFormat/>
    <w:rsid w:val="0048521E"/>
    <w:pPr>
      <w:ind w:left="720"/>
      <w:contextualSpacing/>
    </w:pPr>
  </w:style>
  <w:style w:type="character" w:styleId="Accentuareintens">
    <w:name w:val="Intense Emphasis"/>
    <w:basedOn w:val="Fontdeparagrafimplicit"/>
    <w:uiPriority w:val="21"/>
    <w:qFormat/>
    <w:rsid w:val="0048521E"/>
    <w:rPr>
      <w:i/>
      <w:iCs/>
      <w:color w:val="365F91" w:themeColor="accent1" w:themeShade="BF"/>
    </w:rPr>
  </w:style>
  <w:style w:type="paragraph" w:styleId="Citatintens">
    <w:name w:val="Intense Quote"/>
    <w:basedOn w:val="Normal"/>
    <w:next w:val="Normal"/>
    <w:link w:val="CitatintensCaracter"/>
    <w:uiPriority w:val="30"/>
    <w:qFormat/>
    <w:rsid w:val="0048521E"/>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tintensCaracter">
    <w:name w:val="Citat intens Caracter"/>
    <w:basedOn w:val="Fontdeparagrafimplicit"/>
    <w:link w:val="Citatintens"/>
    <w:uiPriority w:val="30"/>
    <w:rsid w:val="0048521E"/>
    <w:rPr>
      <w:i/>
      <w:iCs/>
      <w:color w:val="365F91" w:themeColor="accent1" w:themeShade="BF"/>
    </w:rPr>
  </w:style>
  <w:style w:type="character" w:styleId="Referireintens">
    <w:name w:val="Intense Reference"/>
    <w:basedOn w:val="Fontdeparagrafimplicit"/>
    <w:uiPriority w:val="32"/>
    <w:qFormat/>
    <w:rsid w:val="0048521E"/>
    <w:rPr>
      <w:b/>
      <w:bCs/>
      <w:smallCaps/>
      <w:color w:val="365F91" w:themeColor="accent1" w:themeShade="BF"/>
      <w:spacing w:val="5"/>
    </w:rPr>
  </w:style>
  <w:style w:type="paragraph" w:styleId="Antet">
    <w:name w:val="header"/>
    <w:basedOn w:val="Normal"/>
    <w:link w:val="AntetCaracter"/>
    <w:uiPriority w:val="99"/>
    <w:unhideWhenUsed/>
    <w:rsid w:val="00F26E6B"/>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F26E6B"/>
  </w:style>
  <w:style w:type="paragraph" w:styleId="Subsol">
    <w:name w:val="footer"/>
    <w:basedOn w:val="Normal"/>
    <w:link w:val="SubsolCaracter"/>
    <w:uiPriority w:val="99"/>
    <w:unhideWhenUsed/>
    <w:rsid w:val="00F26E6B"/>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F26E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0EA848-D0A2-4E90-A6B1-F2C4C87F2D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2</Pages>
  <Words>633</Words>
  <Characters>3676</Characters>
  <Application>Microsoft Office Word</Application>
  <DocSecurity>0</DocSecurity>
  <Lines>30</Lines>
  <Paragraphs>8</Paragraphs>
  <ScaleCrop>false</ScaleCrop>
  <HeadingPairs>
    <vt:vector size="2" baseType="variant">
      <vt:variant>
        <vt:lpstr>Titlu</vt:lpstr>
      </vt:variant>
      <vt:variant>
        <vt:i4>1</vt:i4>
      </vt:variant>
    </vt:vector>
  </HeadingPairs>
  <TitlesOfParts>
    <vt:vector size="1" baseType="lpstr">
      <vt:lpstr/>
    </vt:vector>
  </TitlesOfParts>
  <Company>Grizli777</Company>
  <LinksUpToDate>false</LinksUpToDate>
  <CharactersWithSpaces>4301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Președinte BUZĂU</dc:creator>
  <cp:keywords/>
  <dc:description/>
  <cp:lastModifiedBy>Președinte BUZĂU</cp:lastModifiedBy>
  <cp:revision>2</cp:revision>
  <dcterms:created xsi:type="dcterms:W3CDTF">2026-08-03T06:14:00Z</dcterms:created>
  <dcterms:modified xsi:type="dcterms:W3CDTF">2026-08-03T06:32:00Z</dcterms:modified>
</cp:coreProperties>
</file>