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BEDC7" w14:textId="77777777" w:rsidR="00C804C5" w:rsidRPr="008E4002" w:rsidRDefault="00C804C5" w:rsidP="00C804C5">
      <w:pPr>
        <w:spacing w:after="0" w:line="240" w:lineRule="auto"/>
        <w:rPr>
          <w:rFonts w:ascii="Times New Roman" w:hAnsi="Times New Roman" w:cs="Times New Roman"/>
          <w:b/>
          <w:bCs/>
          <w:sz w:val="24"/>
          <w:szCs w:val="24"/>
        </w:rPr>
      </w:pPr>
      <w:r w:rsidRPr="008E4002">
        <w:rPr>
          <w:rFonts w:ascii="Times New Roman" w:hAnsi="Times New Roman" w:cs="Times New Roman"/>
          <w:b/>
          <w:bCs/>
          <w:sz w:val="24"/>
          <w:szCs w:val="24"/>
        </w:rPr>
        <w:t>COMUNA MIHAI VITEAZU</w:t>
      </w:r>
    </w:p>
    <w:p w14:paraId="024DF7A3" w14:textId="77777777" w:rsidR="00C804C5" w:rsidRPr="008E4002" w:rsidRDefault="00C804C5" w:rsidP="00C804C5">
      <w:pPr>
        <w:spacing w:after="0" w:line="240" w:lineRule="auto"/>
        <w:rPr>
          <w:rFonts w:ascii="Times New Roman" w:hAnsi="Times New Roman" w:cs="Times New Roman"/>
          <w:b/>
          <w:bCs/>
          <w:sz w:val="24"/>
          <w:szCs w:val="24"/>
        </w:rPr>
      </w:pPr>
      <w:r w:rsidRPr="008E4002">
        <w:rPr>
          <w:rFonts w:ascii="Times New Roman" w:hAnsi="Times New Roman" w:cs="Times New Roman"/>
          <w:b/>
          <w:bCs/>
          <w:sz w:val="24"/>
          <w:szCs w:val="24"/>
        </w:rPr>
        <w:t>PRIMAR</w:t>
      </w:r>
    </w:p>
    <w:p w14:paraId="0421E3F0" w14:textId="3FAF70E9" w:rsidR="00C804C5" w:rsidRPr="008E4002" w:rsidRDefault="00C804C5" w:rsidP="00C804C5">
      <w:pPr>
        <w:spacing w:after="0" w:line="240" w:lineRule="auto"/>
        <w:rPr>
          <w:rFonts w:ascii="Times New Roman" w:hAnsi="Times New Roman" w:cs="Times New Roman"/>
          <w:b/>
          <w:bCs/>
          <w:sz w:val="24"/>
          <w:szCs w:val="24"/>
        </w:rPr>
      </w:pPr>
      <w:r w:rsidRPr="008E4002">
        <w:rPr>
          <w:rFonts w:ascii="Times New Roman" w:hAnsi="Times New Roman" w:cs="Times New Roman"/>
          <w:b/>
          <w:bCs/>
          <w:sz w:val="24"/>
          <w:szCs w:val="24"/>
        </w:rPr>
        <w:t>NR.</w:t>
      </w:r>
      <w:r>
        <w:rPr>
          <w:rFonts w:ascii="Times New Roman" w:hAnsi="Times New Roman" w:cs="Times New Roman"/>
          <w:b/>
          <w:bCs/>
          <w:sz w:val="24"/>
          <w:szCs w:val="24"/>
        </w:rPr>
        <w:t xml:space="preserve"> </w:t>
      </w:r>
      <w:r w:rsidR="00FC5916">
        <w:rPr>
          <w:rFonts w:ascii="Times New Roman" w:hAnsi="Times New Roman" w:cs="Times New Roman"/>
          <w:b/>
          <w:bCs/>
          <w:sz w:val="24"/>
          <w:szCs w:val="24"/>
        </w:rPr>
        <w:t>10524</w:t>
      </w:r>
      <w:r>
        <w:rPr>
          <w:rFonts w:ascii="Times New Roman" w:hAnsi="Times New Roman" w:cs="Times New Roman"/>
          <w:b/>
          <w:bCs/>
          <w:sz w:val="24"/>
          <w:szCs w:val="24"/>
        </w:rPr>
        <w:t xml:space="preserve"> </w:t>
      </w:r>
      <w:r w:rsidRPr="008E4002">
        <w:rPr>
          <w:rFonts w:ascii="Times New Roman" w:hAnsi="Times New Roman" w:cs="Times New Roman"/>
          <w:b/>
          <w:bCs/>
          <w:sz w:val="24"/>
          <w:szCs w:val="24"/>
        </w:rPr>
        <w:t xml:space="preserve">/ DATA </w:t>
      </w:r>
      <w:r w:rsidR="00582ECB">
        <w:rPr>
          <w:rFonts w:ascii="Times New Roman" w:hAnsi="Times New Roman" w:cs="Times New Roman"/>
          <w:b/>
          <w:bCs/>
          <w:sz w:val="24"/>
          <w:szCs w:val="24"/>
        </w:rPr>
        <w:t>04.08.2026</w:t>
      </w:r>
    </w:p>
    <w:p w14:paraId="233218C0" w14:textId="77777777" w:rsidR="00C804C5" w:rsidRDefault="00C804C5" w:rsidP="00C804C5">
      <w:pPr>
        <w:spacing w:after="0" w:line="240" w:lineRule="auto"/>
        <w:rPr>
          <w:rFonts w:ascii="Times New Roman" w:hAnsi="Times New Roman" w:cs="Times New Roman"/>
          <w:sz w:val="24"/>
          <w:szCs w:val="24"/>
        </w:rPr>
      </w:pPr>
    </w:p>
    <w:p w14:paraId="2B9860AF" w14:textId="77777777" w:rsidR="00C804C5" w:rsidRDefault="00C804C5" w:rsidP="00C804C5">
      <w:pPr>
        <w:spacing w:after="0" w:line="240" w:lineRule="auto"/>
        <w:jc w:val="center"/>
        <w:rPr>
          <w:rFonts w:ascii="Times New Roman" w:hAnsi="Times New Roman" w:cs="Times New Roman"/>
          <w:sz w:val="24"/>
          <w:szCs w:val="24"/>
        </w:rPr>
      </w:pPr>
    </w:p>
    <w:p w14:paraId="0FC1F6F0" w14:textId="77777777" w:rsidR="00C804C5" w:rsidRPr="001331AF" w:rsidRDefault="00C804C5" w:rsidP="00C804C5">
      <w:pPr>
        <w:spacing w:after="0" w:line="240" w:lineRule="auto"/>
        <w:jc w:val="center"/>
        <w:rPr>
          <w:rFonts w:ascii="Times New Roman" w:hAnsi="Times New Roman" w:cs="Times New Roman"/>
          <w:b/>
          <w:lang w:eastAsia="ro-RO"/>
        </w:rPr>
      </w:pPr>
      <w:r w:rsidRPr="001331AF">
        <w:rPr>
          <w:rFonts w:ascii="Times New Roman" w:hAnsi="Times New Roman" w:cs="Times New Roman"/>
          <w:b/>
          <w:lang w:eastAsia="ro-RO"/>
        </w:rPr>
        <w:t>REFERAT DE APROBARE</w:t>
      </w:r>
    </w:p>
    <w:p w14:paraId="1F2B151B" w14:textId="77777777" w:rsidR="00C804C5" w:rsidRPr="001331AF" w:rsidRDefault="00C804C5" w:rsidP="00C804C5">
      <w:pPr>
        <w:spacing w:after="0" w:line="240" w:lineRule="auto"/>
        <w:jc w:val="center"/>
        <w:rPr>
          <w:rFonts w:ascii="Times New Roman" w:hAnsi="Times New Roman" w:cs="Times New Roman"/>
          <w:lang w:eastAsia="ro-RO"/>
        </w:rPr>
      </w:pPr>
      <w:r>
        <w:rPr>
          <w:rFonts w:ascii="Times New Roman" w:hAnsi="Times New Roman" w:cs="Times New Roman"/>
          <w:lang w:eastAsia="ro-RO"/>
        </w:rPr>
        <w:tab/>
      </w:r>
    </w:p>
    <w:p w14:paraId="7BE1855D" w14:textId="16EE63D6" w:rsidR="00F45F6A" w:rsidRPr="00BE7EDC" w:rsidRDefault="00F45F6A" w:rsidP="00F45F6A">
      <w:pPr>
        <w:autoSpaceDE w:val="0"/>
        <w:autoSpaceDN w:val="0"/>
        <w:adjustRightInd w:val="0"/>
        <w:spacing w:after="0" w:line="276" w:lineRule="auto"/>
        <w:jc w:val="center"/>
        <w:rPr>
          <w:rFonts w:ascii="Times New Roman" w:eastAsia="Times New Roman" w:hAnsi="Times New Roman" w:cs="Times New Roman"/>
          <w:b/>
          <w:bCs/>
          <w:i/>
          <w:iCs/>
          <w:sz w:val="24"/>
          <w:szCs w:val="24"/>
          <w:lang w:eastAsia="ar-SA"/>
        </w:rPr>
      </w:pPr>
      <w:bookmarkStart w:id="0" w:name="_Hlk148949421"/>
      <w:r w:rsidRPr="001C441E">
        <w:rPr>
          <w:rFonts w:ascii="Times New Roman" w:hAnsi="Times New Roman" w:cs="Times New Roman"/>
          <w:b/>
          <w:sz w:val="24"/>
          <w:szCs w:val="24"/>
        </w:rPr>
        <w:t>privind</w:t>
      </w:r>
      <w:bookmarkStart w:id="1" w:name="_Hlk148948932"/>
      <w:r w:rsidRPr="001C441E">
        <w:rPr>
          <w:rFonts w:ascii="Times New Roman" w:hAnsi="Times New Roman" w:cs="Times New Roman"/>
          <w:b/>
          <w:sz w:val="24"/>
          <w:szCs w:val="24"/>
        </w:rPr>
        <w:t xml:space="preserve"> </w:t>
      </w:r>
      <w:bookmarkEnd w:id="0"/>
      <w:bookmarkEnd w:id="1"/>
      <w:r w:rsidRPr="007F7263">
        <w:rPr>
          <w:rFonts w:ascii="Times New Roman" w:eastAsia="SimSun" w:hAnsi="Times New Roman" w:cs="Times New Roman"/>
          <w:b/>
          <w:bCs/>
          <w:kern w:val="1"/>
          <w:sz w:val="24"/>
          <w:szCs w:val="24"/>
          <w:lang w:eastAsia="zh-CN" w:bidi="hi-IN"/>
        </w:rPr>
        <w:t xml:space="preserve">aprobarea </w:t>
      </w:r>
      <w:r w:rsidRPr="007F7263">
        <w:rPr>
          <w:rFonts w:ascii="Times New Roman" w:eastAsia="Times New Roman" w:hAnsi="Times New Roman" w:cs="Times New Roman"/>
          <w:b/>
          <w:bCs/>
          <w:sz w:val="24"/>
          <w:szCs w:val="24"/>
          <w:lang w:eastAsia="ar-SA"/>
        </w:rPr>
        <w:t xml:space="preserve">Documentației  tehnico-economice, faza </w:t>
      </w:r>
      <w:r w:rsidR="00582ECB">
        <w:rPr>
          <w:rFonts w:ascii="Times New Roman" w:eastAsia="Times New Roman" w:hAnsi="Times New Roman" w:cs="Times New Roman"/>
          <w:b/>
          <w:bCs/>
          <w:sz w:val="24"/>
          <w:szCs w:val="24"/>
          <w:lang w:eastAsia="ar-SA"/>
        </w:rPr>
        <w:t>Proiect Tehnic de Execuție</w:t>
      </w:r>
      <w:r w:rsidRPr="007F7263">
        <w:rPr>
          <w:rFonts w:ascii="Times New Roman" w:eastAsia="Times New Roman" w:hAnsi="Times New Roman" w:cs="Times New Roman"/>
          <w:b/>
          <w:bCs/>
          <w:sz w:val="24"/>
          <w:szCs w:val="24"/>
          <w:lang w:eastAsia="ar-SA"/>
        </w:rPr>
        <w:t xml:space="preserve">, proiect nr. </w:t>
      </w:r>
      <w:r>
        <w:rPr>
          <w:rFonts w:ascii="Times New Roman" w:eastAsia="Times New Roman" w:hAnsi="Times New Roman" w:cs="Times New Roman"/>
          <w:b/>
          <w:bCs/>
          <w:sz w:val="24"/>
          <w:szCs w:val="24"/>
          <w:lang w:eastAsia="ar-SA"/>
        </w:rPr>
        <w:t>7</w:t>
      </w:r>
      <w:r w:rsidRPr="007F7263">
        <w:rPr>
          <w:rFonts w:ascii="Times New Roman" w:eastAsia="Times New Roman" w:hAnsi="Times New Roman" w:cs="Times New Roman"/>
          <w:b/>
          <w:bCs/>
          <w:sz w:val="24"/>
          <w:szCs w:val="24"/>
          <w:lang w:eastAsia="ar-SA"/>
        </w:rPr>
        <w:t>/202</w:t>
      </w:r>
      <w:r w:rsidR="00582ECB">
        <w:rPr>
          <w:rFonts w:ascii="Times New Roman" w:eastAsia="Times New Roman" w:hAnsi="Times New Roman" w:cs="Times New Roman"/>
          <w:b/>
          <w:bCs/>
          <w:sz w:val="24"/>
          <w:szCs w:val="24"/>
          <w:lang w:eastAsia="ar-SA"/>
        </w:rPr>
        <w:t>6</w:t>
      </w:r>
      <w:r w:rsidRPr="007F7263">
        <w:rPr>
          <w:rFonts w:ascii="Times New Roman" w:eastAsia="Times New Roman" w:hAnsi="Times New Roman" w:cs="Times New Roman"/>
          <w:b/>
          <w:bCs/>
          <w:sz w:val="24"/>
          <w:szCs w:val="24"/>
          <w:lang w:eastAsia="ar-SA"/>
        </w:rPr>
        <w:t>, a indicatorilor tehnico – economici, a devizului general pentru obiectivul de investiție</w:t>
      </w:r>
      <w:r>
        <w:rPr>
          <w:rFonts w:ascii="Times New Roman" w:eastAsia="Times New Roman" w:hAnsi="Times New Roman" w:cs="Times New Roman"/>
          <w:b/>
          <w:bCs/>
          <w:sz w:val="24"/>
          <w:szCs w:val="24"/>
          <w:lang w:eastAsia="ar-SA"/>
        </w:rPr>
        <w:t xml:space="preserve"> </w:t>
      </w:r>
      <w:bookmarkStart w:id="2" w:name="_Hlk215569603"/>
      <w:r w:rsidRPr="00BE7EDC">
        <w:rPr>
          <w:rFonts w:ascii="Times New Roman" w:eastAsia="Times New Roman" w:hAnsi="Times New Roman" w:cs="Times New Roman"/>
          <w:b/>
          <w:bCs/>
          <w:i/>
          <w:iCs/>
          <w:sz w:val="24"/>
          <w:szCs w:val="24"/>
          <w:lang w:eastAsia="ar-SA"/>
        </w:rPr>
        <w:t>”Amenajare trotuare și dispozitive de scurgere a apelor pluviale adiacente DN75 (Strada Transilvaniei), în Comuna Mihai Viteazu, județul Cluj„</w:t>
      </w:r>
    </w:p>
    <w:bookmarkEnd w:id="2"/>
    <w:p w14:paraId="50633894" w14:textId="77777777" w:rsidR="00C804C5" w:rsidRDefault="00C804C5" w:rsidP="00C804C5">
      <w:pPr>
        <w:jc w:val="center"/>
        <w:rPr>
          <w:rFonts w:ascii="Times New Roman" w:hAnsi="Times New Roman" w:cs="Times New Roman"/>
          <w:b/>
        </w:rPr>
      </w:pPr>
    </w:p>
    <w:p w14:paraId="097E6EBE" w14:textId="77777777" w:rsidR="00C804C5" w:rsidRDefault="00C804C5" w:rsidP="00C804C5">
      <w:pPr>
        <w:jc w:val="both"/>
        <w:rPr>
          <w:rFonts w:ascii="Times New Roman" w:hAnsi="Times New Roman" w:cs="Times New Roman"/>
          <w:b/>
          <w:sz w:val="24"/>
          <w:szCs w:val="24"/>
        </w:rPr>
      </w:pPr>
      <w:r w:rsidRPr="00F77E70">
        <w:rPr>
          <w:rFonts w:ascii="Times New Roman" w:hAnsi="Times New Roman" w:cs="Times New Roman"/>
          <w:b/>
          <w:sz w:val="24"/>
          <w:szCs w:val="24"/>
        </w:rPr>
        <w:t>Doamnelor și domnilor consilieri,</w:t>
      </w:r>
    </w:p>
    <w:p w14:paraId="526B34DB" w14:textId="77777777" w:rsidR="00C804C5" w:rsidRDefault="00C804C5" w:rsidP="00C804C5">
      <w:pPr>
        <w:jc w:val="both"/>
        <w:rPr>
          <w:rFonts w:ascii="Times New Roman" w:hAnsi="Times New Roman" w:cs="Times New Roman"/>
          <w:b/>
          <w:sz w:val="24"/>
          <w:szCs w:val="24"/>
        </w:rPr>
      </w:pPr>
    </w:p>
    <w:p w14:paraId="1D25A6D6" w14:textId="6FA81859" w:rsidR="0043039F" w:rsidRPr="0043039F" w:rsidRDefault="00C804C5" w:rsidP="0043039F">
      <w:pPr>
        <w:jc w:val="both"/>
        <w:rPr>
          <w:rFonts w:ascii="Times New Roman" w:hAnsi="Times New Roman" w:cs="Times New Roman"/>
          <w:bCs/>
          <w:sz w:val="24"/>
          <w:szCs w:val="24"/>
        </w:rPr>
      </w:pPr>
      <w:r>
        <w:rPr>
          <w:rFonts w:ascii="Times New Roman" w:hAnsi="Times New Roman" w:cs="Times New Roman"/>
          <w:b/>
          <w:sz w:val="24"/>
          <w:szCs w:val="24"/>
        </w:rPr>
        <w:tab/>
      </w:r>
      <w:r w:rsidRPr="00F77E70">
        <w:rPr>
          <w:rFonts w:ascii="Times New Roman" w:hAnsi="Times New Roman" w:cs="Times New Roman"/>
          <w:bCs/>
          <w:sz w:val="24"/>
          <w:szCs w:val="24"/>
        </w:rPr>
        <w:t>Având în vedere</w:t>
      </w:r>
      <w:r w:rsidR="0043039F">
        <w:rPr>
          <w:rFonts w:ascii="Times New Roman" w:hAnsi="Times New Roman" w:cs="Times New Roman"/>
          <w:bCs/>
          <w:sz w:val="24"/>
          <w:szCs w:val="24"/>
        </w:rPr>
        <w:t xml:space="preserve"> </w:t>
      </w:r>
      <w:r w:rsidR="009156CA">
        <w:rPr>
          <w:rFonts w:ascii="Times New Roman" w:hAnsi="Times New Roman" w:cs="Times New Roman"/>
          <w:bCs/>
          <w:sz w:val="24"/>
          <w:szCs w:val="24"/>
        </w:rPr>
        <w:t xml:space="preserve">demararea obiectivului de investiție </w:t>
      </w:r>
      <w:r w:rsidR="009156CA" w:rsidRPr="00BE7EDC">
        <w:rPr>
          <w:rFonts w:ascii="Times New Roman" w:eastAsia="Times New Roman" w:hAnsi="Times New Roman" w:cs="Times New Roman"/>
          <w:b/>
          <w:bCs/>
          <w:i/>
          <w:iCs/>
          <w:sz w:val="24"/>
          <w:szCs w:val="24"/>
          <w:lang w:eastAsia="ar-SA"/>
        </w:rPr>
        <w:t>”Amenajare trotuare și dispozitive de scurgere a apelor pluviale adiacente DN75 (Strada Transilvaniei), în Comuna Mihai Viteazu, județul Cluj</w:t>
      </w:r>
      <w:r w:rsidR="009156CA">
        <w:rPr>
          <w:rFonts w:ascii="Times New Roman" w:eastAsia="Times New Roman" w:hAnsi="Times New Roman" w:cs="Times New Roman"/>
          <w:b/>
          <w:bCs/>
          <w:i/>
          <w:iCs/>
          <w:sz w:val="24"/>
          <w:szCs w:val="24"/>
          <w:lang w:eastAsia="ar-SA"/>
        </w:rPr>
        <w:t>”</w:t>
      </w:r>
      <w:r w:rsidR="009156CA">
        <w:rPr>
          <w:rFonts w:ascii="Times New Roman" w:hAnsi="Times New Roman" w:cs="Times New Roman"/>
          <w:bCs/>
          <w:sz w:val="24"/>
          <w:szCs w:val="24"/>
        </w:rPr>
        <w:t>,</w:t>
      </w:r>
      <w:r w:rsidR="0043039F" w:rsidRPr="00BB0A6B">
        <w:rPr>
          <w:rFonts w:ascii="Times New Roman" w:eastAsia="Times New Roman" w:hAnsi="Times New Roman" w:cs="Times New Roman"/>
          <w:sz w:val="24"/>
          <w:szCs w:val="24"/>
          <w:lang w:val="en-US"/>
        </w:rPr>
        <w:t xml:space="preserve"> am </w:t>
      </w:r>
      <w:proofErr w:type="spellStart"/>
      <w:r w:rsidR="0043039F" w:rsidRPr="00BB0A6B">
        <w:rPr>
          <w:rFonts w:ascii="Times New Roman" w:eastAsia="Times New Roman" w:hAnsi="Times New Roman" w:cs="Times New Roman"/>
          <w:sz w:val="24"/>
          <w:szCs w:val="24"/>
          <w:lang w:val="en-US"/>
        </w:rPr>
        <w:t>procedat</w:t>
      </w:r>
      <w:proofErr w:type="spellEnd"/>
      <w:r w:rsidR="0043039F" w:rsidRPr="00BB0A6B">
        <w:rPr>
          <w:rFonts w:ascii="Times New Roman" w:eastAsia="Times New Roman" w:hAnsi="Times New Roman" w:cs="Times New Roman"/>
          <w:sz w:val="24"/>
          <w:szCs w:val="24"/>
          <w:lang w:val="en-US"/>
        </w:rPr>
        <w:t xml:space="preserve"> la </w:t>
      </w:r>
      <w:proofErr w:type="spellStart"/>
      <w:r w:rsidR="00D51338">
        <w:rPr>
          <w:rFonts w:ascii="Times New Roman" w:eastAsia="Times New Roman" w:hAnsi="Times New Roman" w:cs="Times New Roman"/>
          <w:sz w:val="24"/>
          <w:szCs w:val="24"/>
          <w:lang w:val="en-US"/>
        </w:rPr>
        <w:t>contractarea</w:t>
      </w:r>
      <w:proofErr w:type="spellEnd"/>
      <w:r w:rsidR="00D51338">
        <w:rPr>
          <w:rFonts w:ascii="Times New Roman" w:eastAsia="Times New Roman" w:hAnsi="Times New Roman" w:cs="Times New Roman"/>
          <w:sz w:val="24"/>
          <w:szCs w:val="24"/>
          <w:lang w:val="en-US"/>
        </w:rPr>
        <w:t xml:space="preserve"> </w:t>
      </w:r>
      <w:proofErr w:type="spellStart"/>
      <w:r w:rsidR="00D51338">
        <w:rPr>
          <w:rFonts w:ascii="Times New Roman" w:eastAsia="Times New Roman" w:hAnsi="Times New Roman" w:cs="Times New Roman"/>
          <w:sz w:val="24"/>
          <w:szCs w:val="24"/>
          <w:lang w:val="en-US"/>
        </w:rPr>
        <w:t>serviciilor</w:t>
      </w:r>
      <w:proofErr w:type="spellEnd"/>
      <w:r w:rsidR="00D51338">
        <w:rPr>
          <w:rFonts w:ascii="Times New Roman" w:eastAsia="Times New Roman" w:hAnsi="Times New Roman" w:cs="Times New Roman"/>
          <w:sz w:val="24"/>
          <w:szCs w:val="24"/>
          <w:lang w:val="en-US"/>
        </w:rPr>
        <w:t xml:space="preserve"> </w:t>
      </w:r>
      <w:proofErr w:type="spellStart"/>
      <w:r w:rsidR="00D51338">
        <w:rPr>
          <w:rFonts w:ascii="Times New Roman" w:eastAsia="Times New Roman" w:hAnsi="Times New Roman" w:cs="Times New Roman"/>
          <w:sz w:val="24"/>
          <w:szCs w:val="24"/>
          <w:lang w:val="en-US"/>
        </w:rPr>
        <w:t>privind</w:t>
      </w:r>
      <w:proofErr w:type="spellEnd"/>
      <w:r w:rsidR="00D51338">
        <w:rPr>
          <w:rFonts w:ascii="Times New Roman" w:eastAsia="Times New Roman" w:hAnsi="Times New Roman" w:cs="Times New Roman"/>
          <w:sz w:val="24"/>
          <w:szCs w:val="24"/>
          <w:lang w:val="en-US"/>
        </w:rPr>
        <w:t xml:space="preserve"> </w:t>
      </w:r>
      <w:proofErr w:type="spellStart"/>
      <w:r w:rsidR="0043039F" w:rsidRPr="00BB0A6B">
        <w:rPr>
          <w:rFonts w:ascii="Times New Roman" w:eastAsia="Times New Roman" w:hAnsi="Times New Roman" w:cs="Times New Roman"/>
          <w:sz w:val="24"/>
          <w:szCs w:val="24"/>
          <w:lang w:val="en-US"/>
        </w:rPr>
        <w:t>întocmirea</w:t>
      </w:r>
      <w:proofErr w:type="spellEnd"/>
      <w:r w:rsidR="0043039F">
        <w:rPr>
          <w:rFonts w:ascii="Times New Roman" w:eastAsia="Times New Roman" w:hAnsi="Times New Roman" w:cs="Times New Roman"/>
          <w:sz w:val="24"/>
          <w:szCs w:val="24"/>
          <w:lang w:val="en-US"/>
        </w:rPr>
        <w:t xml:space="preserve"> </w:t>
      </w:r>
      <w:r w:rsidR="00582ECB">
        <w:rPr>
          <w:rFonts w:ascii="Times New Roman" w:eastAsia="Times New Roman" w:hAnsi="Times New Roman" w:cs="Times New Roman"/>
          <w:sz w:val="24"/>
          <w:szCs w:val="24"/>
          <w:lang w:eastAsia="ar-SA"/>
        </w:rPr>
        <w:t>Proiectului Tehnic de Execuție</w:t>
      </w:r>
      <w:r w:rsidR="0043039F">
        <w:rPr>
          <w:rFonts w:ascii="Times New Roman" w:eastAsia="Times New Roman" w:hAnsi="Times New Roman" w:cs="Times New Roman"/>
          <w:sz w:val="24"/>
          <w:szCs w:val="24"/>
          <w:lang w:eastAsia="ar-SA"/>
        </w:rPr>
        <w:t xml:space="preserve">, proiect nr. </w:t>
      </w:r>
      <w:r w:rsidR="009156CA">
        <w:rPr>
          <w:rFonts w:ascii="Times New Roman" w:eastAsia="Times New Roman" w:hAnsi="Times New Roman" w:cs="Times New Roman"/>
          <w:sz w:val="24"/>
          <w:szCs w:val="24"/>
          <w:lang w:eastAsia="ar-SA"/>
        </w:rPr>
        <w:t>7</w:t>
      </w:r>
      <w:r w:rsidR="0043039F">
        <w:rPr>
          <w:rFonts w:ascii="Times New Roman" w:eastAsia="Times New Roman" w:hAnsi="Times New Roman" w:cs="Times New Roman"/>
          <w:sz w:val="24"/>
          <w:szCs w:val="24"/>
          <w:lang w:eastAsia="ar-SA"/>
        </w:rPr>
        <w:t>/202</w:t>
      </w:r>
      <w:r w:rsidR="00582ECB">
        <w:rPr>
          <w:rFonts w:ascii="Times New Roman" w:eastAsia="Times New Roman" w:hAnsi="Times New Roman" w:cs="Times New Roman"/>
          <w:sz w:val="24"/>
          <w:szCs w:val="24"/>
          <w:lang w:eastAsia="ar-SA"/>
        </w:rPr>
        <w:t>6</w:t>
      </w:r>
      <w:r w:rsidR="00D51338">
        <w:rPr>
          <w:rFonts w:ascii="Times New Roman" w:eastAsia="Times New Roman" w:hAnsi="Times New Roman" w:cs="Times New Roman"/>
          <w:sz w:val="24"/>
          <w:szCs w:val="24"/>
          <w:lang w:eastAsia="ar-SA"/>
        </w:rPr>
        <w:t>,</w:t>
      </w:r>
      <w:r w:rsidR="0043039F" w:rsidRPr="00751450">
        <w:rPr>
          <w:rFonts w:ascii="Times New Roman" w:eastAsia="Times New Roman" w:hAnsi="Times New Roman" w:cs="Times New Roman"/>
          <w:sz w:val="24"/>
          <w:szCs w:val="24"/>
          <w:lang w:eastAsia="ar-SA"/>
        </w:rPr>
        <w:t xml:space="preserve"> a indicatorilor tehnico </w:t>
      </w:r>
      <w:r w:rsidR="0043039F">
        <w:rPr>
          <w:rFonts w:ascii="Times New Roman" w:eastAsia="Times New Roman" w:hAnsi="Times New Roman" w:cs="Times New Roman"/>
          <w:sz w:val="24"/>
          <w:szCs w:val="24"/>
          <w:lang w:eastAsia="ar-SA"/>
        </w:rPr>
        <w:t>–</w:t>
      </w:r>
      <w:r w:rsidR="0043039F" w:rsidRPr="00751450">
        <w:rPr>
          <w:rFonts w:ascii="Times New Roman" w:eastAsia="Times New Roman" w:hAnsi="Times New Roman" w:cs="Times New Roman"/>
          <w:sz w:val="24"/>
          <w:szCs w:val="24"/>
          <w:lang w:eastAsia="ar-SA"/>
        </w:rPr>
        <w:t xml:space="preserve"> economici</w:t>
      </w:r>
      <w:r w:rsidR="00D51338">
        <w:rPr>
          <w:rFonts w:ascii="Times New Roman" w:eastAsia="Times New Roman" w:hAnsi="Times New Roman" w:cs="Times New Roman"/>
          <w:sz w:val="24"/>
          <w:szCs w:val="24"/>
          <w:lang w:eastAsia="ar-SA"/>
        </w:rPr>
        <w:t>,</w:t>
      </w:r>
      <w:r w:rsidR="009156CA">
        <w:rPr>
          <w:rFonts w:ascii="Times New Roman" w:eastAsia="Times New Roman" w:hAnsi="Times New Roman" w:cs="Times New Roman"/>
          <w:sz w:val="24"/>
          <w:szCs w:val="24"/>
          <w:lang w:eastAsia="ar-SA"/>
        </w:rPr>
        <w:t xml:space="preserve"> </w:t>
      </w:r>
      <w:r w:rsidR="0043039F">
        <w:rPr>
          <w:rFonts w:ascii="Times New Roman" w:eastAsia="Times New Roman" w:hAnsi="Times New Roman" w:cs="Times New Roman"/>
          <w:sz w:val="24"/>
          <w:szCs w:val="24"/>
          <w:lang w:eastAsia="ar-SA"/>
        </w:rPr>
        <w:t xml:space="preserve">a </w:t>
      </w:r>
      <w:r w:rsidR="009156CA">
        <w:rPr>
          <w:rFonts w:ascii="Times New Roman" w:eastAsia="Times New Roman" w:hAnsi="Times New Roman" w:cs="Times New Roman"/>
          <w:sz w:val="24"/>
          <w:szCs w:val="24"/>
          <w:lang w:eastAsia="ar-SA"/>
        </w:rPr>
        <w:t>D</w:t>
      </w:r>
      <w:r w:rsidR="0043039F">
        <w:rPr>
          <w:rFonts w:ascii="Times New Roman" w:eastAsia="Times New Roman" w:hAnsi="Times New Roman" w:cs="Times New Roman"/>
          <w:sz w:val="24"/>
          <w:szCs w:val="24"/>
          <w:lang w:eastAsia="ar-SA"/>
        </w:rPr>
        <w:t xml:space="preserve">evizului </w:t>
      </w:r>
      <w:r w:rsidR="009156CA">
        <w:rPr>
          <w:rFonts w:ascii="Times New Roman" w:eastAsia="Times New Roman" w:hAnsi="Times New Roman" w:cs="Times New Roman"/>
          <w:sz w:val="24"/>
          <w:szCs w:val="24"/>
          <w:lang w:eastAsia="ar-SA"/>
        </w:rPr>
        <w:t>G</w:t>
      </w:r>
      <w:r w:rsidR="0043039F">
        <w:rPr>
          <w:rFonts w:ascii="Times New Roman" w:eastAsia="Times New Roman" w:hAnsi="Times New Roman" w:cs="Times New Roman"/>
          <w:sz w:val="24"/>
          <w:szCs w:val="24"/>
          <w:lang w:eastAsia="ar-SA"/>
        </w:rPr>
        <w:t>eneral</w:t>
      </w:r>
      <w:r w:rsidR="00D51338">
        <w:rPr>
          <w:rFonts w:ascii="Times New Roman" w:eastAsia="Times New Roman" w:hAnsi="Times New Roman" w:cs="Times New Roman"/>
          <w:sz w:val="24"/>
          <w:szCs w:val="24"/>
          <w:lang w:val="en-US"/>
        </w:rPr>
        <w:t xml:space="preserve"> </w:t>
      </w:r>
      <w:proofErr w:type="spellStart"/>
      <w:r w:rsidR="00D51338">
        <w:rPr>
          <w:rFonts w:ascii="Times New Roman" w:eastAsia="Times New Roman" w:hAnsi="Times New Roman" w:cs="Times New Roman"/>
          <w:sz w:val="24"/>
          <w:szCs w:val="24"/>
          <w:lang w:val="en-US"/>
        </w:rPr>
        <w:t>și</w:t>
      </w:r>
      <w:proofErr w:type="spellEnd"/>
      <w:r w:rsidR="00D51338">
        <w:rPr>
          <w:rFonts w:ascii="Times New Roman" w:eastAsia="Times New Roman" w:hAnsi="Times New Roman" w:cs="Times New Roman"/>
          <w:sz w:val="24"/>
          <w:szCs w:val="24"/>
          <w:lang w:val="en-US"/>
        </w:rPr>
        <w:t xml:space="preserve"> a </w:t>
      </w:r>
      <w:proofErr w:type="spellStart"/>
      <w:r w:rsidR="00D51338">
        <w:rPr>
          <w:rFonts w:ascii="Times New Roman" w:eastAsia="Times New Roman" w:hAnsi="Times New Roman" w:cs="Times New Roman"/>
          <w:sz w:val="24"/>
          <w:szCs w:val="24"/>
          <w:lang w:val="en-US"/>
        </w:rPr>
        <w:t>Documentațiilor</w:t>
      </w:r>
      <w:proofErr w:type="spellEnd"/>
      <w:r w:rsidR="00D51338">
        <w:rPr>
          <w:rFonts w:ascii="Times New Roman" w:eastAsia="Times New Roman" w:hAnsi="Times New Roman" w:cs="Times New Roman"/>
          <w:sz w:val="24"/>
          <w:szCs w:val="24"/>
          <w:lang w:val="en-US"/>
        </w:rPr>
        <w:t xml:space="preserve"> </w:t>
      </w:r>
      <w:proofErr w:type="spellStart"/>
      <w:r w:rsidR="00D51338">
        <w:rPr>
          <w:rFonts w:ascii="Times New Roman" w:eastAsia="Times New Roman" w:hAnsi="Times New Roman" w:cs="Times New Roman"/>
          <w:sz w:val="24"/>
          <w:szCs w:val="24"/>
          <w:lang w:val="en-US"/>
        </w:rPr>
        <w:t>privind</w:t>
      </w:r>
      <w:proofErr w:type="spellEnd"/>
      <w:r w:rsidR="00D51338">
        <w:rPr>
          <w:rFonts w:ascii="Times New Roman" w:eastAsia="Times New Roman" w:hAnsi="Times New Roman" w:cs="Times New Roman"/>
          <w:sz w:val="24"/>
          <w:szCs w:val="24"/>
          <w:lang w:val="en-US"/>
        </w:rPr>
        <w:t xml:space="preserve"> </w:t>
      </w:r>
      <w:proofErr w:type="spellStart"/>
      <w:r w:rsidR="00D51338">
        <w:rPr>
          <w:rFonts w:ascii="Times New Roman" w:eastAsia="Times New Roman" w:hAnsi="Times New Roman" w:cs="Times New Roman"/>
          <w:sz w:val="24"/>
          <w:szCs w:val="24"/>
          <w:lang w:val="en-US"/>
        </w:rPr>
        <w:t>obținerea</w:t>
      </w:r>
      <w:proofErr w:type="spellEnd"/>
      <w:r w:rsidR="00D51338">
        <w:rPr>
          <w:rFonts w:ascii="Times New Roman" w:eastAsia="Times New Roman" w:hAnsi="Times New Roman" w:cs="Times New Roman"/>
          <w:sz w:val="24"/>
          <w:szCs w:val="24"/>
          <w:lang w:val="en-US"/>
        </w:rPr>
        <w:t xml:space="preserve"> </w:t>
      </w:r>
      <w:proofErr w:type="spellStart"/>
      <w:r w:rsidR="00D51338">
        <w:rPr>
          <w:rFonts w:ascii="Times New Roman" w:eastAsia="Times New Roman" w:hAnsi="Times New Roman" w:cs="Times New Roman"/>
          <w:sz w:val="24"/>
          <w:szCs w:val="24"/>
          <w:lang w:val="en-US"/>
        </w:rPr>
        <w:t>avizelor</w:t>
      </w:r>
      <w:proofErr w:type="spellEnd"/>
      <w:r w:rsidR="00D51338">
        <w:rPr>
          <w:rFonts w:ascii="Times New Roman" w:eastAsia="Times New Roman" w:hAnsi="Times New Roman" w:cs="Times New Roman"/>
          <w:sz w:val="24"/>
          <w:szCs w:val="24"/>
          <w:lang w:val="en-US"/>
        </w:rPr>
        <w:t xml:space="preserve"> </w:t>
      </w:r>
      <w:proofErr w:type="spellStart"/>
      <w:r w:rsidR="00D51338">
        <w:rPr>
          <w:rFonts w:ascii="Times New Roman" w:eastAsia="Times New Roman" w:hAnsi="Times New Roman" w:cs="Times New Roman"/>
          <w:sz w:val="24"/>
          <w:szCs w:val="24"/>
          <w:lang w:val="en-US"/>
        </w:rPr>
        <w:t>și</w:t>
      </w:r>
      <w:proofErr w:type="spellEnd"/>
      <w:r w:rsidR="00D51338">
        <w:rPr>
          <w:rFonts w:ascii="Times New Roman" w:eastAsia="Times New Roman" w:hAnsi="Times New Roman" w:cs="Times New Roman"/>
          <w:sz w:val="24"/>
          <w:szCs w:val="24"/>
          <w:lang w:val="en-US"/>
        </w:rPr>
        <w:t xml:space="preserve"> </w:t>
      </w:r>
      <w:proofErr w:type="spellStart"/>
      <w:r w:rsidR="00D51338">
        <w:rPr>
          <w:rFonts w:ascii="Times New Roman" w:eastAsia="Times New Roman" w:hAnsi="Times New Roman" w:cs="Times New Roman"/>
          <w:sz w:val="24"/>
          <w:szCs w:val="24"/>
          <w:lang w:val="en-US"/>
        </w:rPr>
        <w:t>acordurilor</w:t>
      </w:r>
      <w:proofErr w:type="spellEnd"/>
      <w:r w:rsidR="00D51338">
        <w:rPr>
          <w:rFonts w:ascii="Times New Roman" w:eastAsia="Times New Roman" w:hAnsi="Times New Roman" w:cs="Times New Roman"/>
          <w:sz w:val="24"/>
          <w:szCs w:val="24"/>
          <w:lang w:val="en-US"/>
        </w:rPr>
        <w:t xml:space="preserve">  </w:t>
      </w:r>
      <w:proofErr w:type="spellStart"/>
      <w:r w:rsidR="00D51338">
        <w:rPr>
          <w:rFonts w:ascii="Times New Roman" w:eastAsia="Times New Roman" w:hAnsi="Times New Roman" w:cs="Times New Roman"/>
          <w:sz w:val="24"/>
          <w:szCs w:val="24"/>
          <w:lang w:val="en-US"/>
        </w:rPr>
        <w:t>și</w:t>
      </w:r>
      <w:proofErr w:type="spellEnd"/>
      <w:r w:rsidR="00D51338">
        <w:rPr>
          <w:rFonts w:ascii="Times New Roman" w:eastAsia="Times New Roman" w:hAnsi="Times New Roman" w:cs="Times New Roman"/>
          <w:sz w:val="24"/>
          <w:szCs w:val="24"/>
          <w:lang w:val="en-US"/>
        </w:rPr>
        <w:t xml:space="preserve"> </w:t>
      </w:r>
      <w:proofErr w:type="spellStart"/>
      <w:r w:rsidR="00D51338">
        <w:rPr>
          <w:rFonts w:ascii="Times New Roman" w:eastAsia="Times New Roman" w:hAnsi="Times New Roman" w:cs="Times New Roman"/>
          <w:sz w:val="24"/>
          <w:szCs w:val="24"/>
          <w:lang w:val="en-US"/>
        </w:rPr>
        <w:t>proiectul</w:t>
      </w:r>
      <w:proofErr w:type="spellEnd"/>
      <w:r w:rsidR="00D51338">
        <w:rPr>
          <w:rFonts w:ascii="Times New Roman" w:eastAsia="Times New Roman" w:hAnsi="Times New Roman" w:cs="Times New Roman"/>
          <w:sz w:val="24"/>
          <w:szCs w:val="24"/>
          <w:lang w:val="en-US"/>
        </w:rPr>
        <w:t xml:space="preserve"> </w:t>
      </w:r>
      <w:proofErr w:type="spellStart"/>
      <w:r w:rsidR="00D51338">
        <w:rPr>
          <w:rFonts w:ascii="Times New Roman" w:eastAsia="Times New Roman" w:hAnsi="Times New Roman" w:cs="Times New Roman"/>
          <w:sz w:val="24"/>
          <w:szCs w:val="24"/>
          <w:lang w:val="en-US"/>
        </w:rPr>
        <w:t>pentru</w:t>
      </w:r>
      <w:proofErr w:type="spellEnd"/>
      <w:r w:rsidR="00D51338">
        <w:rPr>
          <w:rFonts w:ascii="Times New Roman" w:eastAsia="Times New Roman" w:hAnsi="Times New Roman" w:cs="Times New Roman"/>
          <w:sz w:val="24"/>
          <w:szCs w:val="24"/>
          <w:lang w:val="en-US"/>
        </w:rPr>
        <w:t xml:space="preserve"> </w:t>
      </w:r>
      <w:proofErr w:type="spellStart"/>
      <w:r w:rsidR="00D51338">
        <w:rPr>
          <w:rFonts w:ascii="Times New Roman" w:eastAsia="Times New Roman" w:hAnsi="Times New Roman" w:cs="Times New Roman"/>
          <w:sz w:val="24"/>
          <w:szCs w:val="24"/>
          <w:lang w:val="en-US"/>
        </w:rPr>
        <w:t>autorizarea</w:t>
      </w:r>
      <w:proofErr w:type="spellEnd"/>
      <w:r w:rsidR="00D51338">
        <w:rPr>
          <w:rFonts w:ascii="Times New Roman" w:eastAsia="Times New Roman" w:hAnsi="Times New Roman" w:cs="Times New Roman"/>
          <w:sz w:val="24"/>
          <w:szCs w:val="24"/>
          <w:lang w:val="en-US"/>
        </w:rPr>
        <w:t xml:space="preserve"> </w:t>
      </w:r>
      <w:proofErr w:type="spellStart"/>
      <w:r w:rsidR="00D51338">
        <w:rPr>
          <w:rFonts w:ascii="Times New Roman" w:eastAsia="Times New Roman" w:hAnsi="Times New Roman" w:cs="Times New Roman"/>
          <w:sz w:val="24"/>
          <w:szCs w:val="24"/>
          <w:lang w:val="en-US"/>
        </w:rPr>
        <w:t>executării</w:t>
      </w:r>
      <w:proofErr w:type="spellEnd"/>
      <w:r w:rsidR="00D51338">
        <w:rPr>
          <w:rFonts w:ascii="Times New Roman" w:eastAsia="Times New Roman" w:hAnsi="Times New Roman" w:cs="Times New Roman"/>
          <w:sz w:val="24"/>
          <w:szCs w:val="24"/>
          <w:lang w:val="en-US"/>
        </w:rPr>
        <w:t xml:space="preserve"> </w:t>
      </w:r>
      <w:proofErr w:type="spellStart"/>
      <w:r w:rsidR="00D51338">
        <w:rPr>
          <w:rFonts w:ascii="Times New Roman" w:eastAsia="Times New Roman" w:hAnsi="Times New Roman" w:cs="Times New Roman"/>
          <w:sz w:val="24"/>
          <w:szCs w:val="24"/>
          <w:lang w:val="en-US"/>
        </w:rPr>
        <w:t>lucrărilor</w:t>
      </w:r>
      <w:proofErr w:type="spellEnd"/>
      <w:r w:rsidR="00D51338">
        <w:rPr>
          <w:rFonts w:ascii="Times New Roman" w:eastAsia="Times New Roman" w:hAnsi="Times New Roman" w:cs="Times New Roman"/>
          <w:sz w:val="24"/>
          <w:szCs w:val="24"/>
          <w:lang w:val="en-US"/>
        </w:rPr>
        <w:t xml:space="preserve"> de </w:t>
      </w:r>
      <w:proofErr w:type="spellStart"/>
      <w:r w:rsidR="00D51338">
        <w:rPr>
          <w:rFonts w:ascii="Times New Roman" w:eastAsia="Times New Roman" w:hAnsi="Times New Roman" w:cs="Times New Roman"/>
          <w:sz w:val="24"/>
          <w:szCs w:val="24"/>
          <w:lang w:val="en-US"/>
        </w:rPr>
        <w:t>construire</w:t>
      </w:r>
      <w:proofErr w:type="spellEnd"/>
      <w:r w:rsidR="00D51338">
        <w:rPr>
          <w:rFonts w:ascii="Times New Roman" w:eastAsia="Times New Roman" w:hAnsi="Times New Roman" w:cs="Times New Roman"/>
          <w:sz w:val="24"/>
          <w:szCs w:val="24"/>
          <w:lang w:val="en-US"/>
        </w:rPr>
        <w:t>.</w:t>
      </w:r>
    </w:p>
    <w:p w14:paraId="484C1EBF" w14:textId="77777777" w:rsidR="009156CA" w:rsidRPr="002A43C6" w:rsidRDefault="009156CA" w:rsidP="009156CA">
      <w:pPr>
        <w:widowControl w:val="0"/>
        <w:suppressAutoHyphens/>
        <w:spacing w:after="0" w:line="240" w:lineRule="auto"/>
        <w:ind w:firstLine="360"/>
        <w:jc w:val="both"/>
        <w:rPr>
          <w:rFonts w:ascii="Times New Roman" w:eastAsia="Times New Roman" w:hAnsi="Times New Roman" w:cs="Times New Roman"/>
          <w:kern w:val="1"/>
          <w:sz w:val="24"/>
          <w:szCs w:val="24"/>
          <w:lang w:eastAsia="ro-RO" w:bidi="hi-IN"/>
          <w14:ligatures w14:val="none"/>
        </w:rPr>
      </w:pPr>
      <w:r w:rsidRPr="002A43C6">
        <w:rPr>
          <w:rFonts w:ascii="Times New Roman" w:eastAsia="Times New Roman" w:hAnsi="Times New Roman" w:cs="Times New Roman"/>
          <w:kern w:val="1"/>
          <w:sz w:val="24"/>
          <w:szCs w:val="24"/>
          <w:lang w:eastAsia="ro-RO" w:bidi="hi-IN"/>
          <w14:ligatures w14:val="none"/>
        </w:rPr>
        <w:t xml:space="preserve">Lucrarea se va desfășura pe o lungime aproximativă de 4 km în localitatea Mihai Viteazu, de-a lungul DN75 (Str. Transilvaniei), pe ambele părți, prin modernizarea trotuarelor și a dispozitivelor de scurgere a apelor pluviale, asigurând dezvoltarea infrastructurii pentru pietoni, crearea și eliminarea decalajelor existente între mediul rural şi urban prin asigurarea condiţiilor pentru circulația pietonală, protecţia mediului, accesibilitate şi în general condiţii decente de trai.  </w:t>
      </w:r>
    </w:p>
    <w:p w14:paraId="2B44533D" w14:textId="77777777" w:rsidR="009156CA" w:rsidRPr="002A43C6" w:rsidRDefault="009156CA" w:rsidP="009156CA">
      <w:pPr>
        <w:widowControl w:val="0"/>
        <w:suppressAutoHyphens/>
        <w:spacing w:after="0" w:line="240" w:lineRule="auto"/>
        <w:ind w:firstLine="360"/>
        <w:jc w:val="both"/>
        <w:rPr>
          <w:rFonts w:ascii="Times New Roman" w:eastAsia="Times New Roman" w:hAnsi="Times New Roman" w:cs="Times New Roman"/>
          <w:kern w:val="1"/>
          <w:sz w:val="24"/>
          <w:szCs w:val="24"/>
          <w:lang w:eastAsia="ro-RO" w:bidi="hi-IN"/>
          <w14:ligatures w14:val="none"/>
        </w:rPr>
      </w:pPr>
      <w:r w:rsidRPr="002A43C6">
        <w:rPr>
          <w:rFonts w:ascii="Times New Roman" w:eastAsia="Times New Roman" w:hAnsi="Times New Roman" w:cs="Times New Roman"/>
          <w:kern w:val="1"/>
          <w:sz w:val="24"/>
          <w:szCs w:val="24"/>
          <w:lang w:eastAsia="ro-RO" w:bidi="hi-IN"/>
          <w14:ligatures w14:val="none"/>
        </w:rPr>
        <w:t xml:space="preserve">În prezent, în localitatea Mihai Viteazu, dispozitivele de colectare și evacuare a apelor pluviale în lungul drumului național DN75, ce străbate localitatea, sunt colmatate sau pe anumite sectoare inexistente. Acestea constau în șanțuri neprotejate, șanțuri protejate cu beton sau rigole.  De-a lungul timpului anumite sectoare de șanțuri s-au adâncit, iar la accesul apei în podețele transversale apa băltește și se infiltrează în corpul drumului. O altă deficiență o reprezintă colmatarea în timp a șanțurilor, cauzată neasigurării scurgerii corespunzătoare a apelor pe anumite sectoare. Trotuarele existente prezintă o îmbrăcăminte pavată. </w:t>
      </w:r>
    </w:p>
    <w:p w14:paraId="773A1A6E" w14:textId="77777777" w:rsidR="009156CA" w:rsidRPr="002A43C6" w:rsidRDefault="009156CA" w:rsidP="009156CA">
      <w:pPr>
        <w:widowControl w:val="0"/>
        <w:suppressAutoHyphens/>
        <w:spacing w:after="0" w:line="240" w:lineRule="auto"/>
        <w:ind w:firstLine="360"/>
        <w:jc w:val="both"/>
        <w:rPr>
          <w:rFonts w:ascii="Times New Roman" w:eastAsia="Times New Roman" w:hAnsi="Times New Roman" w:cs="Times New Roman"/>
          <w:kern w:val="1"/>
          <w:sz w:val="24"/>
          <w:szCs w:val="24"/>
          <w:lang w:eastAsia="ro-RO" w:bidi="hi-IN"/>
          <w14:ligatures w14:val="none"/>
        </w:rPr>
      </w:pPr>
      <w:r w:rsidRPr="002A43C6">
        <w:rPr>
          <w:rFonts w:ascii="Times New Roman" w:eastAsia="Times New Roman" w:hAnsi="Times New Roman" w:cs="Times New Roman"/>
          <w:kern w:val="1"/>
          <w:sz w:val="24"/>
          <w:szCs w:val="24"/>
          <w:lang w:eastAsia="ro-RO" w:bidi="hi-IN"/>
          <w14:ligatures w14:val="none"/>
        </w:rPr>
        <w:t>Sectoarele paralele cu drumul național în dreptul gospodăriilor din localitatea Mihai Viteazu nu au fost amenajate împreuna cu drumul.</w:t>
      </w:r>
    </w:p>
    <w:p w14:paraId="0B14F4E9" w14:textId="77777777" w:rsidR="009156CA" w:rsidRDefault="009156CA" w:rsidP="009156CA">
      <w:pPr>
        <w:spacing w:after="0" w:line="240" w:lineRule="auto"/>
        <w:jc w:val="both"/>
        <w:rPr>
          <w:rFonts w:ascii="Times New Roman" w:eastAsia="Times New Roman" w:hAnsi="Times New Roman" w:cs="Times New Roman"/>
          <w:bCs/>
          <w:kern w:val="1"/>
          <w:sz w:val="24"/>
          <w:szCs w:val="24"/>
          <w:lang w:eastAsia="zh-CN" w:bidi="hi-IN"/>
        </w:rPr>
      </w:pPr>
    </w:p>
    <w:p w14:paraId="3E04475E" w14:textId="77777777" w:rsidR="009156CA" w:rsidRPr="00D12EE6" w:rsidRDefault="009156CA" w:rsidP="009156CA">
      <w:pPr>
        <w:widowControl w:val="0"/>
        <w:autoSpaceDE w:val="0"/>
        <w:autoSpaceDN w:val="0"/>
        <w:adjustRightInd w:val="0"/>
        <w:spacing w:line="240" w:lineRule="auto"/>
        <w:ind w:firstLine="720"/>
        <w:jc w:val="both"/>
        <w:rPr>
          <w:rFonts w:ascii="Times New Roman" w:eastAsia="SimSun" w:hAnsi="Times New Roman" w:cs="Times New Roman"/>
          <w:sz w:val="24"/>
          <w:szCs w:val="24"/>
        </w:rPr>
      </w:pPr>
      <w:r w:rsidRPr="00D12EE6">
        <w:rPr>
          <w:rFonts w:ascii="Times New Roman" w:eastAsia="SimSun" w:hAnsi="Times New Roman" w:cs="Times New Roman"/>
          <w:sz w:val="24"/>
          <w:szCs w:val="24"/>
        </w:rPr>
        <w:t>Nu există un sistem integrat de colectare și evacuare a apelor în zonele cu densitate construită ridicată, iar în lipsa gurilor de scurgere și a unei canalizări pluviale adecvate, apele se acumulează pe trotuare și pe marginea carosabilului, determinând băltiri frecvente și afectarea platformei drumului.</w:t>
      </w:r>
    </w:p>
    <w:p w14:paraId="4532A7E1" w14:textId="77777777" w:rsidR="009156CA" w:rsidRPr="00D12EE6" w:rsidRDefault="009156CA" w:rsidP="009156CA">
      <w:pPr>
        <w:widowControl w:val="0"/>
        <w:autoSpaceDE w:val="0"/>
        <w:autoSpaceDN w:val="0"/>
        <w:adjustRightInd w:val="0"/>
        <w:spacing w:line="240" w:lineRule="auto"/>
        <w:ind w:firstLine="720"/>
        <w:jc w:val="both"/>
        <w:rPr>
          <w:rFonts w:ascii="Times New Roman" w:eastAsia="SimSun" w:hAnsi="Times New Roman" w:cs="Times New Roman"/>
          <w:sz w:val="24"/>
          <w:szCs w:val="24"/>
        </w:rPr>
      </w:pPr>
      <w:r w:rsidRPr="00D12EE6">
        <w:rPr>
          <w:rFonts w:ascii="Times New Roman" w:eastAsia="SimSun" w:hAnsi="Times New Roman" w:cs="Times New Roman"/>
          <w:sz w:val="24"/>
          <w:szCs w:val="24"/>
        </w:rPr>
        <w:t>Aceste deficiențe conduc la un nivel scăzut de funcționalitate a infrastructurii existente, generează disconfort pentru locuitori și contribuie la degradarea accelerată a drumurilor și trotuarelor. Totodată, ele cresc riscurile privind siguranța circulației pietonale, în special în zonele de acces la instituții publice, unități de învățământ și locuințe.</w:t>
      </w:r>
    </w:p>
    <w:p w14:paraId="5A4D7944" w14:textId="77777777" w:rsidR="00973B02" w:rsidRPr="00D12EE6" w:rsidRDefault="00973B02" w:rsidP="00973B02">
      <w:pPr>
        <w:adjustRightInd w:val="0"/>
        <w:spacing w:line="276" w:lineRule="auto"/>
        <w:ind w:firstLine="720"/>
        <w:jc w:val="both"/>
        <w:rPr>
          <w:rFonts w:ascii="Times New Roman" w:hAnsi="Times New Roman" w:cs="Times New Roman"/>
          <w:sz w:val="24"/>
          <w:szCs w:val="24"/>
        </w:rPr>
      </w:pPr>
      <w:r w:rsidRPr="00D12EE6">
        <w:rPr>
          <w:rFonts w:ascii="Times New Roman" w:hAnsi="Times New Roman" w:cs="Times New Roman"/>
          <w:sz w:val="24"/>
          <w:szCs w:val="24"/>
        </w:rPr>
        <w:t>Pe baza constatării stării tehnice precare și a analizei cerințelor fundamentale, recomandările pentru îmbunătățirea situa</w:t>
      </w:r>
      <w:r>
        <w:rPr>
          <w:rFonts w:ascii="Times New Roman" w:hAnsi="Times New Roman" w:cs="Times New Roman"/>
          <w:sz w:val="24"/>
          <w:szCs w:val="24"/>
        </w:rPr>
        <w:t>ț</w:t>
      </w:r>
      <w:r w:rsidRPr="00D12EE6">
        <w:rPr>
          <w:rFonts w:ascii="Times New Roman" w:hAnsi="Times New Roman" w:cs="Times New Roman"/>
          <w:sz w:val="24"/>
          <w:szCs w:val="24"/>
        </w:rPr>
        <w:t>iei existente includ:</w:t>
      </w:r>
    </w:p>
    <w:p w14:paraId="693203E3" w14:textId="77777777" w:rsidR="00973B02" w:rsidRPr="00D12EE6" w:rsidRDefault="00973B02" w:rsidP="00973B02">
      <w:pPr>
        <w:numPr>
          <w:ilvl w:val="1"/>
          <w:numId w:val="1"/>
        </w:numPr>
        <w:autoSpaceDE w:val="0"/>
        <w:autoSpaceDN w:val="0"/>
        <w:adjustRightInd w:val="0"/>
        <w:spacing w:after="0" w:line="276" w:lineRule="auto"/>
        <w:jc w:val="both"/>
        <w:rPr>
          <w:rFonts w:ascii="Times New Roman" w:hAnsi="Times New Roman" w:cs="Times New Roman"/>
          <w:iCs/>
          <w:sz w:val="24"/>
          <w:szCs w:val="24"/>
        </w:rPr>
      </w:pPr>
      <w:r w:rsidRPr="00D12EE6">
        <w:rPr>
          <w:rFonts w:ascii="Times New Roman" w:hAnsi="Times New Roman" w:cs="Times New Roman"/>
          <w:i/>
          <w:sz w:val="24"/>
          <w:szCs w:val="24"/>
        </w:rPr>
        <w:t xml:space="preserve">Traseul trotuarelor </w:t>
      </w:r>
      <w:r w:rsidRPr="00D12EE6">
        <w:rPr>
          <w:rFonts w:ascii="Times New Roman" w:hAnsi="Times New Roman" w:cs="Times New Roman"/>
          <w:iCs/>
          <w:sz w:val="24"/>
          <w:szCs w:val="24"/>
        </w:rPr>
        <w:t xml:space="preserve">va fi în conformitate cu cel al drumului național, astfel partea carosabilă a drumului național, pe partea pe care se va realiza trotuarul </w:t>
      </w:r>
      <w:r w:rsidRPr="00D12EE6">
        <w:rPr>
          <w:rFonts w:ascii="Times New Roman" w:hAnsi="Times New Roman" w:cs="Times New Roman"/>
          <w:iCs/>
          <w:sz w:val="24"/>
          <w:szCs w:val="24"/>
        </w:rPr>
        <w:lastRenderedPageBreak/>
        <w:t>va fi încadrată de bordură 20x25 cm. sau de acostament realizat din piatra sparta. Trotuarele vor fi încadrate înspre spațiul verde de bordură 10x15.</w:t>
      </w:r>
    </w:p>
    <w:p w14:paraId="3ECC01AB" w14:textId="77777777" w:rsidR="00973B02" w:rsidRPr="00D12EE6" w:rsidRDefault="00973B02" w:rsidP="00973B02">
      <w:pPr>
        <w:numPr>
          <w:ilvl w:val="1"/>
          <w:numId w:val="1"/>
        </w:numPr>
        <w:autoSpaceDE w:val="0"/>
        <w:autoSpaceDN w:val="0"/>
        <w:adjustRightInd w:val="0"/>
        <w:spacing w:after="0" w:line="276" w:lineRule="auto"/>
        <w:jc w:val="both"/>
        <w:rPr>
          <w:rFonts w:ascii="Times New Roman" w:hAnsi="Times New Roman" w:cs="Times New Roman"/>
          <w:sz w:val="24"/>
          <w:szCs w:val="24"/>
        </w:rPr>
      </w:pPr>
      <w:r w:rsidRPr="00D12EE6">
        <w:rPr>
          <w:rFonts w:ascii="Times New Roman" w:hAnsi="Times New Roman" w:cs="Times New Roman"/>
          <w:i/>
          <w:sz w:val="24"/>
          <w:szCs w:val="24"/>
        </w:rPr>
        <w:t>Realizarea trotuarelor</w:t>
      </w:r>
      <w:r w:rsidRPr="00D12EE6">
        <w:rPr>
          <w:rFonts w:ascii="Times New Roman" w:hAnsi="Times New Roman" w:cs="Times New Roman"/>
          <w:sz w:val="24"/>
          <w:szCs w:val="24"/>
        </w:rPr>
        <w:t>, cu amenajarea unui sistem rutier corespunz</w:t>
      </w:r>
      <w:r>
        <w:rPr>
          <w:rFonts w:ascii="Times New Roman" w:hAnsi="Times New Roman" w:cs="Times New Roman"/>
          <w:sz w:val="24"/>
          <w:szCs w:val="24"/>
        </w:rPr>
        <w:t>ă</w:t>
      </w:r>
      <w:r w:rsidRPr="00D12EE6">
        <w:rPr>
          <w:rFonts w:ascii="Times New Roman" w:hAnsi="Times New Roman" w:cs="Times New Roman"/>
          <w:sz w:val="24"/>
          <w:szCs w:val="24"/>
        </w:rPr>
        <w:t>tor pentru a asigura stabilitatea acestuia pe termen lung.</w:t>
      </w:r>
    </w:p>
    <w:p w14:paraId="3368CDAC" w14:textId="77777777" w:rsidR="00973B02" w:rsidRPr="00D12EE6" w:rsidRDefault="00973B02" w:rsidP="00973B02">
      <w:pPr>
        <w:numPr>
          <w:ilvl w:val="1"/>
          <w:numId w:val="1"/>
        </w:numPr>
        <w:autoSpaceDE w:val="0"/>
        <w:autoSpaceDN w:val="0"/>
        <w:adjustRightInd w:val="0"/>
        <w:spacing w:after="0" w:line="276" w:lineRule="auto"/>
        <w:jc w:val="both"/>
        <w:rPr>
          <w:rFonts w:ascii="Times New Roman" w:hAnsi="Times New Roman" w:cs="Times New Roman"/>
          <w:sz w:val="24"/>
          <w:szCs w:val="24"/>
        </w:rPr>
      </w:pPr>
      <w:r w:rsidRPr="00D12EE6">
        <w:rPr>
          <w:rFonts w:ascii="Times New Roman" w:hAnsi="Times New Roman" w:cs="Times New Roman"/>
          <w:i/>
          <w:iCs/>
          <w:sz w:val="24"/>
          <w:szCs w:val="24"/>
        </w:rPr>
        <w:t>Reconfigurarea sistemului de drenaj</w:t>
      </w:r>
      <w:r w:rsidRPr="00D12EE6">
        <w:rPr>
          <w:rFonts w:ascii="Times New Roman" w:hAnsi="Times New Roman" w:cs="Times New Roman"/>
          <w:sz w:val="24"/>
          <w:szCs w:val="24"/>
        </w:rPr>
        <w:t>, pentru a preveni acumularea apei și a proteja integritatea materialelor.</w:t>
      </w:r>
    </w:p>
    <w:p w14:paraId="56A6FD13" w14:textId="77777777" w:rsidR="00973B02" w:rsidRPr="00D12EE6" w:rsidRDefault="00973B02" w:rsidP="00973B02">
      <w:pPr>
        <w:numPr>
          <w:ilvl w:val="1"/>
          <w:numId w:val="1"/>
        </w:numPr>
        <w:autoSpaceDE w:val="0"/>
        <w:autoSpaceDN w:val="0"/>
        <w:adjustRightInd w:val="0"/>
        <w:spacing w:after="0" w:line="276" w:lineRule="auto"/>
        <w:jc w:val="both"/>
        <w:rPr>
          <w:rFonts w:ascii="Times New Roman" w:hAnsi="Times New Roman" w:cs="Times New Roman"/>
          <w:i/>
          <w:iCs/>
          <w:sz w:val="24"/>
          <w:szCs w:val="24"/>
        </w:rPr>
      </w:pPr>
      <w:r w:rsidRPr="00D12EE6">
        <w:rPr>
          <w:rFonts w:ascii="Times New Roman" w:hAnsi="Times New Roman" w:cs="Times New Roman"/>
          <w:i/>
          <w:iCs/>
          <w:sz w:val="24"/>
          <w:szCs w:val="24"/>
        </w:rPr>
        <w:t>Av</w:t>
      </w:r>
      <w:r>
        <w:rPr>
          <w:rFonts w:ascii="Times New Roman" w:hAnsi="Times New Roman" w:cs="Times New Roman"/>
          <w:i/>
          <w:iCs/>
          <w:sz w:val="24"/>
          <w:szCs w:val="24"/>
        </w:rPr>
        <w:t>â</w:t>
      </w:r>
      <w:r w:rsidRPr="00D12EE6">
        <w:rPr>
          <w:rFonts w:ascii="Times New Roman" w:hAnsi="Times New Roman" w:cs="Times New Roman"/>
          <w:i/>
          <w:iCs/>
          <w:sz w:val="24"/>
          <w:szCs w:val="24"/>
        </w:rPr>
        <w:t xml:space="preserve">nd </w:t>
      </w:r>
      <w:r>
        <w:rPr>
          <w:rFonts w:ascii="Times New Roman" w:hAnsi="Times New Roman" w:cs="Times New Roman"/>
          <w:i/>
          <w:iCs/>
          <w:sz w:val="24"/>
          <w:szCs w:val="24"/>
        </w:rPr>
        <w:t>î</w:t>
      </w:r>
      <w:r w:rsidRPr="00D12EE6">
        <w:rPr>
          <w:rFonts w:ascii="Times New Roman" w:hAnsi="Times New Roman" w:cs="Times New Roman"/>
          <w:i/>
          <w:iCs/>
          <w:sz w:val="24"/>
          <w:szCs w:val="24"/>
        </w:rPr>
        <w:t xml:space="preserve">n vedere </w:t>
      </w:r>
      <w:r w:rsidRPr="00D12EE6">
        <w:rPr>
          <w:rFonts w:ascii="Times New Roman" w:hAnsi="Times New Roman" w:cs="Times New Roman"/>
          <w:sz w:val="24"/>
          <w:szCs w:val="24"/>
        </w:rPr>
        <w:t>c</w:t>
      </w:r>
      <w:r>
        <w:rPr>
          <w:rFonts w:ascii="Times New Roman" w:hAnsi="Times New Roman" w:cs="Times New Roman"/>
          <w:sz w:val="24"/>
          <w:szCs w:val="24"/>
        </w:rPr>
        <w:t>ă</w:t>
      </w:r>
      <w:r w:rsidRPr="00D12EE6">
        <w:rPr>
          <w:rFonts w:ascii="Times New Roman" w:hAnsi="Times New Roman" w:cs="Times New Roman"/>
          <w:sz w:val="24"/>
          <w:szCs w:val="24"/>
        </w:rPr>
        <w:t xml:space="preserve"> sistemul rutier al drumului na</w:t>
      </w:r>
      <w:r>
        <w:rPr>
          <w:rFonts w:ascii="Times New Roman" w:hAnsi="Times New Roman" w:cs="Times New Roman"/>
          <w:sz w:val="24"/>
          <w:szCs w:val="24"/>
        </w:rPr>
        <w:t>ț</w:t>
      </w:r>
      <w:r w:rsidRPr="00D12EE6">
        <w:rPr>
          <w:rFonts w:ascii="Times New Roman" w:hAnsi="Times New Roman" w:cs="Times New Roman"/>
          <w:sz w:val="24"/>
          <w:szCs w:val="24"/>
        </w:rPr>
        <w:t xml:space="preserve">ional DN75 va fi afectat în zona </w:t>
      </w:r>
      <w:r>
        <w:rPr>
          <w:rFonts w:ascii="Times New Roman" w:hAnsi="Times New Roman" w:cs="Times New Roman"/>
          <w:sz w:val="24"/>
          <w:szCs w:val="24"/>
        </w:rPr>
        <w:t>î</w:t>
      </w:r>
      <w:r w:rsidRPr="00D12EE6">
        <w:rPr>
          <w:rFonts w:ascii="Times New Roman" w:hAnsi="Times New Roman" w:cs="Times New Roman"/>
          <w:sz w:val="24"/>
          <w:szCs w:val="24"/>
        </w:rPr>
        <w:t>n care se monteaz</w:t>
      </w:r>
      <w:r>
        <w:rPr>
          <w:rFonts w:ascii="Times New Roman" w:hAnsi="Times New Roman" w:cs="Times New Roman"/>
          <w:sz w:val="24"/>
          <w:szCs w:val="24"/>
        </w:rPr>
        <w:t>ă</w:t>
      </w:r>
      <w:r w:rsidRPr="00D12EE6">
        <w:rPr>
          <w:rFonts w:ascii="Times New Roman" w:hAnsi="Times New Roman" w:cs="Times New Roman"/>
          <w:sz w:val="24"/>
          <w:szCs w:val="24"/>
        </w:rPr>
        <w:t xml:space="preserve"> bordurile, pe o l</w:t>
      </w:r>
      <w:r>
        <w:rPr>
          <w:rFonts w:ascii="Times New Roman" w:hAnsi="Times New Roman" w:cs="Times New Roman"/>
          <w:sz w:val="24"/>
          <w:szCs w:val="24"/>
        </w:rPr>
        <w:t>ăț</w:t>
      </w:r>
      <w:r w:rsidRPr="00D12EE6">
        <w:rPr>
          <w:rFonts w:ascii="Times New Roman" w:hAnsi="Times New Roman" w:cs="Times New Roman"/>
          <w:sz w:val="24"/>
          <w:szCs w:val="24"/>
        </w:rPr>
        <w:t>ime de 0,50m se va reface stratul de uzur</w:t>
      </w:r>
      <w:r>
        <w:rPr>
          <w:rFonts w:ascii="Times New Roman" w:hAnsi="Times New Roman" w:cs="Times New Roman"/>
          <w:sz w:val="24"/>
          <w:szCs w:val="24"/>
        </w:rPr>
        <w:t>ă</w:t>
      </w:r>
      <w:r w:rsidRPr="00D12EE6">
        <w:rPr>
          <w:rFonts w:ascii="Times New Roman" w:hAnsi="Times New Roman" w:cs="Times New Roman"/>
          <w:i/>
          <w:iCs/>
          <w:sz w:val="24"/>
          <w:szCs w:val="24"/>
        </w:rPr>
        <w:t xml:space="preserve">. </w:t>
      </w:r>
    </w:p>
    <w:p w14:paraId="5F47A794" w14:textId="77777777" w:rsidR="00973B02" w:rsidRPr="00D12EE6" w:rsidRDefault="00973B02" w:rsidP="00973B02">
      <w:pPr>
        <w:numPr>
          <w:ilvl w:val="1"/>
          <w:numId w:val="1"/>
        </w:numPr>
        <w:autoSpaceDE w:val="0"/>
        <w:autoSpaceDN w:val="0"/>
        <w:adjustRightInd w:val="0"/>
        <w:spacing w:after="0" w:line="276" w:lineRule="auto"/>
        <w:jc w:val="both"/>
        <w:rPr>
          <w:rFonts w:ascii="Times New Roman" w:hAnsi="Times New Roman" w:cs="Times New Roman"/>
          <w:sz w:val="24"/>
          <w:szCs w:val="24"/>
        </w:rPr>
      </w:pPr>
      <w:r w:rsidRPr="00D12EE6">
        <w:rPr>
          <w:rFonts w:ascii="Times New Roman" w:hAnsi="Times New Roman" w:cs="Times New Roman"/>
          <w:i/>
          <w:iCs/>
          <w:sz w:val="24"/>
          <w:szCs w:val="24"/>
        </w:rPr>
        <w:t>Respectarea cerințelor de accesibilitate</w:t>
      </w:r>
      <w:r w:rsidRPr="00D12EE6">
        <w:rPr>
          <w:rFonts w:ascii="Times New Roman" w:hAnsi="Times New Roman" w:cs="Times New Roman"/>
          <w:sz w:val="24"/>
          <w:szCs w:val="24"/>
        </w:rPr>
        <w:t xml:space="preserve"> și asigurarea unor rampe corect dimensionate pentru persoanele cu dizabilități.</w:t>
      </w:r>
    </w:p>
    <w:p w14:paraId="5AF4C543" w14:textId="77777777" w:rsidR="00973B02" w:rsidRPr="00D12EE6" w:rsidRDefault="00973B02" w:rsidP="00973B02">
      <w:pPr>
        <w:numPr>
          <w:ilvl w:val="1"/>
          <w:numId w:val="1"/>
        </w:numPr>
        <w:autoSpaceDE w:val="0"/>
        <w:autoSpaceDN w:val="0"/>
        <w:adjustRightInd w:val="0"/>
        <w:spacing w:after="0" w:line="276" w:lineRule="auto"/>
        <w:jc w:val="both"/>
        <w:rPr>
          <w:rFonts w:ascii="Times New Roman" w:hAnsi="Times New Roman" w:cs="Times New Roman"/>
          <w:sz w:val="24"/>
          <w:szCs w:val="24"/>
        </w:rPr>
      </w:pPr>
      <w:r w:rsidRPr="00D12EE6">
        <w:rPr>
          <w:rFonts w:ascii="Times New Roman" w:hAnsi="Times New Roman" w:cs="Times New Roman"/>
          <w:i/>
          <w:iCs/>
          <w:sz w:val="24"/>
          <w:szCs w:val="24"/>
        </w:rPr>
        <w:t>Implementarea unui plan de întreținere periodică</w:t>
      </w:r>
      <w:r w:rsidRPr="00D12EE6">
        <w:rPr>
          <w:rFonts w:ascii="Times New Roman" w:hAnsi="Times New Roman" w:cs="Times New Roman"/>
          <w:sz w:val="24"/>
          <w:szCs w:val="24"/>
        </w:rPr>
        <w:t>, care să includă inspecții și reparații pentru a menține trotuarele, accesele si colectarea/evacuarea apelor pluviale în stare bună.</w:t>
      </w:r>
    </w:p>
    <w:p w14:paraId="441C3262" w14:textId="77777777" w:rsidR="009156CA" w:rsidRDefault="009156CA" w:rsidP="009156CA">
      <w:pPr>
        <w:autoSpaceDE w:val="0"/>
        <w:autoSpaceDN w:val="0"/>
        <w:adjustRightInd w:val="0"/>
        <w:spacing w:after="0" w:line="276" w:lineRule="auto"/>
        <w:ind w:firstLine="708"/>
        <w:jc w:val="both"/>
        <w:rPr>
          <w:rFonts w:ascii="Times New Roman" w:eastAsia="Calibri" w:hAnsi="Times New Roman" w:cs="Times New Roman"/>
          <w:sz w:val="24"/>
          <w:szCs w:val="24"/>
          <w:lang w:val="en-US"/>
        </w:rPr>
      </w:pPr>
    </w:p>
    <w:p w14:paraId="4F103341" w14:textId="77777777" w:rsidR="00582ECB" w:rsidRPr="00582ECB" w:rsidRDefault="00582ECB" w:rsidP="00582ECB">
      <w:pPr>
        <w:spacing w:line="360" w:lineRule="auto"/>
        <w:ind w:firstLine="630"/>
        <w:jc w:val="both"/>
        <w:rPr>
          <w:rFonts w:ascii="Times New Roman" w:hAnsi="Times New Roman" w:cs="Times New Roman"/>
          <w:bCs/>
          <w:sz w:val="24"/>
          <w:szCs w:val="24"/>
        </w:rPr>
      </w:pPr>
      <w:r w:rsidRPr="00582ECB">
        <w:rPr>
          <w:rFonts w:ascii="Times New Roman" w:hAnsi="Times New Roman" w:cs="Times New Roman"/>
          <w:bCs/>
          <w:sz w:val="24"/>
          <w:szCs w:val="24"/>
        </w:rPr>
        <w:t>Indicatori minimali, respectiv indicatori de performantă - elemente fizice/capacităti fizice care să indice atingerea tintei obiectivului de investitii - si, după caz, calitativi, în conformitate cu standardele, normativele și reglementările tehnice în vigoare:</w:t>
      </w:r>
    </w:p>
    <w:tbl>
      <w:tblPr>
        <w:tblpPr w:leftFromText="180" w:rightFromText="180" w:vertAnchor="text" w:horzAnchor="page" w:tblpX="2083" w:tblpY="211"/>
        <w:tblW w:w="3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1"/>
        <w:gridCol w:w="781"/>
        <w:gridCol w:w="1259"/>
      </w:tblGrid>
      <w:tr w:rsidR="00582ECB" w:rsidRPr="00582ECB" w14:paraId="2C8F324D" w14:textId="77777777" w:rsidTr="00A12702">
        <w:trPr>
          <w:trHeight w:val="323"/>
        </w:trPr>
        <w:tc>
          <w:tcPr>
            <w:tcW w:w="0" w:type="auto"/>
            <w:tcBorders>
              <w:top w:val="single" w:sz="4" w:space="0" w:color="auto"/>
              <w:left w:val="single" w:sz="4" w:space="0" w:color="auto"/>
              <w:bottom w:val="single" w:sz="4" w:space="0" w:color="auto"/>
              <w:right w:val="single" w:sz="4" w:space="0" w:color="auto"/>
            </w:tcBorders>
            <w:noWrap/>
            <w:vAlign w:val="center"/>
          </w:tcPr>
          <w:p w14:paraId="3B8B2F9D" w14:textId="77777777" w:rsidR="00582ECB" w:rsidRPr="00582ECB" w:rsidRDefault="00582ECB" w:rsidP="00A12702">
            <w:pPr>
              <w:spacing w:line="360" w:lineRule="auto"/>
              <w:jc w:val="both"/>
              <w:rPr>
                <w:rFonts w:ascii="Times New Roman" w:hAnsi="Times New Roman" w:cs="Times New Roman"/>
                <w:b/>
                <w:bCs/>
                <w:sz w:val="24"/>
                <w:szCs w:val="24"/>
              </w:rPr>
            </w:pPr>
            <w:r w:rsidRPr="00582ECB">
              <w:rPr>
                <w:rFonts w:ascii="Times New Roman" w:hAnsi="Times New Roman" w:cs="Times New Roman"/>
                <w:b/>
                <w:bCs/>
                <w:sz w:val="24"/>
                <w:szCs w:val="24"/>
              </w:rPr>
              <w:t>Indicatori</w:t>
            </w:r>
          </w:p>
        </w:tc>
        <w:tc>
          <w:tcPr>
            <w:tcW w:w="0" w:type="auto"/>
            <w:tcBorders>
              <w:top w:val="single" w:sz="4" w:space="0" w:color="auto"/>
              <w:left w:val="single" w:sz="4" w:space="0" w:color="auto"/>
              <w:bottom w:val="single" w:sz="4" w:space="0" w:color="auto"/>
              <w:right w:val="single" w:sz="4" w:space="0" w:color="auto"/>
            </w:tcBorders>
            <w:noWrap/>
            <w:vAlign w:val="center"/>
          </w:tcPr>
          <w:p w14:paraId="65AE5C32" w14:textId="77777777" w:rsidR="00582ECB" w:rsidRPr="00582ECB" w:rsidRDefault="00582ECB" w:rsidP="00A12702">
            <w:pPr>
              <w:spacing w:line="360" w:lineRule="auto"/>
              <w:jc w:val="both"/>
              <w:rPr>
                <w:rFonts w:ascii="Times New Roman" w:hAnsi="Times New Roman" w:cs="Times New Roman"/>
                <w:b/>
                <w:bCs/>
                <w:sz w:val="24"/>
                <w:szCs w:val="24"/>
              </w:rPr>
            </w:pPr>
            <w:r w:rsidRPr="00582ECB">
              <w:rPr>
                <w:rFonts w:ascii="Times New Roman" w:hAnsi="Times New Roman" w:cs="Times New Roman"/>
                <w:b/>
                <w:bCs/>
                <w:sz w:val="24"/>
                <w:szCs w:val="24"/>
              </w:rPr>
              <w:t>U.M.</w:t>
            </w:r>
          </w:p>
        </w:tc>
        <w:tc>
          <w:tcPr>
            <w:tcW w:w="0" w:type="auto"/>
            <w:tcBorders>
              <w:top w:val="single" w:sz="4" w:space="0" w:color="auto"/>
              <w:left w:val="single" w:sz="4" w:space="0" w:color="auto"/>
              <w:bottom w:val="single" w:sz="4" w:space="0" w:color="auto"/>
              <w:right w:val="single" w:sz="4" w:space="0" w:color="auto"/>
            </w:tcBorders>
            <w:noWrap/>
            <w:vAlign w:val="center"/>
          </w:tcPr>
          <w:p w14:paraId="6D13D2E9" w14:textId="77777777" w:rsidR="00582ECB" w:rsidRPr="00582ECB" w:rsidRDefault="00582ECB" w:rsidP="00A12702">
            <w:pPr>
              <w:spacing w:line="360" w:lineRule="auto"/>
              <w:jc w:val="both"/>
              <w:rPr>
                <w:rFonts w:ascii="Times New Roman" w:hAnsi="Times New Roman" w:cs="Times New Roman"/>
                <w:b/>
                <w:bCs/>
                <w:sz w:val="24"/>
                <w:szCs w:val="24"/>
              </w:rPr>
            </w:pPr>
            <w:r w:rsidRPr="00582ECB">
              <w:rPr>
                <w:rFonts w:ascii="Times New Roman" w:hAnsi="Times New Roman" w:cs="Times New Roman"/>
                <w:b/>
                <w:bCs/>
                <w:sz w:val="24"/>
                <w:szCs w:val="24"/>
              </w:rPr>
              <w:t>Cantitate</w:t>
            </w:r>
          </w:p>
        </w:tc>
      </w:tr>
      <w:tr w:rsidR="00582ECB" w:rsidRPr="00582ECB" w14:paraId="21117884" w14:textId="77777777" w:rsidTr="00A12702">
        <w:trPr>
          <w:trHeight w:val="323"/>
        </w:trPr>
        <w:tc>
          <w:tcPr>
            <w:tcW w:w="0" w:type="auto"/>
            <w:tcBorders>
              <w:top w:val="single" w:sz="4" w:space="0" w:color="auto"/>
              <w:left w:val="single" w:sz="4" w:space="0" w:color="auto"/>
              <w:bottom w:val="single" w:sz="4" w:space="0" w:color="auto"/>
              <w:right w:val="single" w:sz="4" w:space="0" w:color="auto"/>
            </w:tcBorders>
            <w:noWrap/>
            <w:vAlign w:val="center"/>
          </w:tcPr>
          <w:p w14:paraId="0C897EFB" w14:textId="77777777" w:rsidR="00582ECB" w:rsidRPr="00582ECB" w:rsidRDefault="00582ECB" w:rsidP="00A12702">
            <w:pPr>
              <w:spacing w:line="360" w:lineRule="auto"/>
              <w:jc w:val="both"/>
              <w:rPr>
                <w:rFonts w:ascii="Times New Roman" w:hAnsi="Times New Roman" w:cs="Times New Roman"/>
                <w:bCs/>
                <w:sz w:val="24"/>
                <w:szCs w:val="24"/>
              </w:rPr>
            </w:pPr>
            <w:r w:rsidRPr="00582ECB">
              <w:rPr>
                <w:rFonts w:ascii="Times New Roman" w:hAnsi="Times New Roman" w:cs="Times New Roman"/>
                <w:bCs/>
                <w:sz w:val="24"/>
                <w:szCs w:val="24"/>
              </w:rPr>
              <w:t>Lungime traseu</w:t>
            </w:r>
          </w:p>
        </w:tc>
        <w:tc>
          <w:tcPr>
            <w:tcW w:w="0" w:type="auto"/>
            <w:tcBorders>
              <w:top w:val="single" w:sz="4" w:space="0" w:color="auto"/>
              <w:left w:val="single" w:sz="4" w:space="0" w:color="auto"/>
              <w:bottom w:val="single" w:sz="4" w:space="0" w:color="auto"/>
              <w:right w:val="single" w:sz="4" w:space="0" w:color="auto"/>
            </w:tcBorders>
            <w:noWrap/>
            <w:vAlign w:val="center"/>
          </w:tcPr>
          <w:p w14:paraId="11D90FD8" w14:textId="77777777" w:rsidR="00582ECB" w:rsidRPr="00582ECB" w:rsidRDefault="00582ECB" w:rsidP="00A12702">
            <w:pPr>
              <w:spacing w:line="360" w:lineRule="auto"/>
              <w:jc w:val="both"/>
              <w:rPr>
                <w:rFonts w:ascii="Times New Roman" w:hAnsi="Times New Roman" w:cs="Times New Roman"/>
                <w:bCs/>
                <w:sz w:val="24"/>
                <w:szCs w:val="24"/>
              </w:rPr>
            </w:pPr>
            <w:r w:rsidRPr="00582ECB">
              <w:rPr>
                <w:rFonts w:ascii="Times New Roman" w:hAnsi="Times New Roman" w:cs="Times New Roman"/>
                <w:bCs/>
                <w:sz w:val="24"/>
                <w:szCs w:val="24"/>
              </w:rPr>
              <w:t>m</w:t>
            </w:r>
          </w:p>
        </w:tc>
        <w:tc>
          <w:tcPr>
            <w:tcW w:w="0" w:type="auto"/>
            <w:tcBorders>
              <w:top w:val="single" w:sz="4" w:space="0" w:color="auto"/>
              <w:left w:val="single" w:sz="4" w:space="0" w:color="auto"/>
              <w:bottom w:val="single" w:sz="4" w:space="0" w:color="auto"/>
              <w:right w:val="single" w:sz="4" w:space="0" w:color="auto"/>
            </w:tcBorders>
            <w:noWrap/>
            <w:vAlign w:val="center"/>
          </w:tcPr>
          <w:p w14:paraId="4F418ED6" w14:textId="77777777" w:rsidR="00582ECB" w:rsidRPr="00582ECB" w:rsidRDefault="00582ECB" w:rsidP="00A12702">
            <w:pPr>
              <w:spacing w:line="360" w:lineRule="auto"/>
              <w:jc w:val="both"/>
              <w:rPr>
                <w:rFonts w:ascii="Times New Roman" w:hAnsi="Times New Roman" w:cs="Times New Roman"/>
                <w:bCs/>
                <w:sz w:val="24"/>
                <w:szCs w:val="24"/>
              </w:rPr>
            </w:pPr>
            <w:r w:rsidRPr="00582ECB">
              <w:rPr>
                <w:rFonts w:ascii="Times New Roman" w:hAnsi="Times New Roman" w:cs="Times New Roman"/>
                <w:bCs/>
                <w:sz w:val="24"/>
                <w:szCs w:val="24"/>
              </w:rPr>
              <w:t>4.118</w:t>
            </w:r>
          </w:p>
        </w:tc>
      </w:tr>
      <w:tr w:rsidR="00582ECB" w:rsidRPr="00582ECB" w14:paraId="7DDC40B1" w14:textId="77777777" w:rsidTr="00A12702">
        <w:trPr>
          <w:trHeight w:val="323"/>
        </w:trPr>
        <w:tc>
          <w:tcPr>
            <w:tcW w:w="0" w:type="auto"/>
            <w:tcBorders>
              <w:top w:val="single" w:sz="4" w:space="0" w:color="auto"/>
              <w:left w:val="single" w:sz="4" w:space="0" w:color="auto"/>
              <w:bottom w:val="single" w:sz="4" w:space="0" w:color="auto"/>
              <w:right w:val="single" w:sz="4" w:space="0" w:color="auto"/>
            </w:tcBorders>
            <w:noWrap/>
            <w:vAlign w:val="center"/>
          </w:tcPr>
          <w:p w14:paraId="36493273" w14:textId="77777777" w:rsidR="00582ECB" w:rsidRPr="00582ECB" w:rsidRDefault="00582ECB" w:rsidP="00A12702">
            <w:pPr>
              <w:spacing w:line="360" w:lineRule="auto"/>
              <w:jc w:val="both"/>
              <w:rPr>
                <w:rFonts w:ascii="Times New Roman" w:hAnsi="Times New Roman" w:cs="Times New Roman"/>
                <w:bCs/>
                <w:sz w:val="24"/>
                <w:szCs w:val="24"/>
              </w:rPr>
            </w:pPr>
            <w:r w:rsidRPr="00582ECB">
              <w:rPr>
                <w:rFonts w:ascii="Times New Roman" w:hAnsi="Times New Roman" w:cs="Times New Roman"/>
                <w:bCs/>
                <w:sz w:val="24"/>
                <w:szCs w:val="24"/>
              </w:rPr>
              <w:t>Latime trotuare</w:t>
            </w:r>
          </w:p>
        </w:tc>
        <w:tc>
          <w:tcPr>
            <w:tcW w:w="0" w:type="auto"/>
            <w:tcBorders>
              <w:top w:val="single" w:sz="4" w:space="0" w:color="auto"/>
              <w:left w:val="single" w:sz="4" w:space="0" w:color="auto"/>
              <w:bottom w:val="single" w:sz="4" w:space="0" w:color="auto"/>
              <w:right w:val="single" w:sz="4" w:space="0" w:color="auto"/>
            </w:tcBorders>
            <w:noWrap/>
            <w:vAlign w:val="center"/>
          </w:tcPr>
          <w:p w14:paraId="31213F18" w14:textId="77777777" w:rsidR="00582ECB" w:rsidRPr="00582ECB" w:rsidRDefault="00582ECB" w:rsidP="00A12702">
            <w:pPr>
              <w:spacing w:line="360" w:lineRule="auto"/>
              <w:jc w:val="both"/>
              <w:rPr>
                <w:rFonts w:ascii="Times New Roman" w:hAnsi="Times New Roman" w:cs="Times New Roman"/>
                <w:bCs/>
                <w:sz w:val="24"/>
                <w:szCs w:val="24"/>
              </w:rPr>
            </w:pPr>
            <w:r w:rsidRPr="00582ECB">
              <w:rPr>
                <w:rFonts w:ascii="Times New Roman" w:hAnsi="Times New Roman" w:cs="Times New Roman"/>
                <w:bCs/>
                <w:sz w:val="24"/>
                <w:szCs w:val="24"/>
              </w:rPr>
              <w:t>m</w:t>
            </w:r>
          </w:p>
        </w:tc>
        <w:tc>
          <w:tcPr>
            <w:tcW w:w="0" w:type="auto"/>
            <w:tcBorders>
              <w:top w:val="single" w:sz="4" w:space="0" w:color="auto"/>
              <w:left w:val="single" w:sz="4" w:space="0" w:color="auto"/>
              <w:bottom w:val="single" w:sz="4" w:space="0" w:color="auto"/>
              <w:right w:val="single" w:sz="4" w:space="0" w:color="auto"/>
            </w:tcBorders>
            <w:noWrap/>
            <w:vAlign w:val="center"/>
          </w:tcPr>
          <w:p w14:paraId="637E42F9" w14:textId="77777777" w:rsidR="00582ECB" w:rsidRPr="00582ECB" w:rsidRDefault="00582ECB" w:rsidP="00A12702">
            <w:pPr>
              <w:spacing w:line="360" w:lineRule="auto"/>
              <w:jc w:val="both"/>
              <w:rPr>
                <w:rFonts w:ascii="Times New Roman" w:hAnsi="Times New Roman" w:cs="Times New Roman"/>
                <w:bCs/>
                <w:sz w:val="24"/>
                <w:szCs w:val="24"/>
              </w:rPr>
            </w:pPr>
            <w:r w:rsidRPr="00582ECB">
              <w:rPr>
                <w:rFonts w:ascii="Times New Roman" w:hAnsi="Times New Roman" w:cs="Times New Roman"/>
                <w:bCs/>
                <w:sz w:val="24"/>
                <w:szCs w:val="24"/>
              </w:rPr>
              <w:t>1.00~4.00</w:t>
            </w:r>
          </w:p>
        </w:tc>
      </w:tr>
    </w:tbl>
    <w:p w14:paraId="05AAB845" w14:textId="77777777" w:rsidR="00582ECB" w:rsidRPr="00582ECB" w:rsidRDefault="00582ECB" w:rsidP="00582ECB">
      <w:pPr>
        <w:spacing w:line="360" w:lineRule="auto"/>
        <w:jc w:val="both"/>
        <w:rPr>
          <w:rFonts w:ascii="Times New Roman" w:hAnsi="Times New Roman" w:cs="Times New Roman"/>
          <w:bCs/>
          <w:sz w:val="24"/>
          <w:szCs w:val="24"/>
        </w:rPr>
      </w:pPr>
    </w:p>
    <w:p w14:paraId="016BED30" w14:textId="77777777" w:rsidR="00582ECB" w:rsidRPr="00582ECB" w:rsidRDefault="00582ECB" w:rsidP="00582ECB">
      <w:pPr>
        <w:spacing w:line="360" w:lineRule="auto"/>
        <w:jc w:val="both"/>
        <w:rPr>
          <w:rFonts w:ascii="Times New Roman" w:hAnsi="Times New Roman" w:cs="Times New Roman"/>
          <w:bCs/>
          <w:sz w:val="24"/>
          <w:szCs w:val="24"/>
        </w:rPr>
      </w:pPr>
    </w:p>
    <w:p w14:paraId="2476EDCE" w14:textId="77777777" w:rsidR="00582ECB" w:rsidRPr="00582ECB" w:rsidRDefault="00582ECB" w:rsidP="00582ECB">
      <w:pPr>
        <w:spacing w:line="360" w:lineRule="auto"/>
        <w:jc w:val="both"/>
        <w:rPr>
          <w:rFonts w:ascii="Times New Roman" w:hAnsi="Times New Roman" w:cs="Times New Roman"/>
          <w:bCs/>
          <w:sz w:val="24"/>
          <w:szCs w:val="24"/>
        </w:rPr>
      </w:pPr>
    </w:p>
    <w:p w14:paraId="018DC77D" w14:textId="77777777" w:rsidR="00582ECB" w:rsidRPr="00582ECB" w:rsidRDefault="00582ECB" w:rsidP="00582ECB">
      <w:pPr>
        <w:spacing w:line="360" w:lineRule="auto"/>
        <w:jc w:val="both"/>
        <w:rPr>
          <w:rFonts w:ascii="Times New Roman" w:hAnsi="Times New Roman" w:cs="Times New Roman"/>
          <w:bCs/>
          <w:sz w:val="24"/>
          <w:szCs w:val="24"/>
        </w:rPr>
      </w:pPr>
    </w:p>
    <w:p w14:paraId="7F5EE1B9" w14:textId="77777777" w:rsidR="00582ECB" w:rsidRPr="00582ECB" w:rsidRDefault="00582ECB" w:rsidP="00582ECB">
      <w:pPr>
        <w:autoSpaceDE w:val="0"/>
        <w:autoSpaceDN w:val="0"/>
        <w:adjustRightInd w:val="0"/>
        <w:spacing w:line="360" w:lineRule="auto"/>
        <w:ind w:firstLine="630"/>
        <w:jc w:val="both"/>
        <w:rPr>
          <w:rFonts w:ascii="Times New Roman" w:hAnsi="Times New Roman" w:cs="Times New Roman"/>
          <w:sz w:val="24"/>
          <w:szCs w:val="24"/>
          <w:lang w:val="it-IT"/>
        </w:rPr>
      </w:pPr>
      <w:r w:rsidRPr="00582ECB">
        <w:rPr>
          <w:rFonts w:ascii="Times New Roman" w:hAnsi="Times New Roman" w:cs="Times New Roman"/>
          <w:sz w:val="24"/>
          <w:szCs w:val="24"/>
          <w:lang w:val="it-IT"/>
        </w:rPr>
        <w:t>Indicatori financiari, socio-economici, de impact, de rezultat/operare, stabiliti în functie de specificul și tinta fiecărui obiectiv de investitii;</w:t>
      </w:r>
    </w:p>
    <w:tbl>
      <w:tblPr>
        <w:tblW w:w="9220" w:type="dxa"/>
        <w:tblInd w:w="118" w:type="dxa"/>
        <w:tblLook w:val="04A0" w:firstRow="1" w:lastRow="0" w:firstColumn="1" w:lastColumn="0" w:noHBand="0" w:noVBand="1"/>
      </w:tblPr>
      <w:tblGrid>
        <w:gridCol w:w="1740"/>
        <w:gridCol w:w="880"/>
        <w:gridCol w:w="1660"/>
        <w:gridCol w:w="1596"/>
        <w:gridCol w:w="1476"/>
        <w:gridCol w:w="1868"/>
      </w:tblGrid>
      <w:tr w:rsidR="0051008B" w:rsidRPr="007F7908" w14:paraId="0EE42DC7" w14:textId="77777777" w:rsidTr="009D56A0">
        <w:trPr>
          <w:trHeight w:val="270"/>
        </w:trPr>
        <w:tc>
          <w:tcPr>
            <w:tcW w:w="1740" w:type="dxa"/>
            <w:tcBorders>
              <w:top w:val="single" w:sz="8" w:space="0" w:color="auto"/>
              <w:left w:val="single" w:sz="4" w:space="0" w:color="auto"/>
              <w:bottom w:val="single" w:sz="8" w:space="0" w:color="auto"/>
              <w:right w:val="nil"/>
            </w:tcBorders>
            <w:noWrap/>
            <w:vAlign w:val="bottom"/>
            <w:hideMark/>
          </w:tcPr>
          <w:p w14:paraId="3575889D" w14:textId="77777777" w:rsidR="0051008B" w:rsidRPr="00EA0170" w:rsidRDefault="0051008B" w:rsidP="009D56A0">
            <w:pPr>
              <w:spacing w:line="240" w:lineRule="auto"/>
              <w:rPr>
                <w:rFonts w:ascii="Times New Roman" w:hAnsi="Times New Roman" w:cs="Times New Roman"/>
                <w:sz w:val="24"/>
                <w:szCs w:val="24"/>
              </w:rPr>
            </w:pPr>
            <w:r w:rsidRPr="00EA0170">
              <w:rPr>
                <w:rFonts w:ascii="Times New Roman" w:hAnsi="Times New Roman" w:cs="Times New Roman"/>
                <w:sz w:val="24"/>
                <w:szCs w:val="24"/>
              </w:rPr>
              <w:t xml:space="preserve">TOTAL GENERAL  </w:t>
            </w:r>
          </w:p>
        </w:tc>
        <w:tc>
          <w:tcPr>
            <w:tcW w:w="880" w:type="dxa"/>
            <w:tcBorders>
              <w:top w:val="single" w:sz="8" w:space="0" w:color="auto"/>
              <w:left w:val="nil"/>
              <w:bottom w:val="single" w:sz="8" w:space="0" w:color="auto"/>
              <w:right w:val="nil"/>
            </w:tcBorders>
            <w:noWrap/>
            <w:vAlign w:val="bottom"/>
            <w:hideMark/>
          </w:tcPr>
          <w:p w14:paraId="7906C935" w14:textId="77777777" w:rsidR="0051008B" w:rsidRPr="00EA0170" w:rsidRDefault="0051008B" w:rsidP="009D56A0">
            <w:pPr>
              <w:spacing w:line="240" w:lineRule="auto"/>
              <w:rPr>
                <w:rFonts w:ascii="Times New Roman" w:hAnsi="Times New Roman" w:cs="Times New Roman"/>
                <w:sz w:val="24"/>
                <w:szCs w:val="24"/>
              </w:rPr>
            </w:pPr>
            <w:r w:rsidRPr="00EA0170">
              <w:rPr>
                <w:rFonts w:ascii="Times New Roman" w:hAnsi="Times New Roman" w:cs="Times New Roman"/>
                <w:sz w:val="24"/>
                <w:szCs w:val="24"/>
              </w:rPr>
              <w:t> </w:t>
            </w:r>
          </w:p>
        </w:tc>
        <w:tc>
          <w:tcPr>
            <w:tcW w:w="1660" w:type="dxa"/>
            <w:tcBorders>
              <w:top w:val="single" w:sz="8" w:space="0" w:color="auto"/>
              <w:left w:val="nil"/>
              <w:bottom w:val="single" w:sz="8" w:space="0" w:color="auto"/>
              <w:right w:val="single" w:sz="4" w:space="0" w:color="auto"/>
            </w:tcBorders>
            <w:noWrap/>
            <w:vAlign w:val="bottom"/>
            <w:hideMark/>
          </w:tcPr>
          <w:p w14:paraId="1461FA6E" w14:textId="77777777" w:rsidR="0051008B" w:rsidRPr="00EA0170" w:rsidRDefault="0051008B" w:rsidP="009D56A0">
            <w:pPr>
              <w:spacing w:line="240" w:lineRule="auto"/>
              <w:rPr>
                <w:rFonts w:ascii="Times New Roman" w:hAnsi="Times New Roman" w:cs="Times New Roman"/>
                <w:sz w:val="24"/>
                <w:szCs w:val="24"/>
              </w:rPr>
            </w:pPr>
            <w:r w:rsidRPr="00EA0170">
              <w:rPr>
                <w:rFonts w:ascii="Times New Roman" w:hAnsi="Times New Roman" w:cs="Times New Roman"/>
                <w:sz w:val="24"/>
                <w:szCs w:val="24"/>
              </w:rPr>
              <w:t> </w:t>
            </w:r>
          </w:p>
        </w:tc>
        <w:tc>
          <w:tcPr>
            <w:tcW w:w="1560" w:type="dxa"/>
            <w:tcBorders>
              <w:top w:val="single" w:sz="8" w:space="0" w:color="auto"/>
              <w:left w:val="nil"/>
              <w:bottom w:val="single" w:sz="8" w:space="0" w:color="auto"/>
              <w:right w:val="single" w:sz="4" w:space="0" w:color="auto"/>
            </w:tcBorders>
            <w:vAlign w:val="bottom"/>
            <w:hideMark/>
          </w:tcPr>
          <w:p w14:paraId="0DD11153" w14:textId="77777777" w:rsidR="0051008B" w:rsidRPr="00EA0170" w:rsidRDefault="0051008B" w:rsidP="009D56A0">
            <w:pPr>
              <w:spacing w:line="240" w:lineRule="auto"/>
              <w:jc w:val="right"/>
              <w:rPr>
                <w:rFonts w:ascii="Times New Roman" w:hAnsi="Times New Roman" w:cs="Times New Roman"/>
                <w:b/>
                <w:bCs/>
                <w:sz w:val="24"/>
                <w:szCs w:val="24"/>
              </w:rPr>
            </w:pPr>
            <w:r w:rsidRPr="00EA0170">
              <w:rPr>
                <w:rFonts w:ascii="Times New Roman" w:hAnsi="Times New Roman" w:cs="Times New Roman"/>
                <w:b/>
                <w:bCs/>
                <w:sz w:val="24"/>
                <w:szCs w:val="24"/>
              </w:rPr>
              <w:t>12,984,641.89</w:t>
            </w:r>
          </w:p>
        </w:tc>
        <w:tc>
          <w:tcPr>
            <w:tcW w:w="1460" w:type="dxa"/>
            <w:tcBorders>
              <w:top w:val="single" w:sz="8" w:space="0" w:color="auto"/>
              <w:left w:val="nil"/>
              <w:bottom w:val="single" w:sz="8" w:space="0" w:color="auto"/>
              <w:right w:val="single" w:sz="4" w:space="0" w:color="auto"/>
            </w:tcBorders>
            <w:vAlign w:val="bottom"/>
            <w:hideMark/>
          </w:tcPr>
          <w:p w14:paraId="28925BF2" w14:textId="77777777" w:rsidR="0051008B" w:rsidRPr="00EA0170" w:rsidRDefault="0051008B" w:rsidP="009D56A0">
            <w:pPr>
              <w:spacing w:line="240" w:lineRule="auto"/>
              <w:jc w:val="right"/>
              <w:rPr>
                <w:rFonts w:ascii="Times New Roman" w:hAnsi="Times New Roman" w:cs="Times New Roman"/>
                <w:b/>
                <w:bCs/>
                <w:sz w:val="24"/>
                <w:szCs w:val="24"/>
              </w:rPr>
            </w:pPr>
            <w:r w:rsidRPr="00EA0170">
              <w:rPr>
                <w:rFonts w:ascii="Times New Roman" w:hAnsi="Times New Roman" w:cs="Times New Roman"/>
                <w:b/>
                <w:bCs/>
                <w:sz w:val="24"/>
                <w:szCs w:val="24"/>
              </w:rPr>
              <w:t>2,703,958.68</w:t>
            </w:r>
          </w:p>
        </w:tc>
        <w:tc>
          <w:tcPr>
            <w:tcW w:w="1920" w:type="dxa"/>
            <w:tcBorders>
              <w:top w:val="single" w:sz="8" w:space="0" w:color="auto"/>
              <w:left w:val="nil"/>
              <w:bottom w:val="single" w:sz="8" w:space="0" w:color="auto"/>
              <w:right w:val="single" w:sz="8" w:space="0" w:color="auto"/>
            </w:tcBorders>
            <w:vAlign w:val="bottom"/>
            <w:hideMark/>
          </w:tcPr>
          <w:p w14:paraId="11DE0EA3" w14:textId="77777777" w:rsidR="0051008B" w:rsidRPr="00EA0170" w:rsidRDefault="0051008B" w:rsidP="009D56A0">
            <w:pPr>
              <w:spacing w:line="240" w:lineRule="auto"/>
              <w:jc w:val="right"/>
              <w:rPr>
                <w:rFonts w:ascii="Times New Roman" w:hAnsi="Times New Roman" w:cs="Times New Roman"/>
                <w:b/>
                <w:bCs/>
                <w:sz w:val="24"/>
                <w:szCs w:val="24"/>
              </w:rPr>
            </w:pPr>
            <w:r w:rsidRPr="00EA0170">
              <w:rPr>
                <w:rFonts w:ascii="Times New Roman" w:hAnsi="Times New Roman" w:cs="Times New Roman"/>
                <w:b/>
                <w:bCs/>
                <w:sz w:val="24"/>
                <w:szCs w:val="24"/>
              </w:rPr>
              <w:t>15,688,600.57</w:t>
            </w:r>
          </w:p>
        </w:tc>
      </w:tr>
      <w:tr w:rsidR="0051008B" w:rsidRPr="007F7908" w14:paraId="10351488" w14:textId="77777777" w:rsidTr="009D56A0">
        <w:trPr>
          <w:trHeight w:val="285"/>
        </w:trPr>
        <w:tc>
          <w:tcPr>
            <w:tcW w:w="1740" w:type="dxa"/>
            <w:tcBorders>
              <w:top w:val="single" w:sz="8" w:space="0" w:color="auto"/>
              <w:left w:val="single" w:sz="4" w:space="0" w:color="auto"/>
              <w:bottom w:val="nil"/>
              <w:right w:val="nil"/>
            </w:tcBorders>
            <w:noWrap/>
            <w:vAlign w:val="bottom"/>
            <w:hideMark/>
          </w:tcPr>
          <w:p w14:paraId="62BCE55C" w14:textId="77777777" w:rsidR="0051008B" w:rsidRPr="00EA0170" w:rsidRDefault="0051008B" w:rsidP="009D56A0">
            <w:pPr>
              <w:spacing w:line="240" w:lineRule="auto"/>
              <w:rPr>
                <w:rFonts w:ascii="Times New Roman" w:hAnsi="Times New Roman" w:cs="Times New Roman"/>
                <w:sz w:val="24"/>
                <w:szCs w:val="24"/>
              </w:rPr>
            </w:pPr>
            <w:r w:rsidRPr="00EA0170">
              <w:rPr>
                <w:rFonts w:ascii="Times New Roman" w:hAnsi="Times New Roman" w:cs="Times New Roman"/>
                <w:sz w:val="24"/>
                <w:szCs w:val="24"/>
              </w:rPr>
              <w:t xml:space="preserve"> Din care C+M  </w:t>
            </w:r>
          </w:p>
        </w:tc>
        <w:tc>
          <w:tcPr>
            <w:tcW w:w="880" w:type="dxa"/>
            <w:tcBorders>
              <w:top w:val="nil"/>
              <w:left w:val="nil"/>
              <w:bottom w:val="nil"/>
              <w:right w:val="nil"/>
            </w:tcBorders>
            <w:noWrap/>
            <w:vAlign w:val="bottom"/>
            <w:hideMark/>
          </w:tcPr>
          <w:p w14:paraId="03B7F1DD" w14:textId="77777777" w:rsidR="0051008B" w:rsidRPr="00EA0170" w:rsidRDefault="0051008B" w:rsidP="009D56A0">
            <w:pPr>
              <w:spacing w:line="240" w:lineRule="auto"/>
              <w:rPr>
                <w:rFonts w:ascii="Times New Roman" w:hAnsi="Times New Roman" w:cs="Times New Roman"/>
                <w:sz w:val="24"/>
                <w:szCs w:val="24"/>
              </w:rPr>
            </w:pPr>
            <w:r w:rsidRPr="00EA0170">
              <w:rPr>
                <w:rFonts w:ascii="Times New Roman" w:hAnsi="Times New Roman" w:cs="Times New Roman"/>
                <w:sz w:val="24"/>
                <w:szCs w:val="24"/>
              </w:rPr>
              <w:t> </w:t>
            </w:r>
          </w:p>
        </w:tc>
        <w:tc>
          <w:tcPr>
            <w:tcW w:w="1660" w:type="dxa"/>
            <w:tcBorders>
              <w:top w:val="nil"/>
              <w:left w:val="nil"/>
              <w:bottom w:val="nil"/>
              <w:right w:val="single" w:sz="4" w:space="0" w:color="auto"/>
            </w:tcBorders>
            <w:noWrap/>
            <w:vAlign w:val="bottom"/>
            <w:hideMark/>
          </w:tcPr>
          <w:p w14:paraId="42C64CEE" w14:textId="77777777" w:rsidR="0051008B" w:rsidRPr="00EA0170" w:rsidRDefault="0051008B" w:rsidP="009D56A0">
            <w:pPr>
              <w:spacing w:line="240" w:lineRule="auto"/>
              <w:rPr>
                <w:rFonts w:ascii="Times New Roman" w:hAnsi="Times New Roman" w:cs="Times New Roman"/>
                <w:sz w:val="24"/>
                <w:szCs w:val="24"/>
              </w:rPr>
            </w:pPr>
            <w:r w:rsidRPr="00EA0170">
              <w:rPr>
                <w:rFonts w:ascii="Times New Roman" w:hAnsi="Times New Roman" w:cs="Times New Roman"/>
                <w:sz w:val="24"/>
                <w:szCs w:val="24"/>
              </w:rPr>
              <w:t> </w:t>
            </w:r>
          </w:p>
        </w:tc>
        <w:tc>
          <w:tcPr>
            <w:tcW w:w="1560" w:type="dxa"/>
            <w:vMerge w:val="restart"/>
            <w:tcBorders>
              <w:top w:val="nil"/>
              <w:left w:val="single" w:sz="4" w:space="0" w:color="auto"/>
              <w:bottom w:val="single" w:sz="8" w:space="0" w:color="000000"/>
              <w:right w:val="single" w:sz="4" w:space="0" w:color="auto"/>
            </w:tcBorders>
            <w:vAlign w:val="center"/>
            <w:hideMark/>
          </w:tcPr>
          <w:p w14:paraId="4C820F4A" w14:textId="77777777" w:rsidR="0051008B" w:rsidRPr="00EA0170" w:rsidRDefault="0051008B" w:rsidP="009D56A0">
            <w:pPr>
              <w:spacing w:line="240" w:lineRule="auto"/>
              <w:jc w:val="right"/>
              <w:rPr>
                <w:rFonts w:ascii="Times New Roman" w:hAnsi="Times New Roman" w:cs="Times New Roman"/>
                <w:b/>
                <w:bCs/>
                <w:sz w:val="24"/>
                <w:szCs w:val="24"/>
              </w:rPr>
            </w:pPr>
            <w:r w:rsidRPr="00EA0170">
              <w:rPr>
                <w:rFonts w:ascii="Times New Roman" w:hAnsi="Times New Roman" w:cs="Times New Roman"/>
                <w:b/>
                <w:bCs/>
                <w:sz w:val="24"/>
                <w:szCs w:val="24"/>
              </w:rPr>
              <w:t>12,377,874.65</w:t>
            </w:r>
          </w:p>
          <w:p w14:paraId="34917901" w14:textId="77777777" w:rsidR="0051008B" w:rsidRPr="00EA0170" w:rsidRDefault="0051008B" w:rsidP="009D56A0">
            <w:pPr>
              <w:spacing w:line="240" w:lineRule="auto"/>
              <w:jc w:val="right"/>
              <w:rPr>
                <w:rFonts w:ascii="Times New Roman" w:hAnsi="Times New Roman" w:cs="Times New Roman"/>
                <w:b/>
                <w:bCs/>
                <w:sz w:val="24"/>
                <w:szCs w:val="24"/>
              </w:rPr>
            </w:pPr>
          </w:p>
        </w:tc>
        <w:tc>
          <w:tcPr>
            <w:tcW w:w="1460" w:type="dxa"/>
            <w:vMerge w:val="restart"/>
            <w:tcBorders>
              <w:top w:val="nil"/>
              <w:left w:val="single" w:sz="4" w:space="0" w:color="auto"/>
              <w:bottom w:val="single" w:sz="8" w:space="0" w:color="000000"/>
              <w:right w:val="single" w:sz="4" w:space="0" w:color="auto"/>
            </w:tcBorders>
            <w:vAlign w:val="center"/>
            <w:hideMark/>
          </w:tcPr>
          <w:p w14:paraId="4BDBDD26" w14:textId="77777777" w:rsidR="0051008B" w:rsidRPr="00EA0170" w:rsidRDefault="0051008B" w:rsidP="009D56A0">
            <w:pPr>
              <w:spacing w:line="240" w:lineRule="auto"/>
              <w:jc w:val="right"/>
              <w:rPr>
                <w:rFonts w:ascii="Times New Roman" w:hAnsi="Times New Roman" w:cs="Times New Roman"/>
                <w:b/>
                <w:bCs/>
                <w:sz w:val="24"/>
                <w:szCs w:val="24"/>
              </w:rPr>
            </w:pPr>
            <w:r w:rsidRPr="00EA0170">
              <w:rPr>
                <w:rFonts w:ascii="Times New Roman" w:hAnsi="Times New Roman" w:cs="Times New Roman"/>
                <w:b/>
                <w:bCs/>
                <w:sz w:val="24"/>
                <w:szCs w:val="24"/>
              </w:rPr>
              <w:t>2,599,353.68</w:t>
            </w:r>
          </w:p>
          <w:p w14:paraId="4CBFE713" w14:textId="77777777" w:rsidR="0051008B" w:rsidRPr="00EA0170" w:rsidRDefault="0051008B" w:rsidP="009D56A0">
            <w:pPr>
              <w:spacing w:line="240" w:lineRule="auto"/>
              <w:jc w:val="right"/>
              <w:rPr>
                <w:rFonts w:ascii="Times New Roman" w:hAnsi="Times New Roman" w:cs="Times New Roman"/>
                <w:b/>
                <w:bCs/>
                <w:sz w:val="24"/>
                <w:szCs w:val="24"/>
              </w:rPr>
            </w:pPr>
          </w:p>
        </w:tc>
        <w:tc>
          <w:tcPr>
            <w:tcW w:w="1920" w:type="dxa"/>
            <w:vMerge w:val="restart"/>
            <w:tcBorders>
              <w:top w:val="nil"/>
              <w:left w:val="single" w:sz="4" w:space="0" w:color="auto"/>
              <w:bottom w:val="single" w:sz="8" w:space="0" w:color="000000"/>
              <w:right w:val="single" w:sz="8" w:space="0" w:color="auto"/>
            </w:tcBorders>
            <w:vAlign w:val="center"/>
            <w:hideMark/>
          </w:tcPr>
          <w:p w14:paraId="7910AFCC" w14:textId="77777777" w:rsidR="0051008B" w:rsidRPr="00EA0170" w:rsidRDefault="0051008B" w:rsidP="009D56A0">
            <w:pPr>
              <w:spacing w:line="240" w:lineRule="auto"/>
              <w:jc w:val="right"/>
              <w:rPr>
                <w:rFonts w:ascii="Times New Roman" w:hAnsi="Times New Roman" w:cs="Times New Roman"/>
                <w:b/>
                <w:bCs/>
                <w:sz w:val="24"/>
                <w:szCs w:val="24"/>
              </w:rPr>
            </w:pPr>
            <w:r w:rsidRPr="00EA0170">
              <w:rPr>
                <w:rFonts w:ascii="Times New Roman" w:hAnsi="Times New Roman" w:cs="Times New Roman"/>
                <w:b/>
                <w:bCs/>
                <w:sz w:val="24"/>
                <w:szCs w:val="24"/>
              </w:rPr>
              <w:t>14,977,228.32</w:t>
            </w:r>
          </w:p>
        </w:tc>
      </w:tr>
      <w:tr w:rsidR="0051008B" w14:paraId="3F7C8C65" w14:textId="77777777" w:rsidTr="009D56A0">
        <w:trPr>
          <w:trHeight w:val="300"/>
        </w:trPr>
        <w:tc>
          <w:tcPr>
            <w:tcW w:w="4280" w:type="dxa"/>
            <w:gridSpan w:val="3"/>
            <w:tcBorders>
              <w:top w:val="nil"/>
              <w:left w:val="single" w:sz="4" w:space="0" w:color="auto"/>
              <w:bottom w:val="single" w:sz="8" w:space="0" w:color="auto"/>
              <w:right w:val="single" w:sz="4" w:space="0" w:color="000000"/>
            </w:tcBorders>
            <w:noWrap/>
            <w:vAlign w:val="bottom"/>
            <w:hideMark/>
          </w:tcPr>
          <w:p w14:paraId="5F615CC7" w14:textId="77777777" w:rsidR="0051008B" w:rsidRPr="00EA0170" w:rsidRDefault="0051008B" w:rsidP="009D56A0">
            <w:pPr>
              <w:rPr>
                <w:rFonts w:ascii="Times New Roman" w:hAnsi="Times New Roman" w:cs="Times New Roman"/>
                <w:sz w:val="24"/>
                <w:szCs w:val="24"/>
              </w:rPr>
            </w:pPr>
            <w:r w:rsidRPr="00EA0170">
              <w:rPr>
                <w:rFonts w:ascii="Times New Roman" w:hAnsi="Times New Roman" w:cs="Times New Roman"/>
                <w:sz w:val="24"/>
                <w:szCs w:val="24"/>
              </w:rPr>
              <w:t xml:space="preserve"> (1.2 + 1.3 + 1.4 + 2 + 4.1 + 4.2 + 5.1.1) </w:t>
            </w:r>
          </w:p>
        </w:tc>
        <w:tc>
          <w:tcPr>
            <w:tcW w:w="1560" w:type="dxa"/>
            <w:vMerge/>
            <w:tcBorders>
              <w:top w:val="nil"/>
              <w:left w:val="single" w:sz="4" w:space="0" w:color="auto"/>
              <w:bottom w:val="single" w:sz="8" w:space="0" w:color="000000"/>
              <w:right w:val="single" w:sz="4" w:space="0" w:color="auto"/>
            </w:tcBorders>
            <w:vAlign w:val="center"/>
            <w:hideMark/>
          </w:tcPr>
          <w:p w14:paraId="3531210D" w14:textId="77777777" w:rsidR="0051008B" w:rsidRPr="00EA0170" w:rsidRDefault="0051008B" w:rsidP="009D56A0">
            <w:pPr>
              <w:rPr>
                <w:rFonts w:ascii="Times New Roman" w:hAnsi="Times New Roman" w:cs="Times New Roman"/>
                <w:b/>
                <w:bCs/>
                <w:sz w:val="24"/>
                <w:szCs w:val="24"/>
              </w:rPr>
            </w:pPr>
          </w:p>
        </w:tc>
        <w:tc>
          <w:tcPr>
            <w:tcW w:w="1460" w:type="dxa"/>
            <w:vMerge/>
            <w:tcBorders>
              <w:top w:val="nil"/>
              <w:left w:val="single" w:sz="4" w:space="0" w:color="auto"/>
              <w:bottom w:val="single" w:sz="8" w:space="0" w:color="000000"/>
              <w:right w:val="single" w:sz="4" w:space="0" w:color="auto"/>
            </w:tcBorders>
            <w:vAlign w:val="center"/>
            <w:hideMark/>
          </w:tcPr>
          <w:p w14:paraId="38CDB2A2" w14:textId="77777777" w:rsidR="0051008B" w:rsidRPr="00EA0170" w:rsidRDefault="0051008B" w:rsidP="009D56A0">
            <w:pPr>
              <w:rPr>
                <w:rFonts w:ascii="Times New Roman" w:hAnsi="Times New Roman" w:cs="Times New Roman"/>
                <w:b/>
                <w:bCs/>
                <w:sz w:val="24"/>
                <w:szCs w:val="24"/>
              </w:rPr>
            </w:pPr>
          </w:p>
        </w:tc>
        <w:tc>
          <w:tcPr>
            <w:tcW w:w="1920" w:type="dxa"/>
            <w:vMerge/>
            <w:tcBorders>
              <w:top w:val="nil"/>
              <w:left w:val="single" w:sz="4" w:space="0" w:color="auto"/>
              <w:bottom w:val="single" w:sz="8" w:space="0" w:color="000000"/>
              <w:right w:val="single" w:sz="8" w:space="0" w:color="auto"/>
            </w:tcBorders>
            <w:vAlign w:val="center"/>
            <w:hideMark/>
          </w:tcPr>
          <w:p w14:paraId="464AD28F" w14:textId="77777777" w:rsidR="0051008B" w:rsidRPr="00EA0170" w:rsidRDefault="0051008B" w:rsidP="009D56A0">
            <w:pPr>
              <w:rPr>
                <w:rFonts w:ascii="Times New Roman" w:hAnsi="Times New Roman" w:cs="Times New Roman"/>
                <w:b/>
                <w:bCs/>
                <w:sz w:val="24"/>
                <w:szCs w:val="24"/>
              </w:rPr>
            </w:pPr>
          </w:p>
        </w:tc>
      </w:tr>
    </w:tbl>
    <w:p w14:paraId="06055A17" w14:textId="77777777" w:rsidR="00973B02" w:rsidRDefault="00973B02" w:rsidP="009156CA">
      <w:pPr>
        <w:autoSpaceDE w:val="0"/>
        <w:autoSpaceDN w:val="0"/>
        <w:adjustRightInd w:val="0"/>
        <w:spacing w:after="0" w:line="276" w:lineRule="auto"/>
        <w:ind w:firstLine="708"/>
        <w:jc w:val="both"/>
        <w:rPr>
          <w:rFonts w:ascii="Times New Roman" w:eastAsia="Calibri" w:hAnsi="Times New Roman" w:cs="Times New Roman"/>
          <w:sz w:val="24"/>
          <w:szCs w:val="24"/>
          <w:lang w:val="en-US"/>
        </w:rPr>
      </w:pPr>
    </w:p>
    <w:p w14:paraId="2829A03D" w14:textId="168571A2" w:rsidR="009156CA" w:rsidRPr="00BE7EDC" w:rsidRDefault="0043039F" w:rsidP="009156CA">
      <w:pPr>
        <w:autoSpaceDE w:val="0"/>
        <w:autoSpaceDN w:val="0"/>
        <w:adjustRightInd w:val="0"/>
        <w:spacing w:after="0" w:line="276" w:lineRule="auto"/>
        <w:ind w:firstLine="708"/>
        <w:jc w:val="both"/>
        <w:rPr>
          <w:rFonts w:ascii="Times New Roman" w:eastAsia="Times New Roman" w:hAnsi="Times New Roman" w:cs="Times New Roman"/>
          <w:b/>
          <w:bCs/>
          <w:i/>
          <w:iCs/>
          <w:sz w:val="24"/>
          <w:szCs w:val="24"/>
          <w:lang w:eastAsia="ar-SA"/>
        </w:rPr>
      </w:pPr>
      <w:proofErr w:type="spellStart"/>
      <w:r w:rsidRPr="00BB0A6B">
        <w:rPr>
          <w:rFonts w:ascii="Times New Roman" w:eastAsia="Calibri" w:hAnsi="Times New Roman" w:cs="Times New Roman"/>
          <w:sz w:val="24"/>
          <w:szCs w:val="24"/>
          <w:lang w:val="en-US"/>
        </w:rPr>
        <w:t>În</w:t>
      </w:r>
      <w:proofErr w:type="spellEnd"/>
      <w:r w:rsidRPr="00BB0A6B">
        <w:rPr>
          <w:rFonts w:ascii="Times New Roman" w:eastAsia="Calibri" w:hAnsi="Times New Roman" w:cs="Times New Roman"/>
          <w:sz w:val="24"/>
          <w:szCs w:val="24"/>
          <w:lang w:val="en-US"/>
        </w:rPr>
        <w:t xml:space="preserve"> </w:t>
      </w:r>
      <w:proofErr w:type="spellStart"/>
      <w:r w:rsidRPr="00BB0A6B">
        <w:rPr>
          <w:rFonts w:ascii="Times New Roman" w:eastAsia="Calibri" w:hAnsi="Times New Roman" w:cs="Times New Roman"/>
          <w:sz w:val="24"/>
          <w:szCs w:val="24"/>
          <w:lang w:val="en-US"/>
        </w:rPr>
        <w:t>acest</w:t>
      </w:r>
      <w:proofErr w:type="spellEnd"/>
      <w:r w:rsidRPr="00BB0A6B">
        <w:rPr>
          <w:rFonts w:ascii="Times New Roman" w:eastAsia="Calibri" w:hAnsi="Times New Roman" w:cs="Times New Roman"/>
          <w:sz w:val="24"/>
          <w:szCs w:val="24"/>
          <w:lang w:val="en-US"/>
        </w:rPr>
        <w:t xml:space="preserve"> </w:t>
      </w:r>
      <w:proofErr w:type="spellStart"/>
      <w:r w:rsidRPr="00BB0A6B">
        <w:rPr>
          <w:rFonts w:ascii="Times New Roman" w:eastAsia="Calibri" w:hAnsi="Times New Roman" w:cs="Times New Roman"/>
          <w:sz w:val="24"/>
          <w:szCs w:val="24"/>
          <w:lang w:val="en-US"/>
        </w:rPr>
        <w:t>sens</w:t>
      </w:r>
      <w:proofErr w:type="spellEnd"/>
      <w:r>
        <w:rPr>
          <w:rFonts w:ascii="Times New Roman" w:eastAsia="Calibri" w:hAnsi="Times New Roman" w:cs="Times New Roman"/>
          <w:sz w:val="24"/>
          <w:szCs w:val="24"/>
          <w:lang w:val="en-US"/>
        </w:rPr>
        <w:t>,</w:t>
      </w:r>
      <w:r w:rsidRPr="00BB0A6B">
        <w:rPr>
          <w:rFonts w:ascii="Times New Roman" w:eastAsia="Calibri" w:hAnsi="Times New Roman" w:cs="Times New Roman"/>
          <w:sz w:val="24"/>
          <w:szCs w:val="24"/>
          <w:lang w:val="en-US"/>
        </w:rPr>
        <w:t xml:space="preserve"> am </w:t>
      </w:r>
      <w:r w:rsidRPr="00BB0A6B">
        <w:rPr>
          <w:rFonts w:ascii="Times New Roman" w:eastAsia="Calibri" w:hAnsi="Times New Roman" w:cs="Times New Roman"/>
          <w:sz w:val="24"/>
          <w:szCs w:val="24"/>
          <w:lang w:eastAsia="zh-CN"/>
        </w:rPr>
        <w:t>initiat un proiect de hot</w:t>
      </w:r>
      <w:r>
        <w:rPr>
          <w:rFonts w:ascii="Times New Roman" w:eastAsia="Calibri" w:hAnsi="Times New Roman" w:cs="Times New Roman"/>
          <w:sz w:val="24"/>
          <w:szCs w:val="24"/>
          <w:lang w:eastAsia="zh-CN"/>
        </w:rPr>
        <w:t>ă</w:t>
      </w:r>
      <w:r w:rsidRPr="00BB0A6B">
        <w:rPr>
          <w:rFonts w:ascii="Times New Roman" w:eastAsia="Calibri" w:hAnsi="Times New Roman" w:cs="Times New Roman"/>
          <w:sz w:val="24"/>
          <w:szCs w:val="24"/>
          <w:lang w:eastAsia="zh-CN"/>
        </w:rPr>
        <w:t>r</w:t>
      </w:r>
      <w:r>
        <w:rPr>
          <w:rFonts w:ascii="Times New Roman" w:eastAsia="Calibri" w:hAnsi="Times New Roman" w:cs="Times New Roman"/>
          <w:sz w:val="24"/>
          <w:szCs w:val="24"/>
          <w:lang w:eastAsia="zh-CN"/>
        </w:rPr>
        <w:t>â</w:t>
      </w:r>
      <w:r w:rsidRPr="00BB0A6B">
        <w:rPr>
          <w:rFonts w:ascii="Times New Roman" w:eastAsia="Calibri" w:hAnsi="Times New Roman" w:cs="Times New Roman"/>
          <w:sz w:val="24"/>
          <w:szCs w:val="24"/>
          <w:lang w:eastAsia="zh-CN"/>
        </w:rPr>
        <w:t>re prin care supun aprob</w:t>
      </w:r>
      <w:r>
        <w:rPr>
          <w:rFonts w:ascii="Times New Roman" w:eastAsia="Calibri" w:hAnsi="Times New Roman" w:cs="Times New Roman"/>
          <w:sz w:val="24"/>
          <w:szCs w:val="24"/>
          <w:lang w:eastAsia="zh-CN"/>
        </w:rPr>
        <w:t>ă</w:t>
      </w:r>
      <w:r w:rsidRPr="00BB0A6B">
        <w:rPr>
          <w:rFonts w:ascii="Times New Roman" w:eastAsia="Calibri" w:hAnsi="Times New Roman" w:cs="Times New Roman"/>
          <w:sz w:val="24"/>
          <w:szCs w:val="24"/>
          <w:lang w:eastAsia="zh-CN"/>
        </w:rPr>
        <w:t>rii consiliului local</w:t>
      </w:r>
      <w:r>
        <w:rPr>
          <w:rFonts w:ascii="Times New Roman" w:eastAsia="Calibri" w:hAnsi="Times New Roman" w:cs="Times New Roman"/>
          <w:sz w:val="24"/>
          <w:szCs w:val="24"/>
          <w:lang w:eastAsia="zh-CN"/>
        </w:rPr>
        <w:t>,</w:t>
      </w:r>
      <w:r w:rsidRPr="00BB0A6B">
        <w:rPr>
          <w:rFonts w:ascii="Times New Roman" w:eastAsia="Calibri" w:hAnsi="Times New Roman" w:cs="Times New Roman"/>
          <w:sz w:val="24"/>
          <w:szCs w:val="24"/>
          <w:lang w:eastAsia="zh-CN"/>
        </w:rPr>
        <w:t xml:space="preserve"> </w:t>
      </w:r>
      <w:r w:rsidR="009156CA" w:rsidRPr="007F7263">
        <w:rPr>
          <w:rFonts w:ascii="Times New Roman" w:eastAsia="SimSun" w:hAnsi="Times New Roman" w:cs="Times New Roman"/>
          <w:b/>
          <w:bCs/>
          <w:kern w:val="1"/>
          <w:sz w:val="24"/>
          <w:szCs w:val="24"/>
          <w:lang w:eastAsia="zh-CN" w:bidi="hi-IN"/>
        </w:rPr>
        <w:t xml:space="preserve">aprobarea </w:t>
      </w:r>
      <w:r w:rsidR="009156CA" w:rsidRPr="007F7263">
        <w:rPr>
          <w:rFonts w:ascii="Times New Roman" w:eastAsia="Times New Roman" w:hAnsi="Times New Roman" w:cs="Times New Roman"/>
          <w:b/>
          <w:bCs/>
          <w:sz w:val="24"/>
          <w:szCs w:val="24"/>
          <w:lang w:eastAsia="ar-SA"/>
        </w:rPr>
        <w:t xml:space="preserve">Documentației tehnico-economice, faza </w:t>
      </w:r>
      <w:r w:rsidR="00582ECB">
        <w:rPr>
          <w:rFonts w:ascii="Times New Roman" w:eastAsia="Times New Roman" w:hAnsi="Times New Roman" w:cs="Times New Roman"/>
          <w:b/>
          <w:bCs/>
          <w:sz w:val="24"/>
          <w:szCs w:val="24"/>
          <w:lang w:eastAsia="ar-SA"/>
        </w:rPr>
        <w:t>Proiect Tehnic de Execuție</w:t>
      </w:r>
      <w:r w:rsidR="009156CA" w:rsidRPr="007F7263">
        <w:rPr>
          <w:rFonts w:ascii="Times New Roman" w:eastAsia="Times New Roman" w:hAnsi="Times New Roman" w:cs="Times New Roman"/>
          <w:b/>
          <w:bCs/>
          <w:sz w:val="24"/>
          <w:szCs w:val="24"/>
          <w:lang w:eastAsia="ar-SA"/>
        </w:rPr>
        <w:t xml:space="preserve">, proiect nr. </w:t>
      </w:r>
      <w:r w:rsidR="009156CA">
        <w:rPr>
          <w:rFonts w:ascii="Times New Roman" w:eastAsia="Times New Roman" w:hAnsi="Times New Roman" w:cs="Times New Roman"/>
          <w:b/>
          <w:bCs/>
          <w:sz w:val="24"/>
          <w:szCs w:val="24"/>
          <w:lang w:eastAsia="ar-SA"/>
        </w:rPr>
        <w:t>7</w:t>
      </w:r>
      <w:r w:rsidR="009156CA" w:rsidRPr="007F7263">
        <w:rPr>
          <w:rFonts w:ascii="Times New Roman" w:eastAsia="Times New Roman" w:hAnsi="Times New Roman" w:cs="Times New Roman"/>
          <w:b/>
          <w:bCs/>
          <w:sz w:val="24"/>
          <w:szCs w:val="24"/>
          <w:lang w:eastAsia="ar-SA"/>
        </w:rPr>
        <w:t>/202</w:t>
      </w:r>
      <w:r w:rsidR="00582ECB">
        <w:rPr>
          <w:rFonts w:ascii="Times New Roman" w:eastAsia="Times New Roman" w:hAnsi="Times New Roman" w:cs="Times New Roman"/>
          <w:b/>
          <w:bCs/>
          <w:sz w:val="24"/>
          <w:szCs w:val="24"/>
          <w:lang w:eastAsia="ar-SA"/>
        </w:rPr>
        <w:t>6</w:t>
      </w:r>
      <w:r w:rsidR="009156CA" w:rsidRPr="007F7263">
        <w:rPr>
          <w:rFonts w:ascii="Times New Roman" w:eastAsia="Times New Roman" w:hAnsi="Times New Roman" w:cs="Times New Roman"/>
          <w:b/>
          <w:bCs/>
          <w:sz w:val="24"/>
          <w:szCs w:val="24"/>
          <w:lang w:eastAsia="ar-SA"/>
        </w:rPr>
        <w:t>, a indicatorilor tehnico – economici, a devizului general pentru obiectivul de investiție</w:t>
      </w:r>
      <w:r w:rsidR="009156CA">
        <w:rPr>
          <w:rFonts w:ascii="Times New Roman" w:eastAsia="Times New Roman" w:hAnsi="Times New Roman" w:cs="Times New Roman"/>
          <w:b/>
          <w:bCs/>
          <w:sz w:val="24"/>
          <w:szCs w:val="24"/>
          <w:lang w:eastAsia="ar-SA"/>
        </w:rPr>
        <w:t xml:space="preserve"> </w:t>
      </w:r>
      <w:r w:rsidR="009156CA" w:rsidRPr="00BE7EDC">
        <w:rPr>
          <w:rFonts w:ascii="Times New Roman" w:eastAsia="Times New Roman" w:hAnsi="Times New Roman" w:cs="Times New Roman"/>
          <w:b/>
          <w:bCs/>
          <w:i/>
          <w:iCs/>
          <w:sz w:val="24"/>
          <w:szCs w:val="24"/>
          <w:lang w:eastAsia="ar-SA"/>
        </w:rPr>
        <w:t>”Amenajare trotuare și dispozitive de scurgere a apelor pluviale adiacente DN75 (Strada Transilvaniei), în Comuna Mihai Viteazu, județul Cluj„</w:t>
      </w:r>
      <w:r w:rsidR="00FC5916">
        <w:rPr>
          <w:rFonts w:ascii="Times New Roman" w:eastAsia="Times New Roman" w:hAnsi="Times New Roman" w:cs="Times New Roman"/>
          <w:b/>
          <w:bCs/>
          <w:i/>
          <w:iCs/>
          <w:sz w:val="24"/>
          <w:szCs w:val="24"/>
          <w:lang w:eastAsia="ar-SA"/>
        </w:rPr>
        <w:t>.</w:t>
      </w:r>
    </w:p>
    <w:p w14:paraId="7238A6A9" w14:textId="5FF51C20" w:rsidR="0043039F" w:rsidRPr="00BB0A6B" w:rsidRDefault="0043039F" w:rsidP="00347CF8">
      <w:pPr>
        <w:suppressAutoHyphens/>
        <w:spacing w:after="0" w:line="240" w:lineRule="auto"/>
        <w:ind w:firstLine="708"/>
        <w:jc w:val="both"/>
        <w:rPr>
          <w:rFonts w:ascii="Times New Roman" w:eastAsia="Calibri" w:hAnsi="Times New Roman" w:cs="Times New Roman"/>
          <w:sz w:val="24"/>
          <w:szCs w:val="24"/>
          <w:lang w:eastAsia="zh-CN"/>
        </w:rPr>
      </w:pPr>
    </w:p>
    <w:p w14:paraId="0483EFA9" w14:textId="165DE073" w:rsidR="0043039F" w:rsidRPr="00BB0A6B" w:rsidRDefault="0043039F" w:rsidP="0043039F">
      <w:pPr>
        <w:spacing w:after="120" w:line="240" w:lineRule="auto"/>
        <w:contextualSpacing/>
        <w:jc w:val="both"/>
        <w:rPr>
          <w:rFonts w:ascii="Times New Roman" w:eastAsia="Times New Roman" w:hAnsi="Times New Roman" w:cs="Times New Roman"/>
          <w:bCs/>
          <w:kern w:val="1"/>
          <w:sz w:val="24"/>
          <w:szCs w:val="24"/>
          <w:lang w:eastAsia="ro-RO"/>
        </w:rPr>
      </w:pPr>
      <w:r w:rsidRPr="00BB0A6B">
        <w:rPr>
          <w:rFonts w:ascii="Times New Roman" w:eastAsia="Times New Roman" w:hAnsi="Times New Roman" w:cs="Times New Roman"/>
          <w:bCs/>
          <w:kern w:val="1"/>
          <w:sz w:val="28"/>
          <w:szCs w:val="28"/>
          <w:lang w:eastAsia="ro-RO"/>
        </w:rPr>
        <w:tab/>
      </w:r>
    </w:p>
    <w:p w14:paraId="0BF22EC0" w14:textId="77777777" w:rsidR="0043039F" w:rsidRDefault="0043039F" w:rsidP="0043039F">
      <w:pPr>
        <w:spacing w:after="0" w:line="240" w:lineRule="auto"/>
        <w:ind w:firstLine="720"/>
        <w:jc w:val="both"/>
        <w:rPr>
          <w:rFonts w:ascii="Times New Roman" w:eastAsia="Times New Roman" w:hAnsi="Times New Roman" w:cs="Times New Roman"/>
          <w:bCs/>
          <w:sz w:val="24"/>
          <w:szCs w:val="24"/>
          <w:lang w:val="it-IT"/>
        </w:rPr>
      </w:pPr>
    </w:p>
    <w:p w14:paraId="64F825DC" w14:textId="77777777" w:rsidR="0043039F" w:rsidRDefault="0043039F" w:rsidP="0043039F">
      <w:pPr>
        <w:spacing w:after="0" w:line="240" w:lineRule="auto"/>
        <w:ind w:firstLine="720"/>
        <w:jc w:val="both"/>
        <w:rPr>
          <w:rFonts w:ascii="Times New Roman" w:eastAsia="Times New Roman" w:hAnsi="Times New Roman" w:cs="Times New Roman"/>
          <w:bCs/>
          <w:sz w:val="24"/>
          <w:szCs w:val="24"/>
          <w:lang w:val="it-IT"/>
        </w:rPr>
      </w:pPr>
    </w:p>
    <w:p w14:paraId="1ED145E9" w14:textId="42F3F4B3" w:rsidR="0043039F" w:rsidRPr="00347CF8" w:rsidRDefault="0043039F" w:rsidP="0043039F">
      <w:pPr>
        <w:spacing w:after="0" w:line="240" w:lineRule="auto"/>
        <w:jc w:val="center"/>
        <w:rPr>
          <w:rFonts w:ascii="Times New Roman" w:hAnsi="Times New Roman" w:cs="Times New Roman"/>
          <w:b/>
          <w:bCs/>
          <w:sz w:val="24"/>
          <w:szCs w:val="24"/>
          <w:lang w:eastAsia="ro-RO"/>
        </w:rPr>
      </w:pPr>
      <w:r w:rsidRPr="00347CF8">
        <w:rPr>
          <w:rFonts w:ascii="Times New Roman" w:hAnsi="Times New Roman" w:cs="Times New Roman"/>
          <w:b/>
          <w:bCs/>
          <w:sz w:val="24"/>
          <w:szCs w:val="24"/>
          <w:lang w:eastAsia="ro-RO"/>
        </w:rPr>
        <w:t>PRIMARUL COMUNEI MIHAI VITEAZU,</w:t>
      </w:r>
    </w:p>
    <w:p w14:paraId="68EDE2F8" w14:textId="6867D589" w:rsidR="0043039F" w:rsidRPr="00347CF8" w:rsidRDefault="0043039F" w:rsidP="0043039F">
      <w:pPr>
        <w:spacing w:after="0" w:line="240" w:lineRule="auto"/>
        <w:jc w:val="center"/>
        <w:rPr>
          <w:b/>
          <w:bCs/>
        </w:rPr>
      </w:pPr>
      <w:r w:rsidRPr="00347CF8">
        <w:rPr>
          <w:rFonts w:ascii="Times New Roman" w:hAnsi="Times New Roman" w:cs="Times New Roman"/>
          <w:b/>
          <w:bCs/>
          <w:sz w:val="24"/>
          <w:szCs w:val="24"/>
          <w:lang w:eastAsia="ro-RO"/>
        </w:rPr>
        <w:t>OLARU PAUL</w:t>
      </w:r>
      <w:r w:rsidR="00973B02">
        <w:rPr>
          <w:rFonts w:ascii="Times New Roman" w:hAnsi="Times New Roman" w:cs="Times New Roman"/>
          <w:b/>
          <w:bCs/>
          <w:sz w:val="24"/>
          <w:szCs w:val="24"/>
          <w:lang w:eastAsia="ro-RO"/>
        </w:rPr>
        <w:t>-</w:t>
      </w:r>
      <w:r w:rsidRPr="00347CF8">
        <w:rPr>
          <w:rFonts w:ascii="Times New Roman" w:hAnsi="Times New Roman" w:cs="Times New Roman"/>
          <w:b/>
          <w:bCs/>
          <w:sz w:val="24"/>
          <w:szCs w:val="24"/>
          <w:lang w:eastAsia="ro-RO"/>
        </w:rPr>
        <w:t>CRISTIAN</w:t>
      </w:r>
    </w:p>
    <w:sectPr w:rsidR="0043039F" w:rsidRPr="00347CF8" w:rsidSect="00C804C5">
      <w:footerReference w:type="default" r:id="rId7"/>
      <w:pgSz w:w="11906" w:h="16838"/>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39ABE" w14:textId="77777777" w:rsidR="005B06C6" w:rsidRDefault="005B06C6" w:rsidP="00973B02">
      <w:pPr>
        <w:spacing w:after="0" w:line="240" w:lineRule="auto"/>
      </w:pPr>
      <w:r>
        <w:separator/>
      </w:r>
    </w:p>
  </w:endnote>
  <w:endnote w:type="continuationSeparator" w:id="0">
    <w:p w14:paraId="699F8205" w14:textId="77777777" w:rsidR="005B06C6" w:rsidRDefault="005B06C6" w:rsidP="00973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7462826"/>
      <w:docPartObj>
        <w:docPartGallery w:val="Page Numbers (Bottom of Page)"/>
        <w:docPartUnique/>
      </w:docPartObj>
    </w:sdtPr>
    <w:sdtEndPr>
      <w:rPr>
        <w:noProof/>
      </w:rPr>
    </w:sdtEndPr>
    <w:sdtContent>
      <w:p w14:paraId="1344CE58" w14:textId="186833B7" w:rsidR="00973B02" w:rsidRDefault="00973B0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95E191" w14:textId="77777777" w:rsidR="00973B02" w:rsidRDefault="00973B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249B6" w14:textId="77777777" w:rsidR="005B06C6" w:rsidRDefault="005B06C6" w:rsidP="00973B02">
      <w:pPr>
        <w:spacing w:after="0" w:line="240" w:lineRule="auto"/>
      </w:pPr>
      <w:r>
        <w:separator/>
      </w:r>
    </w:p>
  </w:footnote>
  <w:footnote w:type="continuationSeparator" w:id="0">
    <w:p w14:paraId="7F3C59A8" w14:textId="77777777" w:rsidR="005B06C6" w:rsidRDefault="005B06C6" w:rsidP="00973B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F02D40"/>
    <w:multiLevelType w:val="hybridMultilevel"/>
    <w:tmpl w:val="A42EE3C0"/>
    <w:lvl w:ilvl="0" w:tplc="E3E2E42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7001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4C5"/>
    <w:rsid w:val="00187F26"/>
    <w:rsid w:val="001F5173"/>
    <w:rsid w:val="00347CF8"/>
    <w:rsid w:val="003E3E5F"/>
    <w:rsid w:val="003F7DB3"/>
    <w:rsid w:val="0043039F"/>
    <w:rsid w:val="00453687"/>
    <w:rsid w:val="0051008B"/>
    <w:rsid w:val="00582ECB"/>
    <w:rsid w:val="005B06C6"/>
    <w:rsid w:val="00746C3B"/>
    <w:rsid w:val="00750AF8"/>
    <w:rsid w:val="009156CA"/>
    <w:rsid w:val="00973B02"/>
    <w:rsid w:val="009B74B6"/>
    <w:rsid w:val="00A53796"/>
    <w:rsid w:val="00C804C5"/>
    <w:rsid w:val="00D51338"/>
    <w:rsid w:val="00DE7853"/>
    <w:rsid w:val="00E8492D"/>
    <w:rsid w:val="00F2113F"/>
    <w:rsid w:val="00F45F6A"/>
    <w:rsid w:val="00FC591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453C7"/>
  <w15:chartTrackingRefBased/>
  <w15:docId w15:val="{A95967AF-7804-455C-858A-29C036990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6CA"/>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par">
    <w:name w:val="s_par"/>
    <w:basedOn w:val="Normal"/>
    <w:rsid w:val="0043039F"/>
    <w:pPr>
      <w:spacing w:after="0" w:line="240" w:lineRule="auto"/>
      <w:ind w:left="225"/>
    </w:pPr>
    <w:rPr>
      <w:rFonts w:ascii="Times New Roman" w:eastAsiaTheme="minorEastAsia" w:hAnsi="Times New Roman" w:cs="Times New Roman"/>
      <w:sz w:val="24"/>
      <w:szCs w:val="24"/>
      <w:lang w:eastAsia="ro-RO"/>
      <w14:ligatures w14:val="none"/>
    </w:rPr>
  </w:style>
  <w:style w:type="character" w:customStyle="1" w:styleId="salnttl1">
    <w:name w:val="s_aln_ttl1"/>
    <w:basedOn w:val="DefaultParagraphFont"/>
    <w:rsid w:val="0043039F"/>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43039F"/>
    <w:rPr>
      <w:rFonts w:ascii="Verdana" w:hAnsi="Verdana" w:hint="default"/>
      <w:b w:val="0"/>
      <w:bCs w:val="0"/>
      <w:color w:val="000000"/>
      <w:sz w:val="20"/>
      <w:szCs w:val="20"/>
      <w:shd w:val="clear" w:color="auto" w:fill="FFFFFF"/>
    </w:rPr>
  </w:style>
  <w:style w:type="paragraph" w:styleId="Header">
    <w:name w:val="header"/>
    <w:basedOn w:val="Normal"/>
    <w:link w:val="HeaderChar"/>
    <w:uiPriority w:val="99"/>
    <w:unhideWhenUsed/>
    <w:rsid w:val="00973B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3B02"/>
    <w:rPr>
      <w:kern w:val="0"/>
    </w:rPr>
  </w:style>
  <w:style w:type="paragraph" w:styleId="Footer">
    <w:name w:val="footer"/>
    <w:basedOn w:val="Normal"/>
    <w:link w:val="FooterChar"/>
    <w:uiPriority w:val="99"/>
    <w:unhideWhenUsed/>
    <w:rsid w:val="00973B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3B02"/>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774</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Proiecte Europene</dc:creator>
  <cp:keywords/>
  <dc:description/>
  <cp:lastModifiedBy>Eva Miclea</cp:lastModifiedBy>
  <cp:revision>4</cp:revision>
  <cp:lastPrinted>2025-12-03T06:51:00Z</cp:lastPrinted>
  <dcterms:created xsi:type="dcterms:W3CDTF">2026-08-04T09:16:00Z</dcterms:created>
  <dcterms:modified xsi:type="dcterms:W3CDTF">2026-08-05T08:25:00Z</dcterms:modified>
</cp:coreProperties>
</file>