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782A" w14:textId="77777777" w:rsidR="00B03E7C" w:rsidRDefault="00B03E7C" w:rsidP="00B03E7C">
      <w:pPr>
        <w:spacing w:after="0" w:line="240" w:lineRule="auto"/>
        <w:ind w:left="187" w:right="-93" w:firstLine="187"/>
        <w:jc w:val="center"/>
        <w:rPr>
          <w:rFonts w:ascii="Times New Roman" w:hAnsi="Times New Roman" w:cs="Times New Roman"/>
          <w:sz w:val="28"/>
          <w:szCs w:val="28"/>
          <w:lang w:val="it-IT"/>
        </w:rPr>
      </w:pPr>
      <w:r>
        <w:rPr>
          <w:rFonts w:ascii="Times New Roman" w:hAnsi="Times New Roman" w:cs="Times New Roman"/>
          <w:sz w:val="28"/>
          <w:szCs w:val="28"/>
          <w:lang w:val="it-IT"/>
        </w:rPr>
        <w:t>JUDE</w:t>
      </w:r>
      <w:r>
        <w:rPr>
          <w:rFonts w:ascii="Times New Roman" w:hAnsi="Times New Roman" w:cs="Times New Roman"/>
          <w:sz w:val="28"/>
          <w:szCs w:val="28"/>
          <w:lang w:val="ro-RO"/>
        </w:rPr>
        <w:t>Ţ</w:t>
      </w:r>
      <w:r>
        <w:rPr>
          <w:rFonts w:ascii="Times New Roman" w:hAnsi="Times New Roman" w:cs="Times New Roman"/>
          <w:sz w:val="28"/>
          <w:szCs w:val="28"/>
          <w:lang w:val="it-IT"/>
        </w:rPr>
        <w:t>UL MEHEDINŢI</w:t>
      </w:r>
    </w:p>
    <w:p w14:paraId="00F4BCF3" w14:textId="77777777" w:rsidR="00B03E7C" w:rsidRDefault="00B03E7C" w:rsidP="00B03E7C">
      <w:pPr>
        <w:spacing w:after="0" w:line="240" w:lineRule="auto"/>
        <w:ind w:left="187" w:right="-93" w:firstLine="187"/>
        <w:jc w:val="center"/>
        <w:rPr>
          <w:rFonts w:ascii="Times New Roman" w:hAnsi="Times New Roman" w:cs="Times New Roman"/>
          <w:sz w:val="28"/>
          <w:szCs w:val="28"/>
          <w:lang w:val="it-IT"/>
        </w:rPr>
      </w:pPr>
      <w:r>
        <w:rPr>
          <w:rFonts w:ascii="Times New Roman" w:hAnsi="Times New Roman" w:cs="Times New Roman"/>
          <w:sz w:val="28"/>
          <w:szCs w:val="28"/>
          <w:lang w:val="it-IT"/>
        </w:rPr>
        <w:t>CONSILIUL LOCAL AL MUNICIPIULUI DROBETA TURNU SEVERIN</w:t>
      </w:r>
    </w:p>
    <w:p w14:paraId="48017A03" w14:textId="77777777" w:rsidR="00B03E7C" w:rsidRDefault="00B03E7C" w:rsidP="00B03E7C">
      <w:pPr>
        <w:spacing w:after="0" w:line="240" w:lineRule="auto"/>
        <w:ind w:left="187" w:right="-93" w:firstLine="187"/>
        <w:jc w:val="center"/>
        <w:rPr>
          <w:rFonts w:ascii="Times New Roman" w:hAnsi="Times New Roman" w:cs="Times New Roman"/>
          <w:sz w:val="28"/>
          <w:szCs w:val="28"/>
          <w:lang w:val="it-IT"/>
        </w:rPr>
      </w:pPr>
      <w:r>
        <w:rPr>
          <w:rFonts w:ascii="Times New Roman" w:hAnsi="Times New Roman" w:cs="Times New Roman"/>
          <w:sz w:val="28"/>
          <w:szCs w:val="28"/>
          <w:lang w:val="it-IT"/>
        </w:rPr>
        <w:t>DIRECŢIA DE ASISTENŢĂ SOCIALĂ</w:t>
      </w:r>
    </w:p>
    <w:p w14:paraId="7BB2A6B8" w14:textId="1AE331C6" w:rsidR="00B03E7C" w:rsidRPr="00D90056" w:rsidRDefault="00B03E7C" w:rsidP="007D3BEC">
      <w:pPr>
        <w:spacing w:after="0" w:line="240" w:lineRule="auto"/>
        <w:ind w:left="187" w:right="-93" w:firstLine="187"/>
        <w:jc w:val="center"/>
        <w:rPr>
          <w:rFonts w:ascii="Times New Roman" w:hAnsi="Times New Roman" w:cs="Times New Roman"/>
          <w:sz w:val="28"/>
          <w:szCs w:val="28"/>
          <w:lang w:val="it-IT"/>
        </w:rPr>
      </w:pPr>
      <w:r>
        <w:rPr>
          <w:rFonts w:ascii="Times New Roman" w:hAnsi="Times New Roman" w:cs="Times New Roman"/>
          <w:sz w:val="28"/>
          <w:szCs w:val="28"/>
          <w:lang w:val="it-IT"/>
        </w:rPr>
        <w:t xml:space="preserve">Str. </w:t>
      </w:r>
      <w:r w:rsidR="00D90056">
        <w:rPr>
          <w:rFonts w:ascii="Times New Roman" w:hAnsi="Times New Roman" w:cs="Times New Roman"/>
          <w:sz w:val="28"/>
          <w:szCs w:val="28"/>
          <w:lang w:val="it-IT"/>
        </w:rPr>
        <w:t>Decebal n</w:t>
      </w:r>
      <w:r>
        <w:rPr>
          <w:rFonts w:ascii="Times New Roman" w:hAnsi="Times New Roman" w:cs="Times New Roman"/>
          <w:sz w:val="28"/>
          <w:szCs w:val="28"/>
          <w:lang w:val="it-IT"/>
        </w:rPr>
        <w:t xml:space="preserve">r. </w:t>
      </w:r>
      <w:r w:rsidR="00D90056">
        <w:rPr>
          <w:rFonts w:ascii="Times New Roman" w:hAnsi="Times New Roman" w:cs="Times New Roman"/>
          <w:sz w:val="28"/>
          <w:szCs w:val="28"/>
          <w:lang w:val="it-IT"/>
        </w:rPr>
        <w:t>40</w:t>
      </w:r>
      <w:r>
        <w:rPr>
          <w:rFonts w:ascii="Times New Roman" w:hAnsi="Times New Roman" w:cs="Times New Roman"/>
          <w:sz w:val="28"/>
          <w:szCs w:val="28"/>
          <w:lang w:val="it-IT"/>
        </w:rPr>
        <w:t>,</w:t>
      </w:r>
      <w:r w:rsidR="00D90056">
        <w:rPr>
          <w:rFonts w:ascii="Times New Roman" w:hAnsi="Times New Roman" w:cs="Times New Roman"/>
          <w:sz w:val="28"/>
          <w:szCs w:val="28"/>
          <w:lang w:val="it-IT"/>
        </w:rPr>
        <w:t xml:space="preserve"> bl. A1,</w:t>
      </w:r>
      <w:r>
        <w:rPr>
          <w:rFonts w:ascii="Times New Roman" w:hAnsi="Times New Roman" w:cs="Times New Roman"/>
          <w:sz w:val="28"/>
          <w:szCs w:val="28"/>
          <w:lang w:val="it-IT"/>
        </w:rPr>
        <w:t xml:space="preserve"> tel.0252/329577, fax 0352/401029,                                                                              E-mail</w:t>
      </w:r>
      <w:r w:rsidRPr="00D90056">
        <w:rPr>
          <w:rFonts w:ascii="Times New Roman" w:hAnsi="Times New Roman" w:cs="Times New Roman"/>
          <w:sz w:val="28"/>
          <w:szCs w:val="28"/>
          <w:lang w:val="it-IT"/>
        </w:rPr>
        <w:t xml:space="preserve">: </w:t>
      </w:r>
      <w:hyperlink r:id="rId5" w:history="1">
        <w:r w:rsidRPr="00D90056">
          <w:rPr>
            <w:rStyle w:val="Hyperlink"/>
            <w:rFonts w:ascii="Times New Roman" w:hAnsi="Times New Roman" w:cs="Times New Roman"/>
            <w:sz w:val="28"/>
            <w:szCs w:val="28"/>
            <w:u w:val="none"/>
            <w:lang w:val="it-IT"/>
          </w:rPr>
          <w:t>dasdts@dasdts.ro</w:t>
        </w:r>
      </w:hyperlink>
      <w:r w:rsidRPr="00D90056">
        <w:rPr>
          <w:rFonts w:ascii="Times New Roman" w:hAnsi="Times New Roman" w:cs="Times New Roman"/>
          <w:sz w:val="28"/>
          <w:szCs w:val="28"/>
          <w:lang w:val="it-IT"/>
        </w:rPr>
        <w:t>, Web: www.dasdts.ro</w:t>
      </w:r>
    </w:p>
    <w:p w14:paraId="0FB2E026" w14:textId="253FADFA" w:rsidR="00B03E7C" w:rsidRDefault="00B03E7C" w:rsidP="00B03E7C">
      <w:pPr>
        <w:spacing w:after="0" w:line="240" w:lineRule="auto"/>
        <w:ind w:right="-93"/>
        <w:rPr>
          <w:rFonts w:ascii="Times New Roman" w:hAnsi="Times New Roman" w:cs="Times New Roman"/>
          <w:sz w:val="28"/>
          <w:szCs w:val="28"/>
          <w:lang w:val="it-IT"/>
        </w:rPr>
      </w:pPr>
      <w:r>
        <w:rPr>
          <w:rFonts w:ascii="Times New Roman" w:hAnsi="Times New Roman" w:cs="Times New Roman"/>
          <w:sz w:val="28"/>
          <w:szCs w:val="28"/>
          <w:lang w:val="it-IT"/>
        </w:rPr>
        <w:t xml:space="preserve">   Nr. </w:t>
      </w:r>
      <w:r w:rsidR="00553D80">
        <w:rPr>
          <w:rFonts w:ascii="Times New Roman" w:hAnsi="Times New Roman" w:cs="Times New Roman"/>
          <w:sz w:val="28"/>
          <w:szCs w:val="28"/>
          <w:lang w:val="it-IT"/>
        </w:rPr>
        <w:t>8717/19.08.2026</w:t>
      </w:r>
    </w:p>
    <w:p w14:paraId="5C4DDCA8" w14:textId="77777777" w:rsidR="00B03E7C" w:rsidRDefault="00B03E7C" w:rsidP="00B03E7C">
      <w:pPr>
        <w:pBdr>
          <w:top w:val="thickThinSmallGap" w:sz="24" w:space="2" w:color="auto"/>
        </w:pBdr>
        <w:spacing w:line="240" w:lineRule="auto"/>
        <w:ind w:left="187" w:right="-93" w:firstLine="187"/>
        <w:rPr>
          <w:rFonts w:ascii="Times New Roman" w:hAnsi="Times New Roman" w:cs="Times New Roman"/>
          <w:sz w:val="28"/>
          <w:szCs w:val="28"/>
          <w:lang w:val="it-IT"/>
        </w:rPr>
      </w:pPr>
      <w:r>
        <w:rPr>
          <w:rFonts w:ascii="Times New Roman" w:hAnsi="Times New Roman" w:cs="Times New Roman"/>
          <w:sz w:val="28"/>
          <w:szCs w:val="28"/>
          <w:lang w:val="it-IT"/>
        </w:rPr>
        <w:t xml:space="preserve">                                                                                                                   </w:t>
      </w:r>
    </w:p>
    <w:p w14:paraId="3217047B" w14:textId="77777777" w:rsidR="00953BA5" w:rsidRDefault="00953BA5" w:rsidP="00953BA5">
      <w:pPr>
        <w:jc w:val="center"/>
        <w:rPr>
          <w:rFonts w:ascii="Times New Roman" w:hAnsi="Times New Roman" w:cs="Times New Roman"/>
          <w:sz w:val="28"/>
          <w:szCs w:val="28"/>
          <w:lang w:val="ro-RO"/>
        </w:rPr>
      </w:pPr>
    </w:p>
    <w:p w14:paraId="3813A84B" w14:textId="77777777" w:rsidR="00B03E7C" w:rsidRPr="00D90056" w:rsidRDefault="00953BA5" w:rsidP="00953BA5">
      <w:pPr>
        <w:jc w:val="center"/>
        <w:rPr>
          <w:rFonts w:ascii="Times New Roman" w:hAnsi="Times New Roman" w:cs="Times New Roman"/>
          <w:sz w:val="28"/>
          <w:szCs w:val="28"/>
          <w:lang w:val="it-IT"/>
        </w:rPr>
      </w:pPr>
      <w:r w:rsidRPr="00D90056">
        <w:rPr>
          <w:rFonts w:ascii="Times New Roman" w:hAnsi="Times New Roman" w:cs="Times New Roman"/>
          <w:sz w:val="28"/>
          <w:szCs w:val="28"/>
          <w:lang w:val="it-IT"/>
        </w:rPr>
        <w:t>RAPORT DE SPECIALITATE</w:t>
      </w:r>
    </w:p>
    <w:p w14:paraId="63A73943" w14:textId="77777777" w:rsidR="001678C2" w:rsidRPr="00D90056" w:rsidRDefault="001678C2" w:rsidP="00B03E7C">
      <w:pPr>
        <w:spacing w:after="0"/>
        <w:ind w:firstLine="720"/>
        <w:jc w:val="both"/>
        <w:rPr>
          <w:rFonts w:ascii="Times New Roman" w:hAnsi="Times New Roman" w:cs="Times New Roman"/>
          <w:sz w:val="28"/>
          <w:szCs w:val="28"/>
          <w:lang w:val="it-IT"/>
        </w:rPr>
      </w:pPr>
    </w:p>
    <w:p w14:paraId="3B1B50F1" w14:textId="2521456A"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    </w:t>
      </w:r>
      <w:r w:rsidRPr="00495AAC">
        <w:rPr>
          <w:rFonts w:ascii="Times New Roman" w:eastAsia="Times New Roman" w:hAnsi="Times New Roman" w:cs="Times New Roman"/>
          <w:sz w:val="28"/>
          <w:szCs w:val="28"/>
          <w:lang w:val="en-GB" w:eastAsia="en-GB"/>
        </w:rPr>
        <w:t>Autoritățile administrației publice locale au responsabilitatea de a asigura protecția socială a tuturor membrilor comunității prin adoptarea și implementarea unor măsuri destinate prevenirii și combaterii excluziunii sociale. Aceste demersuri se realizează cu respectarea principiilor fundamentale care stau la baza sistemului național de asistență socială, respectiv: universalitatea, respectarea demnității umane, solidaritatea socială, parteneriatul, subsidiaritatea, participarea beneficiarilor, transparența și nediscriminarea.</w:t>
      </w:r>
    </w:p>
    <w:p w14:paraId="21FD104F" w14:textId="77777777"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sidRPr="00495AAC">
        <w:rPr>
          <w:rFonts w:ascii="Times New Roman" w:eastAsia="Times New Roman" w:hAnsi="Times New Roman" w:cs="Times New Roman"/>
          <w:sz w:val="28"/>
          <w:szCs w:val="28"/>
          <w:lang w:val="en-GB" w:eastAsia="en-GB"/>
        </w:rPr>
        <w:t xml:space="preserve">      Potrivit prevederilor Legii nr. 292/2011 a asistenței sociale, cu modificările și completările ulterioare, serviciile sociale reprezintă ansamblul activităților desfășurate pentru a răspunde nevoilor sociale generale și speciale ale persoanelor, familiilor sau grupurilor, având ca obiectiv depășirea situațiilor de dificultate, prevenirea și combaterea riscului de excluziune socială, promovarea incluziunii sociale și îmbunătățirea calității vieții.</w:t>
      </w:r>
    </w:p>
    <w:p w14:paraId="0467699D" w14:textId="77777777"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sidRPr="00495AAC">
        <w:rPr>
          <w:rFonts w:ascii="Times New Roman" w:eastAsia="Times New Roman" w:hAnsi="Times New Roman" w:cs="Times New Roman"/>
          <w:sz w:val="28"/>
          <w:szCs w:val="28"/>
          <w:lang w:val="en-GB" w:eastAsia="en-GB"/>
        </w:rPr>
        <w:t xml:space="preserve">       În același act normativ, serviciile comunitare sunt definite ca servicii sociale organizate la nivelul unităților administrativ-teritoriale – comune, orașe și municipii – și includ serviciile acordate la domiciliu, în centre de zi, precum și serviciile rezidențiale destinate exclusiv cetățenilor din unitatea administrativ-teritorială respectivă, acestea fiind considerate servicii acordate în comunitate.</w:t>
      </w:r>
    </w:p>
    <w:p w14:paraId="0E4B6762" w14:textId="77777777"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sidRPr="00495AAC">
        <w:rPr>
          <w:rFonts w:ascii="Times New Roman" w:eastAsia="Times New Roman" w:hAnsi="Times New Roman" w:cs="Times New Roman"/>
          <w:sz w:val="28"/>
          <w:szCs w:val="28"/>
          <w:lang w:val="en-GB" w:eastAsia="en-GB"/>
        </w:rPr>
        <w:t xml:space="preserve">       Legea asistenței sociale atribuie autorităților administrației publice locale responsabilitatea organizării, administrării și furnizării serviciilor sociale. În acest sens, potrivit art. 112 alin. (3) lit. g) din Legea nr. 292/2011, una dintre atribuțiile principale ale autorităților administrației publice locale este aceea de a propune înființarea serviciilor sociale de interes local sau județean.</w:t>
      </w:r>
    </w:p>
    <w:p w14:paraId="7DC9C8AE" w14:textId="77777777"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sidRPr="00495AAC">
        <w:rPr>
          <w:rFonts w:ascii="Times New Roman" w:eastAsia="Times New Roman" w:hAnsi="Times New Roman" w:cs="Times New Roman"/>
          <w:sz w:val="28"/>
          <w:szCs w:val="28"/>
          <w:lang w:val="en-GB" w:eastAsia="en-GB"/>
        </w:rPr>
        <w:t xml:space="preserve">      Totodată, în conformitate cu prevederile art. 41 alin. (1)–(5) din aceeași lege, serviciile sociale administrate de autoritățile administrației publice locale se înființează prin hotărâre a consiliului local și pot funcționa ca structuri cu sau fără personalitate juridică.</w:t>
      </w:r>
    </w:p>
    <w:p w14:paraId="4124B040" w14:textId="35829363"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sidRPr="00495AAC">
        <w:rPr>
          <w:rFonts w:ascii="Times New Roman" w:eastAsia="Times New Roman" w:hAnsi="Times New Roman" w:cs="Times New Roman"/>
          <w:sz w:val="28"/>
          <w:szCs w:val="28"/>
          <w:lang w:val="en-GB" w:eastAsia="en-GB"/>
        </w:rPr>
        <w:t xml:space="preserve">      Direcția de Asistență Socială este instituția aflată în subordinea Consiliului Local al municipiului Drobeta-Turnu Severin, având personalitate juridică și atribuții în administrarea și acordarea beneficiilor de asistență socială, precum și în </w:t>
      </w:r>
      <w:r w:rsidRPr="00495AAC">
        <w:rPr>
          <w:rFonts w:ascii="Times New Roman" w:eastAsia="Times New Roman" w:hAnsi="Times New Roman" w:cs="Times New Roman"/>
          <w:sz w:val="28"/>
          <w:szCs w:val="28"/>
          <w:lang w:val="en-GB" w:eastAsia="en-GB"/>
        </w:rPr>
        <w:lastRenderedPageBreak/>
        <w:t>furnizarea serviciilor sociale. Activitatea acesteia urmărește implementarea politicilor sociale în domeniul protecției copilului și familiei, al sprijinirii persoanelor vârstnice, al persoanelor cu dizabilități, precum și al altor persoane, grupuri sau comunități aflate în situații de vulnerabilitate socială.</w:t>
      </w:r>
    </w:p>
    <w:p w14:paraId="378A569A" w14:textId="77777777"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sidRPr="00495AAC">
        <w:rPr>
          <w:rFonts w:ascii="Times New Roman" w:eastAsia="Times New Roman" w:hAnsi="Times New Roman" w:cs="Times New Roman"/>
          <w:sz w:val="28"/>
          <w:szCs w:val="28"/>
          <w:lang w:val="en-GB" w:eastAsia="en-GB"/>
        </w:rPr>
        <w:t xml:space="preserve">      Direcția de Asistență Socială este acreditată ca furnizor de servicii sociale pe perioadă nedeterminată, începând cu data de 12 decembrie 2025, în baza Certificatului de acreditare seria AF nr. 0012698, emis de Ministerul Muncii.</w:t>
      </w:r>
    </w:p>
    <w:p w14:paraId="51291322" w14:textId="77777777" w:rsidR="00495AAC" w:rsidRPr="00495AAC" w:rsidRDefault="00495AAC" w:rsidP="00495AAC">
      <w:pPr>
        <w:spacing w:after="0" w:line="240" w:lineRule="auto"/>
        <w:jc w:val="both"/>
        <w:rPr>
          <w:rFonts w:ascii="Times New Roman" w:eastAsia="Times New Roman" w:hAnsi="Times New Roman" w:cs="Times New Roman"/>
          <w:sz w:val="28"/>
          <w:szCs w:val="28"/>
          <w:lang w:val="en-GB" w:eastAsia="en-GB"/>
        </w:rPr>
      </w:pPr>
      <w:r w:rsidRPr="00495AAC">
        <w:rPr>
          <w:rFonts w:ascii="Times New Roman" w:eastAsia="Times New Roman" w:hAnsi="Times New Roman" w:cs="Times New Roman"/>
          <w:sz w:val="28"/>
          <w:szCs w:val="28"/>
          <w:lang w:val="en-GB" w:eastAsia="en-GB"/>
        </w:rPr>
        <w:t>În baza acestei acreditări, Direcția de Asistență Socială furnizează servicii sociale destinate prevenirii, limitării și înlăturării efectelor temporare sau permanente ale situațiilor de risc social. Aceste servicii sunt adresate copiilor, familiilor, persoanelor singure, persoanelor vârstnice, persoanelor cu dizabilități și tuturor persoanelor aflate în dificultate, contribuind la prevenirea marginalizării și excluziunii sociale și la promovarea incluziunii sociale în cadrul comunității.</w:t>
      </w:r>
    </w:p>
    <w:p w14:paraId="2FCFDA3E" w14:textId="46A1D249" w:rsidR="00495AAC" w:rsidRPr="00495AAC" w:rsidRDefault="00495AAC" w:rsidP="00495AAC">
      <w:pPr>
        <w:spacing w:after="0" w:line="240" w:lineRule="auto"/>
        <w:jc w:val="both"/>
        <w:rPr>
          <w:rFonts w:ascii="Times New Roman" w:eastAsia="Calibri" w:hAnsi="Times New Roman" w:cs="Times New Roman"/>
          <w:noProof/>
          <w:color w:val="000000"/>
          <w:sz w:val="28"/>
          <w:szCs w:val="28"/>
          <w:lang w:val="ro-RO"/>
        </w:rPr>
      </w:pPr>
      <w:r w:rsidRPr="00495AAC">
        <w:rPr>
          <w:rFonts w:ascii="Times New Roman" w:eastAsia="Calibri" w:hAnsi="Times New Roman" w:cs="Times New Roman"/>
          <w:sz w:val="28"/>
          <w:szCs w:val="28"/>
        </w:rPr>
        <w:t xml:space="preserve">          Având în vedere cele prezentate, propunem spre aprobare Consiliului Local al Municipiului Drobeta Turnu Severin, Proiectul de hotărâre privind</w:t>
      </w:r>
      <w:r w:rsidRPr="00495AAC">
        <w:rPr>
          <w:rFonts w:ascii="Calibri" w:eastAsia="Calibri" w:hAnsi="Calibri" w:cs="Times New Roman"/>
        </w:rPr>
        <w:t xml:space="preserve"> </w:t>
      </w:r>
      <w:r w:rsidRPr="00495AAC">
        <w:rPr>
          <w:rFonts w:ascii="Times New Roman" w:eastAsia="Calibri" w:hAnsi="Times New Roman" w:cs="Times New Roman"/>
          <w:sz w:val="28"/>
          <w:szCs w:val="28"/>
        </w:rPr>
        <w:t>privind aprobarea Regulamentul de organizare şi funcţionare al Serviciilor de Asistenţă Comunitară acordat de Serviciul Protecția Persoanelor Vârstnice din cadrul Direcției de Asistență Socială</w:t>
      </w:r>
      <w:r w:rsidRPr="00495AAC">
        <w:rPr>
          <w:rFonts w:ascii="Times New Roman" w:eastAsia="Calibri" w:hAnsi="Times New Roman" w:cs="Times New Roman"/>
          <w:noProof/>
          <w:color w:val="000000"/>
          <w:sz w:val="28"/>
          <w:szCs w:val="28"/>
          <w:lang w:val="ro-RO"/>
        </w:rPr>
        <w:t>.</w:t>
      </w:r>
    </w:p>
    <w:p w14:paraId="160FDA46" w14:textId="77777777" w:rsidR="001678C2" w:rsidRPr="00D90056" w:rsidRDefault="001678C2" w:rsidP="00B03E7C">
      <w:pPr>
        <w:spacing w:after="0"/>
        <w:ind w:firstLine="720"/>
        <w:jc w:val="both"/>
        <w:rPr>
          <w:rFonts w:ascii="Times New Roman" w:hAnsi="Times New Roman" w:cs="Times New Roman"/>
          <w:sz w:val="28"/>
          <w:szCs w:val="28"/>
          <w:lang w:val="it-IT"/>
        </w:rPr>
      </w:pPr>
    </w:p>
    <w:p w14:paraId="1416E24E" w14:textId="77777777" w:rsidR="001678C2" w:rsidRPr="00D90056" w:rsidRDefault="001678C2" w:rsidP="00B03E7C">
      <w:pPr>
        <w:spacing w:after="0"/>
        <w:ind w:firstLine="720"/>
        <w:jc w:val="both"/>
        <w:rPr>
          <w:rFonts w:ascii="Times New Roman" w:hAnsi="Times New Roman" w:cs="Times New Roman"/>
          <w:sz w:val="28"/>
          <w:szCs w:val="28"/>
          <w:lang w:val="it-IT"/>
        </w:rPr>
      </w:pPr>
    </w:p>
    <w:p w14:paraId="552916D6" w14:textId="239D3798" w:rsidR="00B03E7C" w:rsidRPr="00D90056" w:rsidRDefault="00B40FE1" w:rsidP="00B03E7C">
      <w:pPr>
        <w:jc w:val="both"/>
        <w:rPr>
          <w:rFonts w:ascii="Times New Roman" w:hAnsi="Times New Roman" w:cs="Times New Roman"/>
          <w:sz w:val="28"/>
          <w:szCs w:val="28"/>
          <w:lang w:val="it-IT"/>
        </w:rPr>
      </w:pPr>
      <w:r w:rsidRPr="00D90056">
        <w:rPr>
          <w:rFonts w:ascii="Times New Roman" w:hAnsi="Times New Roman" w:cs="Times New Roman"/>
          <w:sz w:val="28"/>
          <w:szCs w:val="28"/>
          <w:lang w:val="it-IT"/>
        </w:rPr>
        <w:t xml:space="preserve">              </w:t>
      </w:r>
      <w:r w:rsidR="00B03E7C" w:rsidRPr="00D90056">
        <w:rPr>
          <w:rFonts w:ascii="Times New Roman" w:hAnsi="Times New Roman" w:cs="Times New Roman"/>
          <w:sz w:val="28"/>
          <w:szCs w:val="28"/>
          <w:lang w:val="it-IT"/>
        </w:rPr>
        <w:t>Director Ex</w:t>
      </w:r>
      <w:r w:rsidR="002D0B4F" w:rsidRPr="00D90056">
        <w:rPr>
          <w:rFonts w:ascii="Times New Roman" w:hAnsi="Times New Roman" w:cs="Times New Roman"/>
          <w:sz w:val="28"/>
          <w:szCs w:val="28"/>
          <w:lang w:val="it-IT"/>
        </w:rPr>
        <w:t xml:space="preserve">ecutiv,                 </w:t>
      </w:r>
      <w:r w:rsidR="00B03E7C" w:rsidRPr="00D90056">
        <w:rPr>
          <w:rFonts w:ascii="Times New Roman" w:hAnsi="Times New Roman" w:cs="Times New Roman"/>
          <w:sz w:val="28"/>
          <w:szCs w:val="28"/>
          <w:lang w:val="it-IT"/>
        </w:rPr>
        <w:t xml:space="preserve">  </w:t>
      </w:r>
      <w:r w:rsidRPr="00D90056">
        <w:rPr>
          <w:rFonts w:ascii="Times New Roman" w:hAnsi="Times New Roman" w:cs="Times New Roman"/>
          <w:sz w:val="28"/>
          <w:szCs w:val="28"/>
          <w:lang w:val="it-IT"/>
        </w:rPr>
        <w:t xml:space="preserve">                           </w:t>
      </w:r>
      <w:r w:rsidR="00B03E7C">
        <w:rPr>
          <w:rFonts w:ascii="Times New Roman" w:hAnsi="Times New Roman" w:cs="Times New Roman"/>
          <w:sz w:val="28"/>
          <w:szCs w:val="28"/>
          <w:lang w:val="ro-RO"/>
        </w:rPr>
        <w:t xml:space="preserve">Şef </w:t>
      </w:r>
      <w:r w:rsidR="002D0B4F">
        <w:rPr>
          <w:rFonts w:ascii="Times New Roman" w:hAnsi="Times New Roman" w:cs="Times New Roman"/>
          <w:sz w:val="28"/>
          <w:szCs w:val="28"/>
          <w:lang w:val="ro-RO"/>
        </w:rPr>
        <w:t>Servic</w:t>
      </w:r>
      <w:r>
        <w:rPr>
          <w:rFonts w:ascii="Times New Roman" w:hAnsi="Times New Roman" w:cs="Times New Roman"/>
          <w:sz w:val="28"/>
          <w:szCs w:val="28"/>
          <w:lang w:val="ro-RO"/>
        </w:rPr>
        <w:t>i</w:t>
      </w:r>
      <w:r w:rsidR="002D0B4F">
        <w:rPr>
          <w:rFonts w:ascii="Times New Roman" w:hAnsi="Times New Roman" w:cs="Times New Roman"/>
          <w:sz w:val="28"/>
          <w:szCs w:val="28"/>
          <w:lang w:val="ro-RO"/>
        </w:rPr>
        <w:t>u</w:t>
      </w:r>
      <w:r w:rsidR="00B03E7C">
        <w:rPr>
          <w:rFonts w:ascii="Times New Roman" w:hAnsi="Times New Roman" w:cs="Times New Roman"/>
          <w:sz w:val="28"/>
          <w:szCs w:val="28"/>
          <w:lang w:val="ro-RO"/>
        </w:rPr>
        <w:t>,</w:t>
      </w:r>
      <w:r w:rsidR="00B03E7C" w:rsidRPr="00D90056">
        <w:rPr>
          <w:rFonts w:ascii="Times New Roman" w:hAnsi="Times New Roman" w:cs="Times New Roman"/>
          <w:sz w:val="28"/>
          <w:szCs w:val="28"/>
          <w:lang w:val="it-IT"/>
        </w:rPr>
        <w:t xml:space="preserve">  </w:t>
      </w:r>
      <w:r w:rsidR="00953BA5" w:rsidRPr="00D90056">
        <w:rPr>
          <w:rFonts w:ascii="Times New Roman" w:hAnsi="Times New Roman" w:cs="Times New Roman"/>
          <w:sz w:val="28"/>
          <w:szCs w:val="28"/>
          <w:lang w:val="it-IT"/>
        </w:rPr>
        <w:t xml:space="preserve">                        </w:t>
      </w:r>
    </w:p>
    <w:p w14:paraId="245E03F5" w14:textId="004D6663" w:rsidR="00B03E7C" w:rsidRPr="00D90056" w:rsidRDefault="00B40FE1" w:rsidP="00B03E7C">
      <w:pPr>
        <w:spacing w:after="0"/>
        <w:rPr>
          <w:rFonts w:ascii="Times New Roman" w:hAnsi="Times New Roman" w:cs="Times New Roman"/>
          <w:sz w:val="28"/>
          <w:szCs w:val="28"/>
          <w:lang w:val="it-IT"/>
        </w:rPr>
      </w:pPr>
      <w:r w:rsidRPr="00D90056">
        <w:rPr>
          <w:rFonts w:ascii="Times New Roman" w:hAnsi="Times New Roman" w:cs="Times New Roman"/>
          <w:sz w:val="28"/>
          <w:szCs w:val="28"/>
          <w:lang w:val="it-IT"/>
        </w:rPr>
        <w:t xml:space="preserve">             </w:t>
      </w:r>
      <w:r w:rsidR="002D0B4F" w:rsidRPr="00D90056">
        <w:rPr>
          <w:rFonts w:ascii="Times New Roman" w:hAnsi="Times New Roman" w:cs="Times New Roman"/>
          <w:sz w:val="28"/>
          <w:szCs w:val="28"/>
          <w:lang w:val="it-IT"/>
        </w:rPr>
        <w:t>Alisa-Bianca Alstani</w:t>
      </w:r>
      <w:r w:rsidR="00B03E7C" w:rsidRPr="00D90056">
        <w:rPr>
          <w:rFonts w:ascii="Times New Roman" w:hAnsi="Times New Roman" w:cs="Times New Roman"/>
          <w:sz w:val="28"/>
          <w:szCs w:val="28"/>
          <w:lang w:val="it-IT"/>
        </w:rPr>
        <w:t xml:space="preserve">                </w:t>
      </w:r>
      <w:r w:rsidRPr="00D90056">
        <w:rPr>
          <w:rFonts w:ascii="Times New Roman" w:hAnsi="Times New Roman" w:cs="Times New Roman"/>
          <w:sz w:val="28"/>
          <w:szCs w:val="28"/>
          <w:lang w:val="it-IT"/>
        </w:rPr>
        <w:t xml:space="preserve">                    </w:t>
      </w:r>
      <w:r w:rsidR="00B03E7C" w:rsidRPr="00D90056">
        <w:rPr>
          <w:rFonts w:ascii="Times New Roman" w:hAnsi="Times New Roman" w:cs="Times New Roman"/>
          <w:sz w:val="28"/>
          <w:szCs w:val="28"/>
          <w:lang w:val="it-IT"/>
        </w:rPr>
        <w:t xml:space="preserve">Cristina-Daniela Bobia           </w:t>
      </w:r>
    </w:p>
    <w:p w14:paraId="45CA9D47" w14:textId="6780E149" w:rsidR="00B03E7C" w:rsidRPr="00D90056" w:rsidRDefault="00B03E7C" w:rsidP="00B03E7C">
      <w:pPr>
        <w:spacing w:after="0"/>
        <w:jc w:val="both"/>
        <w:rPr>
          <w:rFonts w:ascii="Times New Roman" w:hAnsi="Times New Roman" w:cs="Times New Roman"/>
          <w:sz w:val="28"/>
          <w:szCs w:val="28"/>
          <w:lang w:val="it-IT"/>
        </w:rPr>
      </w:pPr>
      <w:r w:rsidRPr="00D90056">
        <w:rPr>
          <w:rFonts w:ascii="Times New Roman" w:hAnsi="Times New Roman" w:cs="Times New Roman"/>
          <w:sz w:val="28"/>
          <w:szCs w:val="28"/>
          <w:lang w:val="it-IT"/>
        </w:rPr>
        <w:t xml:space="preserve">                                                                                                   </w:t>
      </w:r>
    </w:p>
    <w:sectPr w:rsidR="00B03E7C" w:rsidRPr="00D90056" w:rsidSect="00B03E7C">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B22"/>
    <w:rsid w:val="000646A8"/>
    <w:rsid w:val="0012607F"/>
    <w:rsid w:val="00131C72"/>
    <w:rsid w:val="00146BF3"/>
    <w:rsid w:val="001678C2"/>
    <w:rsid w:val="00167E51"/>
    <w:rsid w:val="00184CBE"/>
    <w:rsid w:val="0025290A"/>
    <w:rsid w:val="0027671C"/>
    <w:rsid w:val="002D0B4F"/>
    <w:rsid w:val="002E01A6"/>
    <w:rsid w:val="00306C5B"/>
    <w:rsid w:val="00350569"/>
    <w:rsid w:val="0036328F"/>
    <w:rsid w:val="00390BC4"/>
    <w:rsid w:val="003A025F"/>
    <w:rsid w:val="003C105B"/>
    <w:rsid w:val="003D1537"/>
    <w:rsid w:val="00461A4C"/>
    <w:rsid w:val="00495AAC"/>
    <w:rsid w:val="00496745"/>
    <w:rsid w:val="004B47B8"/>
    <w:rsid w:val="004F7EFC"/>
    <w:rsid w:val="00524274"/>
    <w:rsid w:val="00536F67"/>
    <w:rsid w:val="00552510"/>
    <w:rsid w:val="00553D80"/>
    <w:rsid w:val="00595816"/>
    <w:rsid w:val="005C3C0B"/>
    <w:rsid w:val="005D1874"/>
    <w:rsid w:val="005D6524"/>
    <w:rsid w:val="0076369E"/>
    <w:rsid w:val="007C3953"/>
    <w:rsid w:val="007D3BEC"/>
    <w:rsid w:val="008033CC"/>
    <w:rsid w:val="0084532D"/>
    <w:rsid w:val="008A54D6"/>
    <w:rsid w:val="00953BA5"/>
    <w:rsid w:val="00982046"/>
    <w:rsid w:val="009E05FA"/>
    <w:rsid w:val="00A560B2"/>
    <w:rsid w:val="00A60977"/>
    <w:rsid w:val="00A6696C"/>
    <w:rsid w:val="00AC392D"/>
    <w:rsid w:val="00B03E7C"/>
    <w:rsid w:val="00B37282"/>
    <w:rsid w:val="00B40357"/>
    <w:rsid w:val="00B40FE1"/>
    <w:rsid w:val="00B67783"/>
    <w:rsid w:val="00C03516"/>
    <w:rsid w:val="00C502D4"/>
    <w:rsid w:val="00CC7AFA"/>
    <w:rsid w:val="00CD5D65"/>
    <w:rsid w:val="00D0093E"/>
    <w:rsid w:val="00D47AAB"/>
    <w:rsid w:val="00D51E18"/>
    <w:rsid w:val="00D53EB1"/>
    <w:rsid w:val="00D854D4"/>
    <w:rsid w:val="00D90056"/>
    <w:rsid w:val="00DC5723"/>
    <w:rsid w:val="00E33C79"/>
    <w:rsid w:val="00E430A1"/>
    <w:rsid w:val="00EF48BD"/>
    <w:rsid w:val="00F34D61"/>
    <w:rsid w:val="00F66B22"/>
    <w:rsid w:val="00F9761D"/>
    <w:rsid w:val="00FA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163B"/>
  <w15:docId w15:val="{D2A05354-8519-4019-BF27-E97E9935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E7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B03E7C"/>
    <w:rPr>
      <w:color w:val="0000FF"/>
      <w:u w:val="single"/>
    </w:rPr>
  </w:style>
  <w:style w:type="paragraph" w:styleId="Listparagraf">
    <w:name w:val="List Paragraph"/>
    <w:basedOn w:val="Normal"/>
    <w:uiPriority w:val="34"/>
    <w:qFormat/>
    <w:rsid w:val="00B03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9369">
      <w:bodyDiv w:val="1"/>
      <w:marLeft w:val="0"/>
      <w:marRight w:val="0"/>
      <w:marTop w:val="0"/>
      <w:marBottom w:val="0"/>
      <w:divBdr>
        <w:top w:val="none" w:sz="0" w:space="0" w:color="auto"/>
        <w:left w:val="none" w:sz="0" w:space="0" w:color="auto"/>
        <w:bottom w:val="none" w:sz="0" w:space="0" w:color="auto"/>
        <w:right w:val="none" w:sz="0" w:space="0" w:color="auto"/>
      </w:divBdr>
    </w:div>
    <w:div w:id="880749165">
      <w:bodyDiv w:val="1"/>
      <w:marLeft w:val="0"/>
      <w:marRight w:val="0"/>
      <w:marTop w:val="0"/>
      <w:marBottom w:val="0"/>
      <w:divBdr>
        <w:top w:val="none" w:sz="0" w:space="0" w:color="auto"/>
        <w:left w:val="none" w:sz="0" w:space="0" w:color="auto"/>
        <w:bottom w:val="none" w:sz="0" w:space="0" w:color="auto"/>
        <w:right w:val="none" w:sz="0" w:space="0" w:color="auto"/>
      </w:divBdr>
    </w:div>
    <w:div w:id="104621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asdts@dasdt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51CED-5F70-4435-9DF0-4D5C19F02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679</Words>
  <Characters>3873</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dc:creator>
  <cp:keywords/>
  <dc:description/>
  <cp:lastModifiedBy>DAS DTS</cp:lastModifiedBy>
  <cp:revision>48</cp:revision>
  <cp:lastPrinted>2026-07-16T09:04:00Z</cp:lastPrinted>
  <dcterms:created xsi:type="dcterms:W3CDTF">2024-01-08T11:46:00Z</dcterms:created>
  <dcterms:modified xsi:type="dcterms:W3CDTF">2026-08-20T05:33:00Z</dcterms:modified>
</cp:coreProperties>
</file>