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16FF8" w14:textId="77777777" w:rsidR="00F774CD" w:rsidRPr="000840A2" w:rsidRDefault="00F774CD" w:rsidP="00F774CD">
      <w:pPr>
        <w:rPr>
          <w:rFonts w:asciiTheme="minorHAnsi" w:hAnsiTheme="minorHAnsi" w:cstheme="minorHAnsi"/>
          <w:lang w:val="en-GB"/>
        </w:rPr>
      </w:pPr>
    </w:p>
    <w:p w14:paraId="3CB178F3" w14:textId="77777777" w:rsidR="00DE2B35" w:rsidRPr="000840A2" w:rsidRDefault="00DE2B35" w:rsidP="00F774CD">
      <w:pPr>
        <w:jc w:val="center"/>
        <w:rPr>
          <w:rFonts w:asciiTheme="minorHAnsi" w:hAnsiTheme="minorHAnsi" w:cstheme="minorHAnsi"/>
          <w:b/>
          <w:sz w:val="28"/>
          <w:lang w:val="ro-RO" w:eastAsia="ro-RO"/>
        </w:rPr>
      </w:pPr>
    </w:p>
    <w:p w14:paraId="7F79E5DA" w14:textId="77777777" w:rsidR="00DE2B35" w:rsidRPr="000840A2" w:rsidRDefault="00DE2B35" w:rsidP="00F774CD">
      <w:pPr>
        <w:jc w:val="center"/>
        <w:rPr>
          <w:rFonts w:asciiTheme="minorHAnsi" w:hAnsiTheme="minorHAnsi" w:cstheme="minorHAnsi"/>
          <w:b/>
          <w:sz w:val="28"/>
          <w:lang w:val="ro-RO" w:eastAsia="ro-RO"/>
        </w:rPr>
      </w:pPr>
    </w:p>
    <w:p w14:paraId="0273EBC3" w14:textId="77777777" w:rsidR="00857464" w:rsidRPr="000840A2" w:rsidRDefault="00F774CD" w:rsidP="000A6B43">
      <w:pPr>
        <w:jc w:val="center"/>
        <w:rPr>
          <w:rFonts w:asciiTheme="minorHAnsi" w:hAnsiTheme="minorHAnsi" w:cstheme="minorHAnsi"/>
          <w:b/>
          <w:sz w:val="28"/>
          <w:lang w:val="en-GB" w:eastAsia="ro-RO"/>
        </w:rPr>
      </w:pPr>
      <w:r w:rsidRPr="000840A2">
        <w:rPr>
          <w:rFonts w:asciiTheme="minorHAnsi" w:hAnsiTheme="minorHAnsi" w:cstheme="minorHAnsi"/>
          <w:b/>
          <w:sz w:val="28"/>
          <w:lang w:val="ro-RO" w:eastAsia="ro-RO"/>
        </w:rPr>
        <w:t>RAPORT</w:t>
      </w:r>
      <w:r w:rsidR="000A6B43" w:rsidRPr="000840A2">
        <w:rPr>
          <w:rFonts w:asciiTheme="minorHAnsi" w:hAnsiTheme="minorHAnsi" w:cstheme="minorHAnsi"/>
          <w:b/>
          <w:sz w:val="28"/>
          <w:lang w:val="ro-RO" w:eastAsia="ro-RO"/>
        </w:rPr>
        <w:t xml:space="preserve"> DE SPECIALITATE</w:t>
      </w:r>
    </w:p>
    <w:p w14:paraId="34284C37" w14:textId="03DB22FD" w:rsidR="001C74A2" w:rsidRPr="000840A2" w:rsidRDefault="000E152E" w:rsidP="00962257">
      <w:pPr>
        <w:jc w:val="center"/>
        <w:rPr>
          <w:rFonts w:asciiTheme="minorHAnsi" w:hAnsiTheme="minorHAnsi" w:cstheme="minorHAnsi"/>
          <w:b/>
          <w:sz w:val="28"/>
          <w:lang w:val="en-GB" w:eastAsia="ro-RO"/>
        </w:rPr>
      </w:pPr>
      <w:r w:rsidRPr="000840A2">
        <w:rPr>
          <w:rFonts w:asciiTheme="minorHAnsi" w:hAnsiTheme="minorHAnsi" w:cstheme="minorHAnsi"/>
        </w:rPr>
        <w:t>l</w:t>
      </w:r>
      <w:r w:rsidR="00857464" w:rsidRPr="000840A2">
        <w:rPr>
          <w:rFonts w:asciiTheme="minorHAnsi" w:hAnsiTheme="minorHAnsi" w:cstheme="minorHAnsi"/>
        </w:rPr>
        <w:t>a</w:t>
      </w:r>
      <w:r w:rsidR="00B120F5" w:rsidRPr="000840A2">
        <w:rPr>
          <w:rFonts w:asciiTheme="minorHAnsi" w:hAnsiTheme="minorHAnsi" w:cstheme="minorHAnsi"/>
        </w:rPr>
        <w:t xml:space="preserve"> </w:t>
      </w:r>
      <w:r w:rsidRPr="000840A2">
        <w:rPr>
          <w:rFonts w:asciiTheme="minorHAnsi" w:hAnsiTheme="minorHAnsi" w:cstheme="minorHAnsi"/>
        </w:rPr>
        <w:t xml:space="preserve">Proiectului de hotărâre privind </w:t>
      </w:r>
      <w:r w:rsidR="001008DC" w:rsidRPr="000840A2">
        <w:rPr>
          <w:rFonts w:asciiTheme="minorHAnsi" w:hAnsiTheme="minorHAnsi" w:cstheme="minorHAnsi"/>
        </w:rPr>
        <w:t xml:space="preserve">aprobarea </w:t>
      </w:r>
      <w:r w:rsidR="00962257" w:rsidRPr="000840A2">
        <w:rPr>
          <w:rFonts w:asciiTheme="minorHAnsi" w:hAnsiTheme="minorHAnsi" w:cstheme="minorHAnsi"/>
        </w:rPr>
        <w:t>Planului Urbanistic Zonal pentru „Construire amplasare stație</w:t>
      </w:r>
      <w:r w:rsidR="00962257" w:rsidRPr="000840A2">
        <w:rPr>
          <w:rFonts w:asciiTheme="minorHAnsi" w:hAnsiTheme="minorHAnsi" w:cstheme="minorHAnsi"/>
        </w:rPr>
        <w:t xml:space="preserve"> </w:t>
      </w:r>
      <w:r w:rsidR="00962257" w:rsidRPr="000840A2">
        <w:rPr>
          <w:rFonts w:asciiTheme="minorHAnsi" w:hAnsiTheme="minorHAnsi" w:cstheme="minorHAnsi"/>
        </w:rPr>
        <w:t>telefonie mobilă GSM Telekom” în Strada Gării, nr. 2A, Satul Șoldanu, Comuna Șoldanu,</w:t>
      </w:r>
      <w:r w:rsidR="00290E7B">
        <w:rPr>
          <w:rFonts w:asciiTheme="minorHAnsi" w:hAnsiTheme="minorHAnsi" w:cstheme="minorHAnsi"/>
        </w:rPr>
        <w:t xml:space="preserve"> </w:t>
      </w:r>
      <w:r w:rsidR="00962257" w:rsidRPr="000840A2">
        <w:rPr>
          <w:rFonts w:asciiTheme="minorHAnsi" w:hAnsiTheme="minorHAnsi" w:cstheme="minorHAnsi"/>
        </w:rPr>
        <w:t>Județul Călărași, beneficiar, TELEKOM ROMÂNIA MOBILE COMMUNICATIONS S.A.</w:t>
      </w:r>
    </w:p>
    <w:p w14:paraId="0900B28D" w14:textId="77777777" w:rsidR="00050F12" w:rsidRPr="000840A2" w:rsidRDefault="00050F12" w:rsidP="00050F12">
      <w:pPr>
        <w:jc w:val="both"/>
        <w:rPr>
          <w:rFonts w:asciiTheme="minorHAnsi" w:hAnsiTheme="minorHAnsi" w:cstheme="minorHAnsi"/>
          <w:b/>
          <w:lang w:val="fr-FR"/>
        </w:rPr>
      </w:pPr>
    </w:p>
    <w:p w14:paraId="7ACE8A29" w14:textId="49A21FB8" w:rsidR="00D21902" w:rsidRPr="000840A2" w:rsidRDefault="000A6B43" w:rsidP="00BC19C9">
      <w:pPr>
        <w:ind w:left="567" w:hanging="567"/>
        <w:jc w:val="both"/>
        <w:rPr>
          <w:rFonts w:asciiTheme="minorHAnsi" w:hAnsiTheme="minorHAnsi" w:cstheme="minorHAnsi"/>
        </w:rPr>
      </w:pPr>
      <w:r w:rsidRPr="000840A2">
        <w:rPr>
          <w:rFonts w:asciiTheme="minorHAnsi" w:hAnsiTheme="minorHAnsi" w:cstheme="minorHAnsi"/>
          <w:bCs/>
        </w:rPr>
        <w:t>Subsemna</w:t>
      </w:r>
      <w:r w:rsidR="00962257" w:rsidRPr="000840A2">
        <w:rPr>
          <w:rFonts w:asciiTheme="minorHAnsi" w:hAnsiTheme="minorHAnsi" w:cstheme="minorHAnsi"/>
          <w:bCs/>
        </w:rPr>
        <w:t>ta</w:t>
      </w:r>
      <w:r w:rsidR="00DA792D" w:rsidRPr="000840A2">
        <w:rPr>
          <w:rFonts w:asciiTheme="minorHAnsi" w:hAnsiTheme="minorHAnsi" w:cstheme="minorHAnsi"/>
          <w:bCs/>
        </w:rPr>
        <w:t>,</w:t>
      </w:r>
      <w:r w:rsidRPr="000840A2">
        <w:rPr>
          <w:rFonts w:asciiTheme="minorHAnsi" w:hAnsiTheme="minorHAnsi" w:cstheme="minorHAnsi"/>
          <w:bCs/>
        </w:rPr>
        <w:t xml:space="preserve"> </w:t>
      </w:r>
      <w:r w:rsidR="00DF554D" w:rsidRPr="000840A2">
        <w:rPr>
          <w:rFonts w:asciiTheme="minorHAnsi" w:hAnsiTheme="minorHAnsi" w:cstheme="minorHAnsi"/>
          <w:bCs/>
        </w:rPr>
        <w:t xml:space="preserve">Rodica </w:t>
      </w:r>
      <w:r w:rsidR="00962257" w:rsidRPr="000840A2">
        <w:rPr>
          <w:rFonts w:asciiTheme="minorHAnsi" w:hAnsiTheme="minorHAnsi" w:cstheme="minorHAnsi"/>
          <w:bCs/>
        </w:rPr>
        <w:t>DUMITRESCU</w:t>
      </w:r>
      <w:r w:rsidR="00DF554D" w:rsidRPr="000840A2">
        <w:rPr>
          <w:rFonts w:asciiTheme="minorHAnsi" w:hAnsiTheme="minorHAnsi" w:cstheme="minorHAnsi"/>
        </w:rPr>
        <w:t xml:space="preserve">, inspector în cadrul </w:t>
      </w:r>
      <w:r w:rsidR="00962257" w:rsidRPr="000840A2">
        <w:rPr>
          <w:rFonts w:asciiTheme="minorHAnsi" w:hAnsiTheme="minorHAnsi" w:cstheme="minorHAnsi"/>
        </w:rPr>
        <w:t>C</w:t>
      </w:r>
      <w:r w:rsidR="00DF554D" w:rsidRPr="000840A2">
        <w:rPr>
          <w:rFonts w:asciiTheme="minorHAnsi" w:hAnsiTheme="minorHAnsi" w:cstheme="minorHAnsi"/>
        </w:rPr>
        <w:t xml:space="preserve">ompartimentului urbanism, cadastru </w:t>
      </w:r>
      <w:r w:rsidR="00DF554D" w:rsidRPr="000840A2">
        <w:rPr>
          <w:rFonts w:asciiTheme="minorHAnsi" w:hAnsiTheme="minorHAnsi" w:cstheme="minorHAnsi"/>
          <w:lang w:val="ro-RO"/>
        </w:rPr>
        <w:t>și</w:t>
      </w:r>
      <w:r w:rsidR="00DF554D" w:rsidRPr="000840A2">
        <w:rPr>
          <w:rFonts w:asciiTheme="minorHAnsi" w:hAnsiTheme="minorHAnsi" w:cstheme="minorHAnsi"/>
        </w:rPr>
        <w:t xml:space="preserve"> agricultură al </w:t>
      </w:r>
      <w:r w:rsidR="00962257" w:rsidRPr="000840A2">
        <w:rPr>
          <w:rFonts w:asciiTheme="minorHAnsi" w:hAnsiTheme="minorHAnsi" w:cstheme="minorHAnsi"/>
        </w:rPr>
        <w:t>A</w:t>
      </w:r>
      <w:r w:rsidR="00DF554D" w:rsidRPr="000840A2">
        <w:rPr>
          <w:rFonts w:asciiTheme="minorHAnsi" w:hAnsiTheme="minorHAnsi" w:cstheme="minorHAnsi"/>
        </w:rPr>
        <w:t xml:space="preserve">paratului de specialitate al </w:t>
      </w:r>
      <w:r w:rsidR="00962257" w:rsidRPr="000840A2">
        <w:rPr>
          <w:rFonts w:asciiTheme="minorHAnsi" w:hAnsiTheme="minorHAnsi" w:cstheme="minorHAnsi"/>
        </w:rPr>
        <w:t xml:space="preserve">Primarului Comunei </w:t>
      </w:r>
      <w:r w:rsidR="00DF554D" w:rsidRPr="000840A2">
        <w:rPr>
          <w:rFonts w:asciiTheme="minorHAnsi" w:hAnsiTheme="minorHAnsi" w:cstheme="minorHAnsi"/>
        </w:rPr>
        <w:t>Șoldanu,</w:t>
      </w:r>
    </w:p>
    <w:p w14:paraId="609736E9" w14:textId="77777777" w:rsidR="00D21902" w:rsidRPr="000840A2" w:rsidRDefault="00D21902" w:rsidP="00962257">
      <w:pPr>
        <w:spacing w:before="120"/>
        <w:ind w:left="567" w:hanging="567"/>
        <w:jc w:val="both"/>
        <w:rPr>
          <w:rFonts w:asciiTheme="minorHAnsi" w:hAnsiTheme="minorHAnsi" w:cstheme="minorHAnsi"/>
          <w:bCs/>
        </w:rPr>
      </w:pPr>
      <w:r w:rsidRPr="000840A2">
        <w:rPr>
          <w:rFonts w:asciiTheme="minorHAnsi" w:hAnsiTheme="minorHAnsi" w:cstheme="minorHAnsi"/>
          <w:bCs/>
        </w:rPr>
        <w:t>Văz</w:t>
      </w:r>
      <w:r w:rsidR="00DF554D" w:rsidRPr="000840A2">
        <w:rPr>
          <w:rFonts w:asciiTheme="minorHAnsi" w:hAnsiTheme="minorHAnsi" w:cstheme="minorHAnsi"/>
          <w:bCs/>
        </w:rPr>
        <w:t>â</w:t>
      </w:r>
      <w:r w:rsidRPr="000840A2">
        <w:rPr>
          <w:rFonts w:asciiTheme="minorHAnsi" w:hAnsiTheme="minorHAnsi" w:cstheme="minorHAnsi"/>
          <w:bCs/>
        </w:rPr>
        <w:t xml:space="preserve">nd: </w:t>
      </w:r>
    </w:p>
    <w:p w14:paraId="242277C4" w14:textId="1BB72983" w:rsidR="00D21902" w:rsidRPr="000840A2" w:rsidRDefault="00D21902" w:rsidP="0044378E">
      <w:pPr>
        <w:pStyle w:val="Listparagraf"/>
        <w:numPr>
          <w:ilvl w:val="0"/>
          <w:numId w:val="16"/>
        </w:numPr>
        <w:jc w:val="both"/>
        <w:rPr>
          <w:rFonts w:asciiTheme="minorHAnsi" w:hAnsiTheme="minorHAnsi" w:cstheme="minorHAnsi"/>
        </w:rPr>
      </w:pPr>
      <w:r w:rsidRPr="000840A2">
        <w:rPr>
          <w:rFonts w:asciiTheme="minorHAnsi" w:hAnsiTheme="minorHAnsi" w:cstheme="minorHAnsi"/>
        </w:rPr>
        <w:t>Proiectul de hotărâre nr.</w:t>
      </w:r>
      <w:r w:rsidR="00A01E78" w:rsidRPr="000840A2">
        <w:rPr>
          <w:rFonts w:asciiTheme="minorHAnsi" w:hAnsiTheme="minorHAnsi" w:cstheme="minorHAnsi"/>
        </w:rPr>
        <w:t xml:space="preserve"> 14 din 16.03.2022</w:t>
      </w:r>
      <w:r w:rsidRPr="000840A2">
        <w:rPr>
          <w:rFonts w:asciiTheme="minorHAnsi" w:hAnsiTheme="minorHAnsi" w:cstheme="minorHAnsi"/>
        </w:rPr>
        <w:t xml:space="preserve"> </w:t>
      </w:r>
      <w:r w:rsidR="00A01E78" w:rsidRPr="000840A2">
        <w:rPr>
          <w:rFonts w:asciiTheme="minorHAnsi" w:hAnsiTheme="minorHAnsi" w:cstheme="minorHAnsi"/>
        </w:rPr>
        <w:t>privind aprobarea Planului Urbanistic Zonal pentru „Construire amplasare stație</w:t>
      </w:r>
      <w:r w:rsidR="00A01E78" w:rsidRPr="000840A2">
        <w:rPr>
          <w:rFonts w:asciiTheme="minorHAnsi" w:hAnsiTheme="minorHAnsi" w:cstheme="minorHAnsi"/>
        </w:rPr>
        <w:t xml:space="preserve"> </w:t>
      </w:r>
      <w:r w:rsidR="00A01E78" w:rsidRPr="000840A2">
        <w:rPr>
          <w:rFonts w:asciiTheme="minorHAnsi" w:hAnsiTheme="minorHAnsi" w:cstheme="minorHAnsi"/>
        </w:rPr>
        <w:t>telefonie mobilă GSM Telekom” în Strada Gării, nr. 2A, Satul Șoldanu, Comuna Șoldanu,</w:t>
      </w:r>
      <w:r w:rsidR="00A01E78" w:rsidRPr="000840A2">
        <w:rPr>
          <w:rFonts w:asciiTheme="minorHAnsi" w:hAnsiTheme="minorHAnsi" w:cstheme="minorHAnsi"/>
        </w:rPr>
        <w:t xml:space="preserve"> </w:t>
      </w:r>
      <w:r w:rsidR="00A01E78" w:rsidRPr="000840A2">
        <w:rPr>
          <w:rFonts w:asciiTheme="minorHAnsi" w:hAnsiTheme="minorHAnsi" w:cstheme="minorHAnsi"/>
        </w:rPr>
        <w:t>Județul Călărași, beneficiar, TELEKOM ROMÂNIA MOBILE COMMUNICATIONS S.A.</w:t>
      </w:r>
      <w:r w:rsidR="00A01E78" w:rsidRPr="000840A2">
        <w:rPr>
          <w:rFonts w:asciiTheme="minorHAnsi" w:hAnsiTheme="minorHAnsi" w:cstheme="minorHAnsi"/>
        </w:rPr>
        <w:t xml:space="preserve"> și</w:t>
      </w:r>
    </w:p>
    <w:p w14:paraId="59595BFD" w14:textId="0A2D8543" w:rsidR="00D21902" w:rsidRPr="000840A2" w:rsidRDefault="00D21902" w:rsidP="0091759D">
      <w:pPr>
        <w:pStyle w:val="Listparagraf"/>
        <w:numPr>
          <w:ilvl w:val="0"/>
          <w:numId w:val="16"/>
        </w:numPr>
        <w:jc w:val="both"/>
        <w:rPr>
          <w:rFonts w:asciiTheme="minorHAnsi" w:hAnsiTheme="minorHAnsi" w:cstheme="minorHAnsi"/>
        </w:rPr>
      </w:pPr>
      <w:r w:rsidRPr="000840A2">
        <w:rPr>
          <w:rFonts w:asciiTheme="minorHAnsi" w:hAnsiTheme="minorHAnsi" w:cstheme="minorHAnsi"/>
        </w:rPr>
        <w:t>Referatul de aprobare înregistrat cu nr.</w:t>
      </w:r>
      <w:r w:rsidR="00A01E78" w:rsidRPr="000840A2">
        <w:rPr>
          <w:rFonts w:asciiTheme="minorHAnsi" w:hAnsiTheme="minorHAnsi" w:cstheme="minorHAnsi"/>
        </w:rPr>
        <w:t xml:space="preserve"> </w:t>
      </w:r>
      <w:r w:rsidR="004906E0" w:rsidRPr="000840A2">
        <w:rPr>
          <w:rFonts w:asciiTheme="minorHAnsi" w:hAnsiTheme="minorHAnsi" w:cstheme="minorHAnsi"/>
        </w:rPr>
        <w:t>1793 din 23.03.2022</w:t>
      </w:r>
      <w:r w:rsidRPr="000840A2">
        <w:rPr>
          <w:rFonts w:asciiTheme="minorHAnsi" w:hAnsiTheme="minorHAnsi" w:cstheme="minorHAnsi"/>
        </w:rPr>
        <w:t xml:space="preserve"> prin care dl </w:t>
      </w:r>
      <w:r w:rsidR="001008DC" w:rsidRPr="000840A2">
        <w:rPr>
          <w:rFonts w:asciiTheme="minorHAnsi" w:hAnsiTheme="minorHAnsi" w:cstheme="minorHAnsi"/>
        </w:rPr>
        <w:t>primar</w:t>
      </w:r>
      <w:r w:rsidRPr="000840A2">
        <w:rPr>
          <w:rFonts w:asciiTheme="minorHAnsi" w:hAnsiTheme="minorHAnsi" w:cstheme="minorHAnsi"/>
        </w:rPr>
        <w:t xml:space="preserve">, Iulian GEAMBAȘU, propune Consiliului local al comunei Șoldanu adoptarea unei hotărâri pentru </w:t>
      </w:r>
      <w:r w:rsidR="001008DC" w:rsidRPr="000840A2">
        <w:rPr>
          <w:rFonts w:asciiTheme="minorHAnsi" w:hAnsiTheme="minorHAnsi" w:cstheme="minorHAnsi"/>
        </w:rPr>
        <w:t xml:space="preserve">aprobarea </w:t>
      </w:r>
      <w:r w:rsidR="004906E0" w:rsidRPr="000840A2">
        <w:rPr>
          <w:rFonts w:asciiTheme="minorHAnsi" w:hAnsiTheme="minorHAnsi" w:cstheme="minorHAnsi"/>
        </w:rPr>
        <w:t>Planului Urbanistic Zonal pentru „Construire amplasare stație telefonie mobilă GSM Telekom” în Strada Gării, nr. 2A, Satul Șoldanu, Comuna Șoldanu,</w:t>
      </w:r>
      <w:r w:rsidR="004906E0" w:rsidRPr="000840A2">
        <w:rPr>
          <w:rFonts w:asciiTheme="minorHAnsi" w:hAnsiTheme="minorHAnsi" w:cstheme="minorHAnsi"/>
        </w:rPr>
        <w:t xml:space="preserve"> </w:t>
      </w:r>
      <w:r w:rsidR="004906E0" w:rsidRPr="000840A2">
        <w:rPr>
          <w:rFonts w:asciiTheme="minorHAnsi" w:hAnsiTheme="minorHAnsi" w:cstheme="minorHAnsi"/>
        </w:rPr>
        <w:t xml:space="preserve">Județul Călărași, beneficiar, TELEKOM ROMÂNIA MOBILE COMMUNICATIONS </w:t>
      </w:r>
      <w:proofErr w:type="gramStart"/>
      <w:r w:rsidR="004906E0" w:rsidRPr="000840A2">
        <w:rPr>
          <w:rFonts w:asciiTheme="minorHAnsi" w:hAnsiTheme="minorHAnsi" w:cstheme="minorHAnsi"/>
        </w:rPr>
        <w:t>S.A.</w:t>
      </w:r>
      <w:r w:rsidRPr="000840A2">
        <w:rPr>
          <w:rFonts w:asciiTheme="minorHAnsi" w:hAnsiTheme="minorHAnsi" w:cstheme="minorHAnsi"/>
        </w:rPr>
        <w:t>.</w:t>
      </w:r>
      <w:proofErr w:type="gramEnd"/>
    </w:p>
    <w:p w14:paraId="542AE52E" w14:textId="77777777" w:rsidR="000A6B43" w:rsidRPr="000840A2" w:rsidRDefault="00D21902" w:rsidP="00BC19C9">
      <w:pPr>
        <w:ind w:left="567" w:hanging="567"/>
        <w:jc w:val="both"/>
        <w:rPr>
          <w:rFonts w:asciiTheme="minorHAnsi" w:hAnsiTheme="minorHAnsi" w:cstheme="minorHAnsi"/>
        </w:rPr>
      </w:pPr>
      <w:r w:rsidRPr="000840A2">
        <w:rPr>
          <w:rFonts w:asciiTheme="minorHAnsi" w:hAnsiTheme="minorHAnsi" w:cstheme="minorHAnsi"/>
        </w:rPr>
        <w:t>V</w:t>
      </w:r>
      <w:r w:rsidR="000A6B43" w:rsidRPr="000840A2">
        <w:rPr>
          <w:rFonts w:asciiTheme="minorHAnsi" w:hAnsiTheme="minorHAnsi" w:cstheme="minorHAnsi"/>
        </w:rPr>
        <w:t>ă supunem atenţiei următoarele:</w:t>
      </w:r>
    </w:p>
    <w:p w14:paraId="4C901B7B" w14:textId="58C21F48" w:rsidR="00D21902" w:rsidRPr="000840A2" w:rsidRDefault="0004320C" w:rsidP="007F545D">
      <w:pPr>
        <w:pStyle w:val="Corptext2"/>
        <w:spacing w:before="120"/>
        <w:rPr>
          <w:rStyle w:val="Robust"/>
          <w:rFonts w:asciiTheme="minorHAnsi" w:hAnsiTheme="minorHAnsi" w:cstheme="minorHAnsi"/>
          <w:b w:val="0"/>
          <w:sz w:val="22"/>
          <w:szCs w:val="22"/>
        </w:rPr>
      </w:pPr>
      <w:r w:rsidRPr="000840A2">
        <w:rPr>
          <w:rFonts w:asciiTheme="minorHAnsi" w:hAnsiTheme="minorHAnsi" w:cstheme="minorHAnsi"/>
          <w:b/>
          <w:i w:val="0"/>
        </w:rPr>
        <w:t>Î</w:t>
      </w:r>
      <w:r w:rsidR="000A6B43" w:rsidRPr="000840A2">
        <w:rPr>
          <w:rFonts w:asciiTheme="minorHAnsi" w:hAnsiTheme="minorHAnsi" w:cstheme="minorHAnsi"/>
          <w:b/>
          <w:i w:val="0"/>
        </w:rPr>
        <w:t>n conformitate</w:t>
      </w:r>
      <w:r w:rsidR="000A6B43" w:rsidRPr="000840A2">
        <w:rPr>
          <w:rFonts w:asciiTheme="minorHAnsi" w:hAnsiTheme="minorHAnsi" w:cstheme="minorHAnsi"/>
          <w:i w:val="0"/>
        </w:rPr>
        <w:t xml:space="preserve"> cu prevederile </w:t>
      </w:r>
      <w:r w:rsidR="007F545D" w:rsidRPr="000840A2">
        <w:rPr>
          <w:rFonts w:asciiTheme="minorHAnsi" w:hAnsiTheme="minorHAnsi" w:cstheme="minorHAnsi"/>
          <w:i w:val="0"/>
        </w:rPr>
        <w:t>art. 129 alin. (6) lit. c) din Ordonanța de urgență a Guvernului nr. 57/2019 privind Codul Administrativ, cu modificările și completările ulterioare</w:t>
      </w:r>
      <w:r w:rsidR="007F545D" w:rsidRPr="000840A2">
        <w:rPr>
          <w:rFonts w:asciiTheme="minorHAnsi" w:hAnsiTheme="minorHAnsi" w:cstheme="minorHAnsi"/>
          <w:i w:val="0"/>
        </w:rPr>
        <w:t xml:space="preserve">, consiliul local </w:t>
      </w:r>
      <w:r w:rsidR="001008DC" w:rsidRPr="000840A2">
        <w:rPr>
          <w:rFonts w:asciiTheme="minorHAnsi" w:hAnsiTheme="minorHAnsi" w:cstheme="minorHAnsi"/>
          <w:i w:val="0"/>
          <w:iCs/>
        </w:rPr>
        <w:t>avizeaza sau aproba, in conditiile legii, documentatiile de amenajare a teritoriului si urbanism ale localitatilo</w:t>
      </w:r>
      <w:r w:rsidR="000840A2">
        <w:rPr>
          <w:rFonts w:asciiTheme="minorHAnsi" w:hAnsiTheme="minorHAnsi" w:cstheme="minorHAnsi"/>
          <w:i w:val="0"/>
          <w:iCs/>
        </w:rPr>
        <w:t>r.</w:t>
      </w:r>
    </w:p>
    <w:p w14:paraId="4F7B16C6" w14:textId="77777777" w:rsidR="001008DC" w:rsidRPr="000840A2" w:rsidRDefault="00820E2A" w:rsidP="0045762A">
      <w:pPr>
        <w:pStyle w:val="Corptext2"/>
        <w:spacing w:before="120"/>
        <w:rPr>
          <w:rFonts w:asciiTheme="minorHAnsi" w:hAnsiTheme="minorHAnsi" w:cstheme="minorHAnsi"/>
          <w:b/>
          <w:i w:val="0"/>
        </w:rPr>
      </w:pPr>
      <w:r w:rsidRPr="000840A2">
        <w:rPr>
          <w:rFonts w:asciiTheme="minorHAnsi" w:hAnsiTheme="minorHAnsi" w:cstheme="minorHAnsi"/>
          <w:b/>
          <w:i w:val="0"/>
        </w:rPr>
        <w:t>Potrivit</w:t>
      </w:r>
      <w:r w:rsidR="001008DC" w:rsidRPr="000840A2">
        <w:rPr>
          <w:rFonts w:asciiTheme="minorHAnsi" w:hAnsiTheme="minorHAnsi" w:cstheme="minorHAnsi"/>
          <w:b/>
          <w:i w:val="0"/>
        </w:rPr>
        <w:t>:</w:t>
      </w:r>
    </w:p>
    <w:p w14:paraId="402582A5" w14:textId="6D8E851A" w:rsidR="001008DC" w:rsidRPr="000840A2" w:rsidRDefault="00811EB7" w:rsidP="001008DC">
      <w:pPr>
        <w:pStyle w:val="Corptext2"/>
        <w:numPr>
          <w:ilvl w:val="0"/>
          <w:numId w:val="17"/>
        </w:numPr>
        <w:spacing w:before="120"/>
        <w:rPr>
          <w:rFonts w:asciiTheme="minorHAnsi" w:hAnsiTheme="minorHAnsi" w:cstheme="minorHAnsi"/>
          <w:i w:val="0"/>
        </w:rPr>
      </w:pPr>
      <w:r w:rsidRPr="000840A2">
        <w:rPr>
          <w:rFonts w:asciiTheme="minorHAnsi" w:hAnsiTheme="minorHAnsi" w:cstheme="minorHAnsi"/>
          <w:i w:val="0"/>
        </w:rPr>
        <w:t>prevederil</w:t>
      </w:r>
      <w:r w:rsidR="00820E2A" w:rsidRPr="000840A2">
        <w:rPr>
          <w:rFonts w:asciiTheme="minorHAnsi" w:hAnsiTheme="minorHAnsi" w:cstheme="minorHAnsi"/>
          <w:i w:val="0"/>
        </w:rPr>
        <w:t>or</w:t>
      </w:r>
      <w:r w:rsidRPr="000840A2">
        <w:rPr>
          <w:rFonts w:asciiTheme="minorHAnsi" w:hAnsiTheme="minorHAnsi" w:cstheme="minorHAnsi"/>
          <w:i w:val="0"/>
        </w:rPr>
        <w:t xml:space="preserve"> </w:t>
      </w:r>
      <w:r w:rsidR="001008DC" w:rsidRPr="000840A2">
        <w:rPr>
          <w:rFonts w:asciiTheme="minorHAnsi" w:hAnsiTheme="minorHAnsi" w:cstheme="minorHAnsi"/>
          <w:b/>
          <w:i w:val="0"/>
        </w:rPr>
        <w:t>Legii nr.</w:t>
      </w:r>
      <w:r w:rsidR="00C51837">
        <w:rPr>
          <w:rFonts w:asciiTheme="minorHAnsi" w:hAnsiTheme="minorHAnsi" w:cstheme="minorHAnsi"/>
          <w:b/>
          <w:i w:val="0"/>
        </w:rPr>
        <w:t xml:space="preserve"> </w:t>
      </w:r>
      <w:r w:rsidR="001008DC" w:rsidRPr="000840A2">
        <w:rPr>
          <w:rFonts w:asciiTheme="minorHAnsi" w:hAnsiTheme="minorHAnsi" w:cstheme="minorHAnsi"/>
          <w:b/>
          <w:i w:val="0"/>
        </w:rPr>
        <w:t xml:space="preserve">50/1991 </w:t>
      </w:r>
      <w:r w:rsidR="001008DC" w:rsidRPr="000840A2">
        <w:rPr>
          <w:rFonts w:asciiTheme="minorHAnsi" w:hAnsiTheme="minorHAnsi" w:cstheme="minorHAnsi"/>
          <w:i w:val="0"/>
        </w:rPr>
        <w:t>privind autorizare</w:t>
      </w:r>
      <w:r w:rsidR="00F37099" w:rsidRPr="000840A2">
        <w:rPr>
          <w:rFonts w:asciiTheme="minorHAnsi" w:hAnsiTheme="minorHAnsi" w:cstheme="minorHAnsi"/>
          <w:i w:val="0"/>
        </w:rPr>
        <w:t>a</w:t>
      </w:r>
      <w:r w:rsidR="001008DC" w:rsidRPr="000840A2">
        <w:rPr>
          <w:rFonts w:asciiTheme="minorHAnsi" w:hAnsiTheme="minorHAnsi" w:cstheme="minorHAnsi"/>
          <w:i w:val="0"/>
        </w:rPr>
        <w:t xml:space="preserve"> executării lucrărilor de construcții, republicată, modificată și completată</w:t>
      </w:r>
      <w:r w:rsidRPr="000840A2">
        <w:rPr>
          <w:rFonts w:asciiTheme="minorHAnsi" w:hAnsiTheme="minorHAnsi" w:cstheme="minorHAnsi"/>
          <w:i w:val="0"/>
        </w:rPr>
        <w:t xml:space="preserve">: </w:t>
      </w:r>
    </w:p>
    <w:p w14:paraId="7A11D02D" w14:textId="0EC66E9F" w:rsidR="00811EB7" w:rsidRPr="000840A2" w:rsidRDefault="001008DC" w:rsidP="001008DC">
      <w:pPr>
        <w:pStyle w:val="Corptext2"/>
        <w:numPr>
          <w:ilvl w:val="1"/>
          <w:numId w:val="17"/>
        </w:numPr>
        <w:spacing w:before="120"/>
        <w:rPr>
          <w:rStyle w:val="Robust"/>
          <w:rFonts w:asciiTheme="minorHAnsi" w:hAnsiTheme="minorHAnsi" w:cstheme="minorHAnsi"/>
          <w:b w:val="0"/>
          <w:bCs w:val="0"/>
          <w:i w:val="0"/>
        </w:rPr>
      </w:pPr>
      <w:r w:rsidRPr="00C51837">
        <w:rPr>
          <w:rStyle w:val="Robust"/>
          <w:rFonts w:asciiTheme="minorHAnsi" w:hAnsiTheme="minorHAnsi" w:cstheme="minorHAnsi"/>
          <w:bCs w:val="0"/>
          <w:i w:val="0"/>
        </w:rPr>
        <w:t>art.</w:t>
      </w:r>
      <w:r w:rsidR="000840A2" w:rsidRPr="00C51837">
        <w:rPr>
          <w:rStyle w:val="Robust"/>
          <w:rFonts w:asciiTheme="minorHAnsi" w:hAnsiTheme="minorHAnsi" w:cstheme="minorHAnsi"/>
          <w:bCs w:val="0"/>
          <w:i w:val="0"/>
        </w:rPr>
        <w:t xml:space="preserve"> </w:t>
      </w:r>
      <w:r w:rsidRPr="00C51837">
        <w:rPr>
          <w:rStyle w:val="Robust"/>
          <w:rFonts w:asciiTheme="minorHAnsi" w:hAnsiTheme="minorHAnsi" w:cstheme="minorHAnsi"/>
          <w:bCs w:val="0"/>
          <w:i w:val="0"/>
        </w:rPr>
        <w:t>23 alin.</w:t>
      </w:r>
      <w:r w:rsidR="000840A2" w:rsidRPr="00C51837">
        <w:rPr>
          <w:rStyle w:val="Robust"/>
          <w:rFonts w:asciiTheme="minorHAnsi" w:hAnsiTheme="minorHAnsi" w:cstheme="minorHAnsi"/>
          <w:bCs w:val="0"/>
          <w:i w:val="0"/>
        </w:rPr>
        <w:t xml:space="preserve"> </w:t>
      </w:r>
      <w:r w:rsidRPr="00C51837">
        <w:rPr>
          <w:rStyle w:val="Robust"/>
          <w:rFonts w:asciiTheme="minorHAnsi" w:hAnsiTheme="minorHAnsi" w:cstheme="minorHAnsi"/>
          <w:bCs w:val="0"/>
          <w:i w:val="0"/>
        </w:rPr>
        <w:t>(2)</w:t>
      </w:r>
      <w:r w:rsidRPr="000840A2">
        <w:rPr>
          <w:rStyle w:val="Robust"/>
          <w:rFonts w:asciiTheme="minorHAnsi" w:hAnsiTheme="minorHAnsi" w:cstheme="minorHAnsi"/>
          <w:b w:val="0"/>
          <w:i w:val="0"/>
        </w:rPr>
        <w:t xml:space="preserve"> </w:t>
      </w:r>
      <w:r w:rsidR="00D21902" w:rsidRPr="000840A2">
        <w:rPr>
          <w:rStyle w:val="Robust"/>
          <w:rFonts w:asciiTheme="minorHAnsi" w:hAnsiTheme="minorHAnsi" w:cstheme="minorHAnsi"/>
          <w:b w:val="0"/>
          <w:i w:val="0"/>
        </w:rPr>
        <w:t>-</w:t>
      </w:r>
      <w:r w:rsidRPr="000840A2">
        <w:rPr>
          <w:rStyle w:val="Robust"/>
          <w:rFonts w:asciiTheme="minorHAnsi" w:hAnsiTheme="minorHAnsi" w:cstheme="minorHAnsi"/>
          <w:b w:val="0"/>
          <w:i w:val="0"/>
        </w:rPr>
        <w:t xml:space="preserve"> </w:t>
      </w:r>
      <w:r w:rsidR="00C51837" w:rsidRPr="00C51837">
        <w:rPr>
          <w:rStyle w:val="Robust"/>
          <w:rFonts w:asciiTheme="minorHAnsi" w:hAnsiTheme="minorHAnsi" w:cstheme="minorHAnsi"/>
          <w:b w:val="0"/>
          <w:i w:val="0"/>
        </w:rPr>
        <w:t>Ulterior aprobarii Planului General de Urbanism - PUG - pot fi introduse in intravilanul localitatilor si unele terenuri din extravilan, numai in conditii temeinic fundamentate pe baza de planuri urbanistice zonale - PUZ -, aprobate potrivit legii.</w:t>
      </w:r>
    </w:p>
    <w:p w14:paraId="186C3F31" w14:textId="0F953142" w:rsidR="001008DC" w:rsidRPr="000840A2" w:rsidRDefault="001008DC" w:rsidP="001008DC">
      <w:pPr>
        <w:pStyle w:val="Corptext2"/>
        <w:numPr>
          <w:ilvl w:val="0"/>
          <w:numId w:val="17"/>
        </w:numPr>
        <w:spacing w:before="120"/>
        <w:rPr>
          <w:rStyle w:val="Robust"/>
          <w:rFonts w:asciiTheme="minorHAnsi" w:hAnsiTheme="minorHAnsi" w:cstheme="minorHAnsi"/>
          <w:b w:val="0"/>
          <w:bCs w:val="0"/>
          <w:i w:val="0"/>
        </w:rPr>
      </w:pPr>
      <w:r w:rsidRPr="000840A2">
        <w:rPr>
          <w:rStyle w:val="Robust"/>
          <w:rFonts w:asciiTheme="minorHAnsi" w:hAnsiTheme="minorHAnsi" w:cstheme="minorHAnsi"/>
          <w:b w:val="0"/>
          <w:i w:val="0"/>
        </w:rPr>
        <w:t>prevederilor</w:t>
      </w:r>
      <w:r w:rsidRPr="000840A2">
        <w:rPr>
          <w:rStyle w:val="Robust"/>
          <w:rFonts w:asciiTheme="minorHAnsi" w:hAnsiTheme="minorHAnsi" w:cstheme="minorHAnsi"/>
          <w:i w:val="0"/>
        </w:rPr>
        <w:t xml:space="preserve"> Leg</w:t>
      </w:r>
      <w:r w:rsidR="00F37099" w:rsidRPr="000840A2">
        <w:rPr>
          <w:rStyle w:val="Robust"/>
          <w:rFonts w:asciiTheme="minorHAnsi" w:hAnsiTheme="minorHAnsi" w:cstheme="minorHAnsi"/>
          <w:i w:val="0"/>
        </w:rPr>
        <w:t>ii</w:t>
      </w:r>
      <w:r w:rsidRPr="000840A2">
        <w:rPr>
          <w:rStyle w:val="Robust"/>
          <w:rFonts w:asciiTheme="minorHAnsi" w:hAnsiTheme="minorHAnsi" w:cstheme="minorHAnsi"/>
          <w:i w:val="0"/>
        </w:rPr>
        <w:t xml:space="preserve"> nr.</w:t>
      </w:r>
      <w:r w:rsidR="00C51837">
        <w:rPr>
          <w:rStyle w:val="Robust"/>
          <w:rFonts w:asciiTheme="minorHAnsi" w:hAnsiTheme="minorHAnsi" w:cstheme="minorHAnsi"/>
          <w:i w:val="0"/>
        </w:rPr>
        <w:t xml:space="preserve"> </w:t>
      </w:r>
      <w:r w:rsidRPr="000840A2">
        <w:rPr>
          <w:rStyle w:val="Robust"/>
          <w:rFonts w:asciiTheme="minorHAnsi" w:hAnsiTheme="minorHAnsi" w:cstheme="minorHAnsi"/>
          <w:i w:val="0"/>
        </w:rPr>
        <w:t xml:space="preserve">350/2001 </w:t>
      </w:r>
      <w:r w:rsidRPr="000840A2">
        <w:rPr>
          <w:rStyle w:val="Robust"/>
          <w:rFonts w:asciiTheme="minorHAnsi" w:hAnsiTheme="minorHAnsi" w:cstheme="minorHAnsi"/>
          <w:b w:val="0"/>
          <w:i w:val="0"/>
        </w:rPr>
        <w:t>privind amenajarea teritoriului şi urbanismul, modificată și completată:</w:t>
      </w:r>
    </w:p>
    <w:p w14:paraId="0BC1038F" w14:textId="11E6FB44" w:rsidR="001008DC" w:rsidRPr="000840A2" w:rsidRDefault="00C51837" w:rsidP="00F37099">
      <w:pPr>
        <w:pStyle w:val="Corptext2"/>
        <w:numPr>
          <w:ilvl w:val="1"/>
          <w:numId w:val="17"/>
        </w:numPr>
        <w:spacing w:before="120"/>
        <w:rPr>
          <w:rStyle w:val="Robust"/>
          <w:rFonts w:asciiTheme="minorHAnsi" w:hAnsiTheme="minorHAnsi" w:cstheme="minorHAnsi"/>
          <w:b w:val="0"/>
          <w:bCs w:val="0"/>
          <w:i w:val="0"/>
          <w:sz w:val="22"/>
          <w:szCs w:val="22"/>
        </w:rPr>
      </w:pPr>
      <w:r>
        <w:rPr>
          <w:rStyle w:val="Robust"/>
          <w:rFonts w:asciiTheme="minorHAnsi" w:hAnsiTheme="minorHAnsi" w:cstheme="minorHAnsi"/>
          <w:i w:val="0"/>
          <w:sz w:val="22"/>
          <w:szCs w:val="22"/>
        </w:rPr>
        <w:t xml:space="preserve">art. </w:t>
      </w:r>
      <w:r w:rsidR="001008DC" w:rsidRPr="00C51837">
        <w:rPr>
          <w:rStyle w:val="Robust"/>
          <w:rFonts w:asciiTheme="minorHAnsi" w:hAnsiTheme="minorHAnsi" w:cstheme="minorHAnsi"/>
          <w:i w:val="0"/>
          <w:sz w:val="22"/>
          <w:szCs w:val="22"/>
        </w:rPr>
        <w:t>25 alin.</w:t>
      </w:r>
      <w:r>
        <w:rPr>
          <w:rStyle w:val="Robust"/>
          <w:rFonts w:asciiTheme="minorHAnsi" w:hAnsiTheme="minorHAnsi" w:cstheme="minorHAnsi"/>
          <w:i w:val="0"/>
          <w:sz w:val="22"/>
          <w:szCs w:val="22"/>
        </w:rPr>
        <w:t xml:space="preserve"> </w:t>
      </w:r>
      <w:r w:rsidR="001008DC" w:rsidRPr="00C51837">
        <w:rPr>
          <w:rStyle w:val="Robust"/>
          <w:rFonts w:asciiTheme="minorHAnsi" w:hAnsiTheme="minorHAnsi" w:cstheme="minorHAnsi"/>
          <w:i w:val="0"/>
          <w:sz w:val="22"/>
          <w:szCs w:val="22"/>
        </w:rPr>
        <w:t>(1)</w:t>
      </w:r>
      <w:r w:rsidR="001008DC" w:rsidRPr="000840A2">
        <w:rPr>
          <w:rStyle w:val="Robust"/>
          <w:rFonts w:asciiTheme="minorHAnsi" w:hAnsiTheme="minorHAnsi" w:cstheme="minorHAnsi"/>
          <w:b w:val="0"/>
          <w:bCs w:val="0"/>
          <w:i w:val="0"/>
          <w:sz w:val="22"/>
          <w:szCs w:val="22"/>
        </w:rPr>
        <w:t xml:space="preserve"> - </w:t>
      </w:r>
      <w:r w:rsidR="00F37099" w:rsidRPr="000840A2">
        <w:rPr>
          <w:rStyle w:val="Robust"/>
          <w:rFonts w:asciiTheme="minorHAnsi" w:hAnsiTheme="minorHAnsi" w:cstheme="minorHAnsi"/>
          <w:b w:val="0"/>
          <w:bCs w:val="0"/>
          <w:i w:val="0"/>
          <w:sz w:val="22"/>
          <w:szCs w:val="22"/>
        </w:rPr>
        <w:t>Consiliul local coordoneaza si raspunde de intreaga activitate de urbanism desfasurata pe teritoriul unitatii administrativ-teritoriale si asigura respectarea prevederilor cuprinse in documentatiile de amenajare a teritoriului si de urbanism aprobate, pentru realizarea programului de dezvoltare urbanistica a localitatilor componente ale comunei sau orasului</w:t>
      </w:r>
      <w:r w:rsidR="001008DC" w:rsidRPr="000840A2">
        <w:rPr>
          <w:rStyle w:val="Robust"/>
          <w:rFonts w:asciiTheme="minorHAnsi" w:hAnsiTheme="minorHAnsi" w:cstheme="minorHAnsi"/>
          <w:b w:val="0"/>
          <w:bCs w:val="0"/>
          <w:i w:val="0"/>
          <w:sz w:val="22"/>
          <w:szCs w:val="22"/>
        </w:rPr>
        <w:t xml:space="preserve">, </w:t>
      </w:r>
    </w:p>
    <w:p w14:paraId="06B246BD" w14:textId="06D535BB" w:rsidR="001008DC" w:rsidRPr="000840A2" w:rsidRDefault="001008DC" w:rsidP="001008DC">
      <w:pPr>
        <w:pStyle w:val="Corptext2"/>
        <w:numPr>
          <w:ilvl w:val="1"/>
          <w:numId w:val="17"/>
        </w:numPr>
        <w:spacing w:before="120"/>
        <w:rPr>
          <w:rStyle w:val="Robust"/>
          <w:rFonts w:asciiTheme="minorHAnsi" w:hAnsiTheme="minorHAnsi" w:cstheme="minorHAnsi"/>
          <w:b w:val="0"/>
          <w:bCs w:val="0"/>
          <w:i w:val="0"/>
          <w:sz w:val="22"/>
          <w:szCs w:val="22"/>
        </w:rPr>
      </w:pPr>
      <w:r w:rsidRPr="00C51837">
        <w:rPr>
          <w:rStyle w:val="Robust"/>
          <w:rFonts w:asciiTheme="minorHAnsi" w:hAnsiTheme="minorHAnsi" w:cstheme="minorHAnsi"/>
          <w:i w:val="0"/>
          <w:sz w:val="22"/>
          <w:szCs w:val="22"/>
        </w:rPr>
        <w:t>art.</w:t>
      </w:r>
      <w:r w:rsidR="00C51837">
        <w:rPr>
          <w:rStyle w:val="Robust"/>
          <w:rFonts w:asciiTheme="minorHAnsi" w:hAnsiTheme="minorHAnsi" w:cstheme="minorHAnsi"/>
          <w:i w:val="0"/>
          <w:sz w:val="22"/>
          <w:szCs w:val="22"/>
        </w:rPr>
        <w:t xml:space="preserve"> </w:t>
      </w:r>
      <w:r w:rsidRPr="00C51837">
        <w:rPr>
          <w:rStyle w:val="Robust"/>
          <w:rFonts w:asciiTheme="minorHAnsi" w:hAnsiTheme="minorHAnsi" w:cstheme="minorHAnsi"/>
          <w:i w:val="0"/>
          <w:sz w:val="22"/>
          <w:szCs w:val="22"/>
        </w:rPr>
        <w:t>27</w:t>
      </w:r>
      <w:r w:rsidRPr="00C51837">
        <w:rPr>
          <w:rStyle w:val="Robust"/>
          <w:rFonts w:asciiTheme="minorHAnsi" w:hAnsiTheme="minorHAnsi" w:cstheme="minorHAnsi"/>
          <w:i w:val="0"/>
          <w:sz w:val="22"/>
          <w:szCs w:val="22"/>
          <w:vertAlign w:val="superscript"/>
        </w:rPr>
        <w:t xml:space="preserve">1 </w:t>
      </w:r>
      <w:r w:rsidRPr="00C51837">
        <w:rPr>
          <w:rStyle w:val="Robust"/>
          <w:rFonts w:asciiTheme="minorHAnsi" w:hAnsiTheme="minorHAnsi" w:cstheme="minorHAnsi"/>
          <w:i w:val="0"/>
          <w:sz w:val="22"/>
          <w:szCs w:val="22"/>
        </w:rPr>
        <w:t>lit.</w:t>
      </w:r>
      <w:r w:rsidR="00C51837">
        <w:rPr>
          <w:rStyle w:val="Robust"/>
          <w:rFonts w:asciiTheme="minorHAnsi" w:hAnsiTheme="minorHAnsi" w:cstheme="minorHAnsi"/>
          <w:i w:val="0"/>
          <w:sz w:val="22"/>
          <w:szCs w:val="22"/>
        </w:rPr>
        <w:t xml:space="preserve"> </w:t>
      </w:r>
      <w:r w:rsidRPr="00C51837">
        <w:rPr>
          <w:rStyle w:val="Robust"/>
          <w:rFonts w:asciiTheme="minorHAnsi" w:hAnsiTheme="minorHAnsi" w:cstheme="minorHAnsi"/>
          <w:i w:val="0"/>
          <w:sz w:val="22"/>
          <w:szCs w:val="22"/>
        </w:rPr>
        <w:t>c)</w:t>
      </w:r>
      <w:r w:rsidRPr="000840A2">
        <w:rPr>
          <w:rStyle w:val="Robust"/>
          <w:rFonts w:asciiTheme="minorHAnsi" w:hAnsiTheme="minorHAnsi" w:cstheme="minorHAnsi"/>
          <w:b w:val="0"/>
          <w:bCs w:val="0"/>
          <w:i w:val="0"/>
          <w:sz w:val="22"/>
          <w:szCs w:val="22"/>
        </w:rPr>
        <w:t xml:space="preserve"> - </w:t>
      </w:r>
      <w:r w:rsidR="00F37099" w:rsidRPr="000840A2">
        <w:rPr>
          <w:rStyle w:val="Robust"/>
          <w:rFonts w:asciiTheme="minorHAnsi" w:hAnsiTheme="minorHAnsi" w:cstheme="minorHAnsi"/>
          <w:b w:val="0"/>
          <w:bCs w:val="0"/>
          <w:i w:val="0"/>
          <w:sz w:val="22"/>
          <w:szCs w:val="22"/>
        </w:rPr>
        <w:t>Primarul/Primarul general al municipiului Bucuresti, prin structura responsabila cu urbanismul condusa de arhitectul-sef din cadrul aparatului de specialitate, are urmatoarele atributii in domeniul urbanismului</w:t>
      </w:r>
      <w:r w:rsidRPr="000840A2">
        <w:rPr>
          <w:rStyle w:val="Robust"/>
          <w:rFonts w:asciiTheme="minorHAnsi" w:hAnsiTheme="minorHAnsi" w:cstheme="minorHAnsi"/>
          <w:b w:val="0"/>
          <w:bCs w:val="0"/>
          <w:i w:val="0"/>
          <w:sz w:val="22"/>
          <w:szCs w:val="22"/>
        </w:rPr>
        <w:t xml:space="preserve">, </w:t>
      </w:r>
      <w:r w:rsidR="00F37099" w:rsidRPr="000840A2">
        <w:rPr>
          <w:rFonts w:asciiTheme="minorHAnsi" w:hAnsiTheme="minorHAnsi" w:cstheme="minorHAnsi"/>
          <w:bCs/>
          <w:i w:val="0"/>
          <w:sz w:val="22"/>
          <w:szCs w:val="22"/>
          <w:lang w:val="fr-FR"/>
        </w:rPr>
        <w:t>supune aprobarii consiliului local/Consiliului General al Municipiului Bucuresti, in baza referatului tehnic al arhitectului-sef, documentatiile de urbanism, indiferent de initiator,</w:t>
      </w:r>
    </w:p>
    <w:p w14:paraId="00508693" w14:textId="05C15E9B" w:rsidR="001008DC" w:rsidRPr="000840A2" w:rsidRDefault="001008DC" w:rsidP="001008DC">
      <w:pPr>
        <w:pStyle w:val="Corptext2"/>
        <w:numPr>
          <w:ilvl w:val="1"/>
          <w:numId w:val="17"/>
        </w:numPr>
        <w:spacing w:before="120"/>
        <w:rPr>
          <w:rStyle w:val="Robust"/>
          <w:rFonts w:asciiTheme="minorHAnsi" w:hAnsiTheme="minorHAnsi" w:cstheme="minorHAnsi"/>
          <w:b w:val="0"/>
          <w:bCs w:val="0"/>
          <w:i w:val="0"/>
          <w:sz w:val="22"/>
          <w:szCs w:val="22"/>
        </w:rPr>
      </w:pPr>
      <w:r w:rsidRPr="00E54E7B">
        <w:rPr>
          <w:rStyle w:val="Robust"/>
          <w:rFonts w:asciiTheme="minorHAnsi" w:hAnsiTheme="minorHAnsi" w:cstheme="minorHAnsi"/>
          <w:i w:val="0"/>
          <w:sz w:val="22"/>
          <w:szCs w:val="22"/>
        </w:rPr>
        <w:t>art.</w:t>
      </w:r>
      <w:r w:rsidR="00E54E7B">
        <w:rPr>
          <w:rStyle w:val="Robust"/>
          <w:rFonts w:asciiTheme="minorHAnsi" w:hAnsiTheme="minorHAnsi" w:cstheme="minorHAnsi"/>
          <w:i w:val="0"/>
          <w:sz w:val="22"/>
          <w:szCs w:val="22"/>
        </w:rPr>
        <w:t xml:space="preserve"> </w:t>
      </w:r>
      <w:r w:rsidRPr="00E54E7B">
        <w:rPr>
          <w:rStyle w:val="Robust"/>
          <w:rFonts w:asciiTheme="minorHAnsi" w:hAnsiTheme="minorHAnsi" w:cstheme="minorHAnsi"/>
          <w:i w:val="0"/>
          <w:sz w:val="22"/>
          <w:szCs w:val="22"/>
        </w:rPr>
        <w:t>36 alin.</w:t>
      </w:r>
      <w:r w:rsidR="00E54E7B">
        <w:rPr>
          <w:rStyle w:val="Robust"/>
          <w:rFonts w:asciiTheme="minorHAnsi" w:hAnsiTheme="minorHAnsi" w:cstheme="minorHAnsi"/>
          <w:i w:val="0"/>
          <w:sz w:val="22"/>
          <w:szCs w:val="22"/>
        </w:rPr>
        <w:t xml:space="preserve"> </w:t>
      </w:r>
      <w:r w:rsidRPr="00E54E7B">
        <w:rPr>
          <w:rStyle w:val="Robust"/>
          <w:rFonts w:asciiTheme="minorHAnsi" w:hAnsiTheme="minorHAnsi" w:cstheme="minorHAnsi"/>
          <w:i w:val="0"/>
          <w:sz w:val="22"/>
          <w:szCs w:val="22"/>
        </w:rPr>
        <w:t>(12) lit.</w:t>
      </w:r>
      <w:r w:rsidR="00E54E7B">
        <w:rPr>
          <w:rStyle w:val="Robust"/>
          <w:rFonts w:asciiTheme="minorHAnsi" w:hAnsiTheme="minorHAnsi" w:cstheme="minorHAnsi"/>
          <w:i w:val="0"/>
          <w:sz w:val="22"/>
          <w:szCs w:val="22"/>
        </w:rPr>
        <w:t xml:space="preserve"> </w:t>
      </w:r>
      <w:r w:rsidRPr="00E54E7B">
        <w:rPr>
          <w:rStyle w:val="Robust"/>
          <w:rFonts w:asciiTheme="minorHAnsi" w:hAnsiTheme="minorHAnsi" w:cstheme="minorHAnsi"/>
          <w:i w:val="0"/>
          <w:sz w:val="22"/>
          <w:szCs w:val="22"/>
        </w:rPr>
        <w:t>c)</w:t>
      </w:r>
      <w:r w:rsidRPr="000840A2">
        <w:rPr>
          <w:rStyle w:val="Robust"/>
          <w:rFonts w:asciiTheme="minorHAnsi" w:hAnsiTheme="minorHAnsi" w:cstheme="minorHAnsi"/>
          <w:b w:val="0"/>
          <w:bCs w:val="0"/>
          <w:i w:val="0"/>
          <w:sz w:val="22"/>
          <w:szCs w:val="22"/>
        </w:rPr>
        <w:t xml:space="preserve"> - </w:t>
      </w:r>
      <w:r w:rsidR="00F37099" w:rsidRPr="000840A2">
        <w:rPr>
          <w:rStyle w:val="Robust"/>
          <w:rFonts w:asciiTheme="minorHAnsi" w:hAnsiTheme="minorHAnsi" w:cstheme="minorHAnsi"/>
          <w:b w:val="0"/>
          <w:bCs w:val="0"/>
          <w:i w:val="0"/>
          <w:sz w:val="22"/>
          <w:szCs w:val="22"/>
        </w:rPr>
        <w:t xml:space="preserve">Structura de specialitate condusa de arhitectul-sef al judetului, al municipiului Bucuresti, al municipiului sau al orasului indeplineste urmatoarele atributii principale: intocmeste, verifica din punct de vedere tehnic si propune emiterea avizelor de oportunitate, a certificatelor de urbanism si </w:t>
      </w:r>
      <w:proofErr w:type="gramStart"/>
      <w:r w:rsidR="00F37099" w:rsidRPr="000840A2">
        <w:rPr>
          <w:rStyle w:val="Robust"/>
          <w:rFonts w:asciiTheme="minorHAnsi" w:hAnsiTheme="minorHAnsi" w:cstheme="minorHAnsi"/>
          <w:b w:val="0"/>
          <w:bCs w:val="0"/>
          <w:i w:val="0"/>
          <w:sz w:val="22"/>
          <w:szCs w:val="22"/>
        </w:rPr>
        <w:t>a</w:t>
      </w:r>
      <w:proofErr w:type="gramEnd"/>
      <w:r w:rsidR="00F37099" w:rsidRPr="000840A2">
        <w:rPr>
          <w:rStyle w:val="Robust"/>
          <w:rFonts w:asciiTheme="minorHAnsi" w:hAnsiTheme="minorHAnsi" w:cstheme="minorHAnsi"/>
          <w:b w:val="0"/>
          <w:bCs w:val="0"/>
          <w:i w:val="0"/>
          <w:sz w:val="22"/>
          <w:szCs w:val="22"/>
        </w:rPr>
        <w:t xml:space="preserve"> autorizatiilor de construire</w:t>
      </w:r>
      <w:r w:rsidRPr="000840A2">
        <w:rPr>
          <w:rStyle w:val="Robust"/>
          <w:rFonts w:asciiTheme="minorHAnsi" w:hAnsiTheme="minorHAnsi" w:cstheme="minorHAnsi"/>
          <w:b w:val="0"/>
          <w:bCs w:val="0"/>
          <w:i w:val="0"/>
          <w:sz w:val="22"/>
          <w:szCs w:val="22"/>
        </w:rPr>
        <w:t xml:space="preserve">, </w:t>
      </w:r>
    </w:p>
    <w:p w14:paraId="68DD1839" w14:textId="77777777" w:rsidR="00C16BFB" w:rsidRDefault="001008DC" w:rsidP="00C574E8">
      <w:pPr>
        <w:pStyle w:val="Corptext2"/>
        <w:numPr>
          <w:ilvl w:val="1"/>
          <w:numId w:val="17"/>
        </w:numPr>
        <w:spacing w:before="120"/>
        <w:rPr>
          <w:rStyle w:val="Robust"/>
          <w:rFonts w:asciiTheme="minorHAnsi" w:hAnsiTheme="minorHAnsi" w:cstheme="minorHAnsi"/>
          <w:b w:val="0"/>
          <w:bCs w:val="0"/>
          <w:i w:val="0"/>
          <w:sz w:val="22"/>
          <w:szCs w:val="22"/>
        </w:rPr>
      </w:pPr>
      <w:r w:rsidRPr="00C10075">
        <w:rPr>
          <w:rStyle w:val="Robust"/>
          <w:rFonts w:asciiTheme="minorHAnsi" w:hAnsiTheme="minorHAnsi" w:cstheme="minorHAnsi"/>
          <w:i w:val="0"/>
          <w:sz w:val="22"/>
          <w:szCs w:val="22"/>
        </w:rPr>
        <w:t>art.</w:t>
      </w:r>
      <w:r w:rsidR="00C10075" w:rsidRPr="00C10075">
        <w:rPr>
          <w:rStyle w:val="Robust"/>
          <w:rFonts w:asciiTheme="minorHAnsi" w:hAnsiTheme="minorHAnsi" w:cstheme="minorHAnsi"/>
          <w:i w:val="0"/>
          <w:sz w:val="22"/>
          <w:szCs w:val="22"/>
        </w:rPr>
        <w:t xml:space="preserve"> </w:t>
      </w:r>
      <w:r w:rsidRPr="00C16BFB">
        <w:rPr>
          <w:rStyle w:val="Robust"/>
          <w:rFonts w:asciiTheme="minorHAnsi" w:hAnsiTheme="minorHAnsi" w:cstheme="minorHAnsi"/>
          <w:i w:val="0"/>
          <w:sz w:val="22"/>
          <w:szCs w:val="22"/>
        </w:rPr>
        <w:t xml:space="preserve">47 </w:t>
      </w:r>
      <w:r w:rsidR="00C10075" w:rsidRPr="00C16BFB">
        <w:rPr>
          <w:rStyle w:val="Robust"/>
          <w:rFonts w:asciiTheme="minorHAnsi" w:hAnsiTheme="minorHAnsi" w:cstheme="minorHAnsi"/>
          <w:i w:val="0"/>
          <w:sz w:val="22"/>
          <w:szCs w:val="22"/>
        </w:rPr>
        <w:t>alin. (1) -</w:t>
      </w:r>
      <w:r w:rsidR="00C10075">
        <w:rPr>
          <w:rStyle w:val="Robust"/>
          <w:rFonts w:asciiTheme="minorHAnsi" w:hAnsiTheme="minorHAnsi" w:cstheme="minorHAnsi"/>
          <w:b w:val="0"/>
          <w:bCs w:val="0"/>
          <w:i w:val="0"/>
          <w:sz w:val="22"/>
          <w:szCs w:val="22"/>
        </w:rPr>
        <w:t xml:space="preserve"> </w:t>
      </w:r>
      <w:r w:rsidR="00411C08" w:rsidRPr="000840A2">
        <w:rPr>
          <w:rStyle w:val="Robust"/>
          <w:rFonts w:asciiTheme="minorHAnsi" w:hAnsiTheme="minorHAnsi" w:cstheme="minorHAnsi"/>
          <w:b w:val="0"/>
          <w:bCs w:val="0"/>
          <w:i w:val="0"/>
          <w:sz w:val="22"/>
          <w:szCs w:val="22"/>
        </w:rPr>
        <w:t xml:space="preserve">Planul urbanistic zonal este instrumentul de planificare urbana de reglementare specifica, prin care se coordoneaza dezvoltarea urbanistica integrata a unor zone din localitate, </w:t>
      </w:r>
      <w:r w:rsidR="00411C08" w:rsidRPr="000840A2">
        <w:rPr>
          <w:rStyle w:val="Robust"/>
          <w:rFonts w:asciiTheme="minorHAnsi" w:hAnsiTheme="minorHAnsi" w:cstheme="minorHAnsi"/>
          <w:b w:val="0"/>
          <w:bCs w:val="0"/>
          <w:i w:val="0"/>
          <w:sz w:val="22"/>
          <w:szCs w:val="22"/>
        </w:rPr>
        <w:lastRenderedPageBreak/>
        <w:t xml:space="preserve">caracterizate printr-un grad ridicat de complexitate sau printr-o dinamica urbana accentuata. Planul urbanistic zonal asigura corelarea programelor de dezvoltare urbana integrata a zonei cu Planul urbanistic general. </w:t>
      </w:r>
    </w:p>
    <w:p w14:paraId="2C475493" w14:textId="40579349" w:rsidR="00411C08" w:rsidRPr="000840A2" w:rsidRDefault="00C16BFB" w:rsidP="00C16BFB">
      <w:pPr>
        <w:pStyle w:val="Corptext2"/>
        <w:spacing w:before="120"/>
        <w:ind w:left="720"/>
        <w:rPr>
          <w:rStyle w:val="Robust"/>
          <w:rFonts w:asciiTheme="minorHAnsi" w:hAnsiTheme="minorHAnsi" w:cstheme="minorHAnsi"/>
          <w:b w:val="0"/>
          <w:bCs w:val="0"/>
          <w:i w:val="0"/>
          <w:sz w:val="22"/>
          <w:szCs w:val="22"/>
        </w:rPr>
      </w:pPr>
      <w:r>
        <w:rPr>
          <w:rStyle w:val="Robust"/>
          <w:rFonts w:asciiTheme="minorHAnsi" w:hAnsiTheme="minorHAnsi" w:cstheme="minorHAnsi"/>
          <w:b w:val="0"/>
          <w:bCs w:val="0"/>
          <w:i w:val="0"/>
          <w:sz w:val="22"/>
          <w:szCs w:val="22"/>
        </w:rPr>
        <w:tab/>
      </w:r>
      <w:r>
        <w:rPr>
          <w:rStyle w:val="Robust"/>
          <w:rFonts w:asciiTheme="minorHAnsi" w:hAnsiTheme="minorHAnsi" w:cstheme="minorHAnsi"/>
          <w:b w:val="0"/>
          <w:bCs w:val="0"/>
          <w:i w:val="0"/>
          <w:sz w:val="22"/>
          <w:szCs w:val="22"/>
        </w:rPr>
        <w:tab/>
        <w:t xml:space="preserve">(2) </w:t>
      </w:r>
      <w:r w:rsidR="00411C08" w:rsidRPr="000840A2">
        <w:rPr>
          <w:rStyle w:val="Robust"/>
          <w:rFonts w:asciiTheme="minorHAnsi" w:hAnsiTheme="minorHAnsi" w:cstheme="minorHAnsi"/>
          <w:b w:val="0"/>
          <w:bCs w:val="0"/>
          <w:i w:val="0"/>
          <w:sz w:val="22"/>
          <w:szCs w:val="22"/>
        </w:rPr>
        <w:t xml:space="preserve">Planul urbanistic zonal cuprinde reglementari asupra zonei referitoare la:                                                                            </w:t>
      </w:r>
    </w:p>
    <w:p w14:paraId="47845475" w14:textId="77777777" w:rsidR="00411C08" w:rsidRPr="000840A2" w:rsidRDefault="00411C08" w:rsidP="00C16BFB">
      <w:pPr>
        <w:pStyle w:val="Corptext2"/>
        <w:widowControl w:val="0"/>
        <w:numPr>
          <w:ilvl w:val="3"/>
          <w:numId w:val="20"/>
        </w:numPr>
        <w:rPr>
          <w:rStyle w:val="Robust"/>
          <w:rFonts w:asciiTheme="minorHAnsi" w:hAnsiTheme="minorHAnsi" w:cstheme="minorHAnsi"/>
          <w:b w:val="0"/>
          <w:bCs w:val="0"/>
          <w:i w:val="0"/>
          <w:sz w:val="20"/>
          <w:szCs w:val="20"/>
        </w:rPr>
      </w:pPr>
      <w:r w:rsidRPr="000840A2">
        <w:rPr>
          <w:rStyle w:val="Robust"/>
          <w:rFonts w:asciiTheme="minorHAnsi" w:hAnsiTheme="minorHAnsi" w:cstheme="minorHAnsi"/>
          <w:b w:val="0"/>
          <w:bCs w:val="0"/>
          <w:i w:val="0"/>
          <w:sz w:val="20"/>
          <w:szCs w:val="20"/>
        </w:rPr>
        <w:t xml:space="preserve">organizarea retelei stradale;                                             </w:t>
      </w:r>
    </w:p>
    <w:p w14:paraId="3AA8F88D" w14:textId="193A810F" w:rsidR="00411C08" w:rsidRPr="000840A2" w:rsidRDefault="00411C08" w:rsidP="00C16BFB">
      <w:pPr>
        <w:pStyle w:val="Corptext2"/>
        <w:widowControl w:val="0"/>
        <w:numPr>
          <w:ilvl w:val="3"/>
          <w:numId w:val="20"/>
        </w:numPr>
        <w:rPr>
          <w:rStyle w:val="Robust"/>
          <w:rFonts w:asciiTheme="minorHAnsi" w:hAnsiTheme="minorHAnsi" w:cstheme="minorHAnsi"/>
          <w:b w:val="0"/>
          <w:bCs w:val="0"/>
          <w:i w:val="0"/>
          <w:sz w:val="20"/>
          <w:szCs w:val="20"/>
        </w:rPr>
      </w:pPr>
      <w:r w:rsidRPr="000840A2">
        <w:rPr>
          <w:rStyle w:val="Robust"/>
          <w:rFonts w:asciiTheme="minorHAnsi" w:hAnsiTheme="minorHAnsi" w:cstheme="minorHAnsi"/>
          <w:b w:val="0"/>
          <w:bCs w:val="0"/>
          <w:i w:val="0"/>
          <w:sz w:val="20"/>
          <w:szCs w:val="20"/>
        </w:rPr>
        <w:t xml:space="preserve">organizarea arhitectural-urbanistica in functie de caracteristicile structurii urbane;  </w:t>
      </w:r>
    </w:p>
    <w:p w14:paraId="7F541036" w14:textId="77777777" w:rsidR="00411C08" w:rsidRPr="000840A2" w:rsidRDefault="00411C08" w:rsidP="00C16BFB">
      <w:pPr>
        <w:pStyle w:val="Corptext2"/>
        <w:widowControl w:val="0"/>
        <w:numPr>
          <w:ilvl w:val="3"/>
          <w:numId w:val="20"/>
        </w:numPr>
        <w:rPr>
          <w:rStyle w:val="Robust"/>
          <w:rFonts w:asciiTheme="minorHAnsi" w:hAnsiTheme="minorHAnsi" w:cstheme="minorHAnsi"/>
          <w:b w:val="0"/>
          <w:bCs w:val="0"/>
          <w:i w:val="0"/>
          <w:sz w:val="20"/>
          <w:szCs w:val="20"/>
        </w:rPr>
      </w:pPr>
      <w:r w:rsidRPr="000840A2">
        <w:rPr>
          <w:rStyle w:val="Robust"/>
          <w:rFonts w:asciiTheme="minorHAnsi" w:hAnsiTheme="minorHAnsi" w:cstheme="minorHAnsi"/>
          <w:b w:val="0"/>
          <w:bCs w:val="0"/>
          <w:i w:val="0"/>
          <w:sz w:val="20"/>
          <w:szCs w:val="20"/>
        </w:rPr>
        <w:t xml:space="preserve">modul de utilizare a terenurilor;                                         </w:t>
      </w:r>
    </w:p>
    <w:p w14:paraId="56FEE366" w14:textId="77777777" w:rsidR="00411C08" w:rsidRPr="000840A2" w:rsidRDefault="00411C08" w:rsidP="00C16BFB">
      <w:pPr>
        <w:pStyle w:val="Corptext2"/>
        <w:widowControl w:val="0"/>
        <w:numPr>
          <w:ilvl w:val="3"/>
          <w:numId w:val="20"/>
        </w:numPr>
        <w:rPr>
          <w:rStyle w:val="Robust"/>
          <w:rFonts w:asciiTheme="minorHAnsi" w:hAnsiTheme="minorHAnsi" w:cstheme="minorHAnsi"/>
          <w:b w:val="0"/>
          <w:bCs w:val="0"/>
          <w:i w:val="0"/>
          <w:sz w:val="20"/>
          <w:szCs w:val="20"/>
        </w:rPr>
      </w:pPr>
      <w:r w:rsidRPr="000840A2">
        <w:rPr>
          <w:rStyle w:val="Robust"/>
          <w:rFonts w:asciiTheme="minorHAnsi" w:hAnsiTheme="minorHAnsi" w:cstheme="minorHAnsi"/>
          <w:b w:val="0"/>
          <w:bCs w:val="0"/>
          <w:i w:val="0"/>
          <w:sz w:val="20"/>
          <w:szCs w:val="20"/>
        </w:rPr>
        <w:t xml:space="preserve">dezvoltarea infrastructurii edilitare;                                    </w:t>
      </w:r>
    </w:p>
    <w:p w14:paraId="0B669C98" w14:textId="77777777" w:rsidR="00411C08" w:rsidRPr="000840A2" w:rsidRDefault="00411C08" w:rsidP="00C16BFB">
      <w:pPr>
        <w:pStyle w:val="Corptext2"/>
        <w:widowControl w:val="0"/>
        <w:numPr>
          <w:ilvl w:val="3"/>
          <w:numId w:val="20"/>
        </w:numPr>
        <w:rPr>
          <w:rStyle w:val="Robust"/>
          <w:rFonts w:asciiTheme="minorHAnsi" w:hAnsiTheme="minorHAnsi" w:cstheme="minorHAnsi"/>
          <w:b w:val="0"/>
          <w:bCs w:val="0"/>
          <w:i w:val="0"/>
          <w:sz w:val="20"/>
          <w:szCs w:val="20"/>
        </w:rPr>
      </w:pPr>
      <w:r w:rsidRPr="000840A2">
        <w:rPr>
          <w:rStyle w:val="Robust"/>
          <w:rFonts w:asciiTheme="minorHAnsi" w:hAnsiTheme="minorHAnsi" w:cstheme="minorHAnsi"/>
          <w:b w:val="0"/>
          <w:bCs w:val="0"/>
          <w:i w:val="0"/>
          <w:sz w:val="20"/>
          <w:szCs w:val="20"/>
        </w:rPr>
        <w:t xml:space="preserve">statutul juridic si circulatia terenurilor;                               </w:t>
      </w:r>
    </w:p>
    <w:p w14:paraId="7A923334" w14:textId="5E117C9C" w:rsidR="001008DC" w:rsidRPr="000840A2" w:rsidRDefault="00411C08" w:rsidP="00C16BFB">
      <w:pPr>
        <w:pStyle w:val="Corptext2"/>
        <w:widowControl w:val="0"/>
        <w:numPr>
          <w:ilvl w:val="3"/>
          <w:numId w:val="20"/>
        </w:numPr>
        <w:rPr>
          <w:rStyle w:val="Robust"/>
          <w:rFonts w:asciiTheme="minorHAnsi" w:hAnsiTheme="minorHAnsi" w:cstheme="minorHAnsi"/>
          <w:b w:val="0"/>
          <w:bCs w:val="0"/>
          <w:i w:val="0"/>
          <w:sz w:val="20"/>
          <w:szCs w:val="20"/>
        </w:rPr>
      </w:pPr>
      <w:r w:rsidRPr="000840A2">
        <w:rPr>
          <w:rStyle w:val="Robust"/>
          <w:rFonts w:asciiTheme="minorHAnsi" w:hAnsiTheme="minorHAnsi" w:cstheme="minorHAnsi"/>
          <w:b w:val="0"/>
          <w:bCs w:val="0"/>
          <w:i w:val="0"/>
          <w:sz w:val="20"/>
          <w:szCs w:val="20"/>
        </w:rPr>
        <w:t>protejarea monumentelor istorice si servituti in zonele de protectie ale acestora</w:t>
      </w:r>
      <w:r w:rsidR="00C16BFB">
        <w:rPr>
          <w:rStyle w:val="Robust"/>
          <w:rFonts w:asciiTheme="minorHAnsi" w:hAnsiTheme="minorHAnsi" w:cstheme="minorHAnsi"/>
          <w:b w:val="0"/>
          <w:bCs w:val="0"/>
          <w:i w:val="0"/>
          <w:sz w:val="20"/>
          <w:szCs w:val="20"/>
        </w:rPr>
        <w:t>,</w:t>
      </w:r>
    </w:p>
    <w:p w14:paraId="55C356BD" w14:textId="3906B63B" w:rsidR="001008DC" w:rsidRPr="000840A2" w:rsidRDefault="001008DC" w:rsidP="001008DC">
      <w:pPr>
        <w:pStyle w:val="Corptext2"/>
        <w:numPr>
          <w:ilvl w:val="1"/>
          <w:numId w:val="17"/>
        </w:numPr>
        <w:spacing w:before="120"/>
        <w:rPr>
          <w:rStyle w:val="Robust"/>
          <w:rFonts w:asciiTheme="minorHAnsi" w:hAnsiTheme="minorHAnsi" w:cstheme="minorHAnsi"/>
          <w:b w:val="0"/>
          <w:bCs w:val="0"/>
          <w:i w:val="0"/>
          <w:sz w:val="22"/>
          <w:szCs w:val="22"/>
        </w:rPr>
      </w:pPr>
      <w:r w:rsidRPr="00C16BFB">
        <w:rPr>
          <w:rStyle w:val="Robust"/>
          <w:rFonts w:asciiTheme="minorHAnsi" w:hAnsiTheme="minorHAnsi" w:cstheme="minorHAnsi"/>
          <w:i w:val="0"/>
          <w:sz w:val="22"/>
          <w:szCs w:val="22"/>
        </w:rPr>
        <w:t>art.</w:t>
      </w:r>
      <w:r w:rsidR="00C16BFB">
        <w:rPr>
          <w:rStyle w:val="Robust"/>
          <w:rFonts w:asciiTheme="minorHAnsi" w:hAnsiTheme="minorHAnsi" w:cstheme="minorHAnsi"/>
          <w:i w:val="0"/>
          <w:sz w:val="22"/>
          <w:szCs w:val="22"/>
        </w:rPr>
        <w:t xml:space="preserve"> </w:t>
      </w:r>
      <w:r w:rsidRPr="00C16BFB">
        <w:rPr>
          <w:rStyle w:val="Robust"/>
          <w:rFonts w:asciiTheme="minorHAnsi" w:hAnsiTheme="minorHAnsi" w:cstheme="minorHAnsi"/>
          <w:i w:val="0"/>
          <w:sz w:val="22"/>
          <w:szCs w:val="22"/>
        </w:rPr>
        <w:t>56 alin.</w:t>
      </w:r>
      <w:r w:rsidR="00C16BFB">
        <w:rPr>
          <w:rStyle w:val="Robust"/>
          <w:rFonts w:asciiTheme="minorHAnsi" w:hAnsiTheme="minorHAnsi" w:cstheme="minorHAnsi"/>
          <w:i w:val="0"/>
          <w:sz w:val="22"/>
          <w:szCs w:val="22"/>
        </w:rPr>
        <w:t xml:space="preserve"> </w:t>
      </w:r>
      <w:r w:rsidRPr="00C16BFB">
        <w:rPr>
          <w:rStyle w:val="Robust"/>
          <w:rFonts w:asciiTheme="minorHAnsi" w:hAnsiTheme="minorHAnsi" w:cstheme="minorHAnsi"/>
          <w:i w:val="0"/>
          <w:sz w:val="22"/>
          <w:szCs w:val="22"/>
        </w:rPr>
        <w:t>(6)</w:t>
      </w:r>
      <w:r w:rsidRPr="000840A2">
        <w:rPr>
          <w:rStyle w:val="Robust"/>
          <w:rFonts w:asciiTheme="minorHAnsi" w:hAnsiTheme="minorHAnsi" w:cstheme="minorHAnsi"/>
          <w:b w:val="0"/>
          <w:bCs w:val="0"/>
          <w:i w:val="0"/>
          <w:sz w:val="22"/>
          <w:szCs w:val="22"/>
        </w:rPr>
        <w:t xml:space="preserve"> - </w:t>
      </w:r>
      <w:r w:rsidR="00411C08" w:rsidRPr="000840A2">
        <w:rPr>
          <w:rStyle w:val="Robust"/>
          <w:rFonts w:asciiTheme="minorHAnsi" w:hAnsiTheme="minorHAnsi" w:cstheme="minorHAnsi"/>
          <w:b w:val="0"/>
          <w:bCs w:val="0"/>
          <w:i w:val="0"/>
          <w:sz w:val="22"/>
          <w:szCs w:val="22"/>
        </w:rPr>
        <w:t>Documentatiile de amenajare a teritoriului sau de urbanism, elaborate conform legislatiei in vigoare, care au avizele si acordurile prevazute de lege si solicitate prin certificatul de urbanism, precum si tarifele de exercitare a dreptului de semnatura achitate pentru specialistii care au elaborat documentatiile, se promoveaza de catre primar, in vederea aprobarii prin hotarare a consiliului local/Consiliului General al Municipiului Bucuresti, pe baza referatului de specialitate al arhitectului-sef, in termen de maximum 30 de zile de la data inregistrarii documentatiei complete la registratura primariei</w:t>
      </w:r>
      <w:r w:rsidRPr="000840A2">
        <w:rPr>
          <w:rStyle w:val="Robust"/>
          <w:rFonts w:asciiTheme="minorHAnsi" w:hAnsiTheme="minorHAnsi" w:cstheme="minorHAnsi"/>
          <w:b w:val="0"/>
          <w:bCs w:val="0"/>
          <w:i w:val="0"/>
          <w:sz w:val="22"/>
          <w:szCs w:val="22"/>
        </w:rPr>
        <w:t>;</w:t>
      </w:r>
    </w:p>
    <w:p w14:paraId="41E36C73" w14:textId="77777777" w:rsidR="00F37099" w:rsidRPr="000840A2" w:rsidRDefault="00F37099" w:rsidP="009C2BCE">
      <w:pPr>
        <w:pStyle w:val="Corptext2"/>
        <w:numPr>
          <w:ilvl w:val="0"/>
          <w:numId w:val="17"/>
        </w:numPr>
        <w:spacing w:before="120"/>
        <w:rPr>
          <w:rStyle w:val="Robust"/>
          <w:rFonts w:asciiTheme="minorHAnsi" w:hAnsiTheme="minorHAnsi" w:cstheme="minorHAnsi"/>
          <w:b w:val="0"/>
          <w:bCs w:val="0"/>
          <w:i w:val="0"/>
        </w:rPr>
      </w:pPr>
      <w:r w:rsidRPr="000840A2">
        <w:rPr>
          <w:rStyle w:val="Robust"/>
          <w:rFonts w:asciiTheme="minorHAnsi" w:hAnsiTheme="minorHAnsi" w:cstheme="minorHAnsi"/>
          <w:b w:val="0"/>
          <w:bCs w:val="0"/>
          <w:i w:val="0"/>
        </w:rPr>
        <w:t xml:space="preserve">prevederilor </w:t>
      </w:r>
      <w:r w:rsidRPr="000840A2">
        <w:rPr>
          <w:rStyle w:val="Robust"/>
          <w:rFonts w:asciiTheme="minorHAnsi" w:hAnsiTheme="minorHAnsi" w:cstheme="minorHAnsi"/>
          <w:bCs w:val="0"/>
          <w:i w:val="0"/>
        </w:rPr>
        <w:t>Ordinului nr.233/2016</w:t>
      </w:r>
      <w:r w:rsidRPr="000840A2">
        <w:rPr>
          <w:rStyle w:val="Robust"/>
          <w:rFonts w:asciiTheme="minorHAnsi" w:hAnsiTheme="minorHAnsi" w:cstheme="minorHAnsi"/>
          <w:b w:val="0"/>
          <w:bCs w:val="0"/>
          <w:i w:val="0"/>
        </w:rPr>
        <w:t xml:space="preserve"> pentru aprobarea Normelor metodologice de aplicare a Legii nr. 350/2001 privind amenajarea teritoriului şi urbanismul şi de elaborare şi actualizare a documentaţiilor de urbanism</w:t>
      </w:r>
      <w:r w:rsidR="00411C08" w:rsidRPr="000840A2">
        <w:rPr>
          <w:rStyle w:val="Robust"/>
          <w:rFonts w:asciiTheme="minorHAnsi" w:hAnsiTheme="minorHAnsi" w:cstheme="minorHAnsi"/>
          <w:b w:val="0"/>
          <w:bCs w:val="0"/>
          <w:i w:val="0"/>
        </w:rPr>
        <w:t>, în anexa căruia, la art</w:t>
      </w:r>
      <w:r w:rsidRPr="000840A2">
        <w:rPr>
          <w:rStyle w:val="Robust"/>
          <w:rFonts w:asciiTheme="minorHAnsi" w:hAnsiTheme="minorHAnsi" w:cstheme="minorHAnsi"/>
          <w:b w:val="0"/>
          <w:bCs w:val="0"/>
          <w:i w:val="0"/>
        </w:rPr>
        <w:t>.18</w:t>
      </w:r>
      <w:r w:rsidR="009C2BCE" w:rsidRPr="000840A2">
        <w:rPr>
          <w:rStyle w:val="Robust"/>
          <w:rFonts w:asciiTheme="minorHAnsi" w:hAnsiTheme="minorHAnsi" w:cstheme="minorHAnsi"/>
          <w:b w:val="0"/>
          <w:bCs w:val="0"/>
          <w:i w:val="0"/>
        </w:rPr>
        <w:t>, se prezintă conținutul cadru al PUZ și regulament aferent;</w:t>
      </w:r>
    </w:p>
    <w:p w14:paraId="4CC43ECF" w14:textId="77777777" w:rsidR="00F37099" w:rsidRPr="000840A2" w:rsidRDefault="00F37099" w:rsidP="00F37099">
      <w:pPr>
        <w:pStyle w:val="Corptext2"/>
        <w:numPr>
          <w:ilvl w:val="0"/>
          <w:numId w:val="17"/>
        </w:numPr>
        <w:spacing w:before="120"/>
        <w:rPr>
          <w:rFonts w:asciiTheme="minorHAnsi" w:hAnsiTheme="minorHAnsi" w:cstheme="minorHAnsi"/>
          <w:i w:val="0"/>
        </w:rPr>
      </w:pPr>
      <w:r w:rsidRPr="000840A2">
        <w:rPr>
          <w:rFonts w:asciiTheme="minorHAnsi" w:hAnsiTheme="minorHAnsi" w:cstheme="minorHAnsi"/>
          <w:i w:val="0"/>
        </w:rPr>
        <w:t xml:space="preserve">prevederilor </w:t>
      </w:r>
      <w:r w:rsidRPr="00986ACE">
        <w:rPr>
          <w:rFonts w:asciiTheme="minorHAnsi" w:hAnsiTheme="minorHAnsi" w:cstheme="minorHAnsi"/>
          <w:b/>
          <w:bCs/>
          <w:i w:val="0"/>
        </w:rPr>
        <w:t>Ordinului M.L.P. nr.176/2000</w:t>
      </w:r>
      <w:r w:rsidRPr="000840A2">
        <w:rPr>
          <w:rFonts w:asciiTheme="minorHAnsi" w:hAnsiTheme="minorHAnsi" w:cstheme="minorHAnsi"/>
          <w:i w:val="0"/>
        </w:rPr>
        <w:t xml:space="preserve"> pentru aprobarea reglementarii tehnice Ghid privind metodologia de elaborare și conținutul-cadru al planului urbanistic zonal - indicativ GM-010-2000; </w:t>
      </w:r>
    </w:p>
    <w:p w14:paraId="1FAA6C89" w14:textId="77777777" w:rsidR="00F37099" w:rsidRPr="000840A2" w:rsidRDefault="00F37099" w:rsidP="00F37099">
      <w:pPr>
        <w:pStyle w:val="Corptext2"/>
        <w:numPr>
          <w:ilvl w:val="0"/>
          <w:numId w:val="17"/>
        </w:numPr>
        <w:spacing w:before="120"/>
        <w:rPr>
          <w:rStyle w:val="Robust"/>
          <w:rFonts w:asciiTheme="minorHAnsi" w:hAnsiTheme="minorHAnsi" w:cstheme="minorHAnsi"/>
          <w:b w:val="0"/>
          <w:bCs w:val="0"/>
          <w:i w:val="0"/>
        </w:rPr>
      </w:pPr>
      <w:r w:rsidRPr="000840A2">
        <w:rPr>
          <w:rFonts w:asciiTheme="minorHAnsi" w:hAnsiTheme="minorHAnsi" w:cstheme="minorHAnsi"/>
          <w:i w:val="0"/>
        </w:rPr>
        <w:t xml:space="preserve">prevederile </w:t>
      </w:r>
      <w:r w:rsidRPr="00986ACE">
        <w:rPr>
          <w:rFonts w:asciiTheme="minorHAnsi" w:hAnsiTheme="minorHAnsi" w:cstheme="minorHAnsi"/>
          <w:b/>
          <w:bCs/>
          <w:i w:val="0"/>
        </w:rPr>
        <w:t>Ordinului M.D.R.T. nr. 2701/30.12.2010</w:t>
      </w:r>
      <w:r w:rsidRPr="000840A2">
        <w:rPr>
          <w:rFonts w:asciiTheme="minorHAnsi" w:hAnsiTheme="minorHAnsi" w:cstheme="minorHAnsi"/>
          <w:i w:val="0"/>
        </w:rPr>
        <w:t xml:space="preserve"> pentru aprobarea Metodologiei de informare si consultare a publicului cu privire la elaborarea sau revizuirea planurilor de amenajare a teritoriului si de urbanism, modificat.</w:t>
      </w:r>
    </w:p>
    <w:p w14:paraId="6812755F" w14:textId="77777777" w:rsidR="003E1E4D" w:rsidRPr="000840A2" w:rsidRDefault="003E1E4D" w:rsidP="0045762A">
      <w:pPr>
        <w:overflowPunct w:val="0"/>
        <w:autoSpaceDE w:val="0"/>
        <w:autoSpaceDN w:val="0"/>
        <w:adjustRightInd w:val="0"/>
        <w:spacing w:before="120"/>
        <w:jc w:val="both"/>
        <w:textAlignment w:val="baseline"/>
        <w:rPr>
          <w:rFonts w:asciiTheme="minorHAnsi" w:hAnsiTheme="minorHAnsi" w:cstheme="minorHAnsi"/>
          <w:b/>
          <w:iCs/>
        </w:rPr>
      </w:pPr>
      <w:r w:rsidRPr="000840A2">
        <w:rPr>
          <w:rFonts w:asciiTheme="minorHAnsi" w:hAnsiTheme="minorHAnsi" w:cstheme="minorHAnsi"/>
          <w:b/>
          <w:iCs/>
        </w:rPr>
        <w:t>Luând în considerare:</w:t>
      </w:r>
    </w:p>
    <w:p w14:paraId="3D3B08E8" w14:textId="77777777" w:rsidR="00986ACE" w:rsidRPr="00986ACE" w:rsidRDefault="00986ACE" w:rsidP="00986ACE">
      <w:pPr>
        <w:numPr>
          <w:ilvl w:val="0"/>
          <w:numId w:val="7"/>
        </w:numPr>
        <w:overflowPunct w:val="0"/>
        <w:autoSpaceDE w:val="0"/>
        <w:autoSpaceDN w:val="0"/>
        <w:adjustRightInd w:val="0"/>
        <w:jc w:val="both"/>
        <w:textAlignment w:val="baseline"/>
        <w:rPr>
          <w:rFonts w:asciiTheme="minorHAnsi" w:hAnsiTheme="minorHAnsi" w:cstheme="minorHAnsi"/>
        </w:rPr>
      </w:pPr>
      <w:r w:rsidRPr="00986ACE">
        <w:rPr>
          <w:rFonts w:asciiTheme="minorHAnsi" w:hAnsiTheme="minorHAnsi" w:cstheme="minorHAnsi"/>
        </w:rPr>
        <w:t>Cererea S.C. TELEKOM ROMÂNIA MOBILE COMMUNICATIONS S.A., înregistrată la Primăria Comunei Șoldanu cu nr. 959 din 16.02.2022, prin care solicită promovarea aprobării Planului Urbanistic Zonal pentru „Construire amplasare stație telefonie mobilă GSM Telekom” în Strada Gării, nr. 2A, Satul Șoldanu, Comuna Șoldanu, Județul Călărași, beneficiar, TELEKOM ROMÂNIA MOBILE COMMUNICATIONS S.A.;</w:t>
      </w:r>
    </w:p>
    <w:p w14:paraId="1CD18937" w14:textId="77777777" w:rsidR="00986ACE" w:rsidRPr="00986ACE" w:rsidRDefault="00986ACE" w:rsidP="00986ACE">
      <w:pPr>
        <w:numPr>
          <w:ilvl w:val="0"/>
          <w:numId w:val="7"/>
        </w:numPr>
        <w:overflowPunct w:val="0"/>
        <w:autoSpaceDE w:val="0"/>
        <w:autoSpaceDN w:val="0"/>
        <w:adjustRightInd w:val="0"/>
        <w:jc w:val="both"/>
        <w:textAlignment w:val="baseline"/>
        <w:rPr>
          <w:rFonts w:asciiTheme="minorHAnsi" w:hAnsiTheme="minorHAnsi" w:cstheme="minorHAnsi"/>
        </w:rPr>
      </w:pPr>
      <w:r w:rsidRPr="00986ACE">
        <w:rPr>
          <w:rFonts w:asciiTheme="minorHAnsi" w:hAnsiTheme="minorHAnsi" w:cstheme="minorHAnsi"/>
        </w:rPr>
        <w:t>Dovada achitării tarifului de exercitare a dreptului de semnătură datorat de către specialistul cu drept de semnătură în calitate de coordonator: Extras de cont emis de Raiffeisen Bank cu nr. 1 din 22.11.2021;</w:t>
      </w:r>
    </w:p>
    <w:p w14:paraId="2D89B795" w14:textId="77777777" w:rsidR="00986ACE" w:rsidRPr="00986ACE" w:rsidRDefault="00986ACE" w:rsidP="00986ACE">
      <w:pPr>
        <w:numPr>
          <w:ilvl w:val="0"/>
          <w:numId w:val="7"/>
        </w:numPr>
        <w:overflowPunct w:val="0"/>
        <w:autoSpaceDE w:val="0"/>
        <w:autoSpaceDN w:val="0"/>
        <w:adjustRightInd w:val="0"/>
        <w:jc w:val="both"/>
        <w:textAlignment w:val="baseline"/>
        <w:rPr>
          <w:rFonts w:asciiTheme="minorHAnsi" w:hAnsiTheme="minorHAnsi" w:cstheme="minorHAnsi"/>
        </w:rPr>
      </w:pPr>
      <w:r w:rsidRPr="00986ACE">
        <w:rPr>
          <w:rFonts w:asciiTheme="minorHAnsi" w:hAnsiTheme="minorHAnsi" w:cstheme="minorHAnsi"/>
        </w:rPr>
        <w:t>Certificatul de urbanism nr. 04 din 25.03.2021, emis de Primăria c) Comunei Șoldanu;</w:t>
      </w:r>
    </w:p>
    <w:p w14:paraId="1754963D" w14:textId="77777777" w:rsidR="00986ACE" w:rsidRPr="00986ACE" w:rsidRDefault="00986ACE" w:rsidP="00986ACE">
      <w:pPr>
        <w:numPr>
          <w:ilvl w:val="0"/>
          <w:numId w:val="7"/>
        </w:numPr>
        <w:overflowPunct w:val="0"/>
        <w:autoSpaceDE w:val="0"/>
        <w:autoSpaceDN w:val="0"/>
        <w:adjustRightInd w:val="0"/>
        <w:jc w:val="both"/>
        <w:textAlignment w:val="baseline"/>
        <w:rPr>
          <w:rFonts w:asciiTheme="minorHAnsi" w:hAnsiTheme="minorHAnsi" w:cstheme="minorHAnsi"/>
        </w:rPr>
      </w:pPr>
      <w:r w:rsidRPr="00986ACE">
        <w:rPr>
          <w:rFonts w:asciiTheme="minorHAnsi" w:hAnsiTheme="minorHAnsi" w:cstheme="minorHAnsi"/>
        </w:rPr>
        <w:t>Avizul de oportunitate nr. 1 din 22.07.2021 emis de Primăria Comunei Șoldanu;</w:t>
      </w:r>
    </w:p>
    <w:p w14:paraId="23146419" w14:textId="77777777" w:rsidR="00986ACE" w:rsidRPr="00986ACE" w:rsidRDefault="00986ACE" w:rsidP="00986ACE">
      <w:pPr>
        <w:numPr>
          <w:ilvl w:val="0"/>
          <w:numId w:val="7"/>
        </w:numPr>
        <w:overflowPunct w:val="0"/>
        <w:autoSpaceDE w:val="0"/>
        <w:autoSpaceDN w:val="0"/>
        <w:adjustRightInd w:val="0"/>
        <w:jc w:val="both"/>
        <w:textAlignment w:val="baseline"/>
        <w:rPr>
          <w:rFonts w:asciiTheme="minorHAnsi" w:hAnsiTheme="minorHAnsi" w:cstheme="minorHAnsi"/>
        </w:rPr>
      </w:pPr>
      <w:r w:rsidRPr="00986ACE">
        <w:rPr>
          <w:rFonts w:asciiTheme="minorHAnsi" w:hAnsiTheme="minorHAnsi" w:cstheme="minorHAnsi"/>
        </w:rPr>
        <w:t>Avizul Arhitectului-șef al Județului Călărași nr. 68 din 14.12.2021, prin care se avizează favorabil „Construire amplasare stație telefonie mobilă GSM Telekom” în Strada Gării, nr. 2A, Satul Șoldanu, Comuna Șoldanu, Județul Călărași, beneficiar, TELEKOM ROMÂNIA MOBILE COMMUNICATIONS S.A.;</w:t>
      </w:r>
    </w:p>
    <w:p w14:paraId="6050E6ED" w14:textId="77777777" w:rsidR="00986ACE" w:rsidRPr="00986ACE" w:rsidRDefault="00986ACE" w:rsidP="00986ACE">
      <w:pPr>
        <w:numPr>
          <w:ilvl w:val="0"/>
          <w:numId w:val="7"/>
        </w:numPr>
        <w:overflowPunct w:val="0"/>
        <w:autoSpaceDE w:val="0"/>
        <w:autoSpaceDN w:val="0"/>
        <w:adjustRightInd w:val="0"/>
        <w:jc w:val="both"/>
        <w:textAlignment w:val="baseline"/>
        <w:rPr>
          <w:rFonts w:asciiTheme="minorHAnsi" w:hAnsiTheme="minorHAnsi" w:cstheme="minorHAnsi"/>
        </w:rPr>
      </w:pPr>
      <w:r w:rsidRPr="00986ACE">
        <w:rPr>
          <w:rFonts w:asciiTheme="minorHAnsi" w:hAnsiTheme="minorHAnsi" w:cstheme="minorHAnsi"/>
        </w:rPr>
        <w:t>Contractul de locațiune nr. CR 6242 SA din 25.01.2021;</w:t>
      </w:r>
    </w:p>
    <w:p w14:paraId="1AB7F5C1" w14:textId="77777777" w:rsidR="00986ACE" w:rsidRPr="00986ACE" w:rsidRDefault="00986ACE" w:rsidP="00986ACE">
      <w:pPr>
        <w:numPr>
          <w:ilvl w:val="0"/>
          <w:numId w:val="7"/>
        </w:numPr>
        <w:overflowPunct w:val="0"/>
        <w:autoSpaceDE w:val="0"/>
        <w:autoSpaceDN w:val="0"/>
        <w:adjustRightInd w:val="0"/>
        <w:jc w:val="both"/>
        <w:textAlignment w:val="baseline"/>
        <w:rPr>
          <w:rFonts w:asciiTheme="minorHAnsi" w:hAnsiTheme="minorHAnsi" w:cstheme="minorHAnsi"/>
        </w:rPr>
      </w:pPr>
      <w:r w:rsidRPr="00986ACE">
        <w:rPr>
          <w:rFonts w:asciiTheme="minorHAnsi" w:hAnsiTheme="minorHAnsi" w:cstheme="minorHAnsi"/>
        </w:rPr>
        <w:t>Contractul de cesiune din data de 25.01.2021;</w:t>
      </w:r>
    </w:p>
    <w:p w14:paraId="1E5BB6EC" w14:textId="77777777" w:rsidR="00986ACE" w:rsidRPr="00986ACE" w:rsidRDefault="00986ACE" w:rsidP="00986ACE">
      <w:pPr>
        <w:numPr>
          <w:ilvl w:val="0"/>
          <w:numId w:val="7"/>
        </w:numPr>
        <w:overflowPunct w:val="0"/>
        <w:autoSpaceDE w:val="0"/>
        <w:autoSpaceDN w:val="0"/>
        <w:adjustRightInd w:val="0"/>
        <w:jc w:val="both"/>
        <w:textAlignment w:val="baseline"/>
        <w:rPr>
          <w:rFonts w:asciiTheme="minorHAnsi" w:hAnsiTheme="minorHAnsi" w:cstheme="minorHAnsi"/>
        </w:rPr>
      </w:pPr>
      <w:r w:rsidRPr="00986ACE">
        <w:rPr>
          <w:rFonts w:asciiTheme="minorHAnsi" w:hAnsiTheme="minorHAnsi" w:cstheme="minorHAnsi"/>
        </w:rPr>
        <w:t>Extrasul de Carte Funciară pentru informare nr. 48101 din 13.12.2021;</w:t>
      </w:r>
    </w:p>
    <w:p w14:paraId="3F852BFD" w14:textId="77777777" w:rsidR="00986ACE" w:rsidRPr="00986ACE" w:rsidRDefault="00986ACE" w:rsidP="00986ACE">
      <w:pPr>
        <w:numPr>
          <w:ilvl w:val="0"/>
          <w:numId w:val="7"/>
        </w:numPr>
        <w:overflowPunct w:val="0"/>
        <w:autoSpaceDE w:val="0"/>
        <w:autoSpaceDN w:val="0"/>
        <w:adjustRightInd w:val="0"/>
        <w:jc w:val="both"/>
        <w:textAlignment w:val="baseline"/>
        <w:rPr>
          <w:rFonts w:asciiTheme="minorHAnsi" w:hAnsiTheme="minorHAnsi" w:cstheme="minorHAnsi"/>
        </w:rPr>
      </w:pPr>
      <w:r w:rsidRPr="00986ACE">
        <w:rPr>
          <w:rFonts w:asciiTheme="minorHAnsi" w:hAnsiTheme="minorHAnsi" w:cstheme="minorHAnsi"/>
        </w:rPr>
        <w:t>Raportul asupra informării şi consultării publicului în etapa elaborării propunerilor P.U.Z., emis de Primăria Comunei Șoldanu cu nr. 4129 din 17.08.2021;</w:t>
      </w:r>
    </w:p>
    <w:p w14:paraId="72F561D9" w14:textId="77777777" w:rsidR="00986ACE" w:rsidRPr="00986ACE" w:rsidRDefault="00986ACE" w:rsidP="00986ACE">
      <w:pPr>
        <w:numPr>
          <w:ilvl w:val="0"/>
          <w:numId w:val="7"/>
        </w:numPr>
        <w:overflowPunct w:val="0"/>
        <w:autoSpaceDE w:val="0"/>
        <w:autoSpaceDN w:val="0"/>
        <w:adjustRightInd w:val="0"/>
        <w:jc w:val="both"/>
        <w:textAlignment w:val="baseline"/>
        <w:rPr>
          <w:rFonts w:asciiTheme="minorHAnsi" w:hAnsiTheme="minorHAnsi" w:cstheme="minorHAnsi"/>
        </w:rPr>
      </w:pPr>
      <w:r w:rsidRPr="00986ACE">
        <w:rPr>
          <w:rFonts w:asciiTheme="minorHAnsi" w:hAnsiTheme="minorHAnsi" w:cstheme="minorHAnsi"/>
        </w:rPr>
        <w:t>Raportul asupra consultării publicului în etapa intenției de elaborare a P.U.Z., emis de Primăria comunei Șoldanu cu nr. 5159 din 12.10.2021;</w:t>
      </w:r>
    </w:p>
    <w:p w14:paraId="4AB7B2F9" w14:textId="77777777" w:rsidR="00986ACE" w:rsidRPr="00986ACE" w:rsidRDefault="00986ACE" w:rsidP="00986ACE">
      <w:pPr>
        <w:numPr>
          <w:ilvl w:val="0"/>
          <w:numId w:val="7"/>
        </w:numPr>
        <w:overflowPunct w:val="0"/>
        <w:autoSpaceDE w:val="0"/>
        <w:autoSpaceDN w:val="0"/>
        <w:adjustRightInd w:val="0"/>
        <w:jc w:val="both"/>
        <w:textAlignment w:val="baseline"/>
        <w:rPr>
          <w:rFonts w:asciiTheme="minorHAnsi" w:hAnsiTheme="minorHAnsi" w:cstheme="minorHAnsi"/>
        </w:rPr>
      </w:pPr>
      <w:r w:rsidRPr="00986ACE">
        <w:rPr>
          <w:rFonts w:asciiTheme="minorHAnsi" w:hAnsiTheme="minorHAnsi" w:cstheme="minorHAnsi"/>
        </w:rPr>
        <w:lastRenderedPageBreak/>
        <w:t>Decizia etapei de încadrare nr. 9511 din 09.08.2021 emisă de Agenția pentru Protecția Mediului Călărași;</w:t>
      </w:r>
    </w:p>
    <w:p w14:paraId="0459DF17" w14:textId="77777777" w:rsidR="00986ACE" w:rsidRPr="00986ACE" w:rsidRDefault="00986ACE" w:rsidP="00986ACE">
      <w:pPr>
        <w:numPr>
          <w:ilvl w:val="0"/>
          <w:numId w:val="7"/>
        </w:numPr>
        <w:overflowPunct w:val="0"/>
        <w:autoSpaceDE w:val="0"/>
        <w:autoSpaceDN w:val="0"/>
        <w:adjustRightInd w:val="0"/>
        <w:jc w:val="both"/>
        <w:textAlignment w:val="baseline"/>
        <w:rPr>
          <w:rFonts w:asciiTheme="minorHAnsi" w:hAnsiTheme="minorHAnsi" w:cstheme="minorHAnsi"/>
        </w:rPr>
      </w:pPr>
      <w:r w:rsidRPr="00986ACE">
        <w:rPr>
          <w:rFonts w:asciiTheme="minorHAnsi" w:hAnsiTheme="minorHAnsi" w:cstheme="minorHAnsi"/>
        </w:rPr>
        <w:t>Avizul de începere a lucrării emis de Oficiul de Cadastru și Publicitate Imobiliară Călărași cu nr. 484 din 31.05.2021;</w:t>
      </w:r>
    </w:p>
    <w:p w14:paraId="06D026A9" w14:textId="77777777" w:rsidR="00986ACE" w:rsidRPr="00986ACE" w:rsidRDefault="00986ACE" w:rsidP="00986ACE">
      <w:pPr>
        <w:numPr>
          <w:ilvl w:val="0"/>
          <w:numId w:val="7"/>
        </w:numPr>
        <w:overflowPunct w:val="0"/>
        <w:autoSpaceDE w:val="0"/>
        <w:autoSpaceDN w:val="0"/>
        <w:adjustRightInd w:val="0"/>
        <w:jc w:val="both"/>
        <w:textAlignment w:val="baseline"/>
        <w:rPr>
          <w:rFonts w:asciiTheme="minorHAnsi" w:hAnsiTheme="minorHAnsi" w:cstheme="minorHAnsi"/>
        </w:rPr>
      </w:pPr>
      <w:r w:rsidRPr="00986ACE">
        <w:rPr>
          <w:rFonts w:asciiTheme="minorHAnsi" w:hAnsiTheme="minorHAnsi" w:cstheme="minorHAnsi"/>
        </w:rPr>
        <w:t>Avizul de amplasament favorabil nr. 08962988 din 21.10.2021, emis de S.C. E-DISTRIBUȚIE DOBROGEA S.A.;</w:t>
      </w:r>
    </w:p>
    <w:p w14:paraId="7A67E8CC" w14:textId="77777777" w:rsidR="00986ACE" w:rsidRPr="00986ACE" w:rsidRDefault="00986ACE" w:rsidP="00986ACE">
      <w:pPr>
        <w:numPr>
          <w:ilvl w:val="0"/>
          <w:numId w:val="7"/>
        </w:numPr>
        <w:overflowPunct w:val="0"/>
        <w:autoSpaceDE w:val="0"/>
        <w:autoSpaceDN w:val="0"/>
        <w:adjustRightInd w:val="0"/>
        <w:jc w:val="both"/>
        <w:textAlignment w:val="baseline"/>
        <w:rPr>
          <w:rFonts w:asciiTheme="minorHAnsi" w:hAnsiTheme="minorHAnsi" w:cstheme="minorHAnsi"/>
        </w:rPr>
      </w:pPr>
      <w:r w:rsidRPr="00986ACE">
        <w:rPr>
          <w:rFonts w:asciiTheme="minorHAnsi" w:hAnsiTheme="minorHAnsi" w:cstheme="minorHAnsi"/>
        </w:rPr>
        <w:t>Avizul condiționat nr. 100/05/02/02/01/03/B/CL/2359 din22.10.2021 emis de TELEKOM ROMÂNIA MOBILE COMMUNICATIONS S.A.;</w:t>
      </w:r>
    </w:p>
    <w:p w14:paraId="7F5ADE48" w14:textId="77777777" w:rsidR="00986ACE" w:rsidRPr="00986ACE" w:rsidRDefault="00986ACE" w:rsidP="00986ACE">
      <w:pPr>
        <w:numPr>
          <w:ilvl w:val="0"/>
          <w:numId w:val="7"/>
        </w:numPr>
        <w:overflowPunct w:val="0"/>
        <w:autoSpaceDE w:val="0"/>
        <w:autoSpaceDN w:val="0"/>
        <w:adjustRightInd w:val="0"/>
        <w:jc w:val="both"/>
        <w:textAlignment w:val="baseline"/>
        <w:rPr>
          <w:rFonts w:asciiTheme="minorHAnsi" w:hAnsiTheme="minorHAnsi" w:cstheme="minorHAnsi"/>
        </w:rPr>
      </w:pPr>
      <w:r w:rsidRPr="00986ACE">
        <w:rPr>
          <w:rFonts w:asciiTheme="minorHAnsi" w:hAnsiTheme="minorHAnsi" w:cstheme="minorHAnsi"/>
        </w:rPr>
        <w:t>Avizul nr. DT 6792 din 21.07.2021 emis de Ministerul Apărării Naționale - Statul Major al Apărării;</w:t>
      </w:r>
    </w:p>
    <w:p w14:paraId="5C0E59E1" w14:textId="77777777" w:rsidR="00986ACE" w:rsidRPr="00986ACE" w:rsidRDefault="00986ACE" w:rsidP="00986ACE">
      <w:pPr>
        <w:numPr>
          <w:ilvl w:val="0"/>
          <w:numId w:val="7"/>
        </w:numPr>
        <w:overflowPunct w:val="0"/>
        <w:autoSpaceDE w:val="0"/>
        <w:autoSpaceDN w:val="0"/>
        <w:adjustRightInd w:val="0"/>
        <w:jc w:val="both"/>
        <w:textAlignment w:val="baseline"/>
        <w:rPr>
          <w:rFonts w:asciiTheme="minorHAnsi" w:hAnsiTheme="minorHAnsi" w:cstheme="minorHAnsi"/>
        </w:rPr>
      </w:pPr>
      <w:r w:rsidRPr="00986ACE">
        <w:rPr>
          <w:rFonts w:asciiTheme="minorHAnsi" w:hAnsiTheme="minorHAnsi" w:cstheme="minorHAnsi"/>
        </w:rPr>
        <w:t>Avizul nr. 15652 din 15.09.2021 emis de Serviciul de Telecomunicații Speciale - UM 0500 București;</w:t>
      </w:r>
    </w:p>
    <w:p w14:paraId="2D9AF1F8" w14:textId="77777777" w:rsidR="00986ACE" w:rsidRPr="00986ACE" w:rsidRDefault="00986ACE" w:rsidP="00986ACE">
      <w:pPr>
        <w:numPr>
          <w:ilvl w:val="0"/>
          <w:numId w:val="7"/>
        </w:numPr>
        <w:overflowPunct w:val="0"/>
        <w:autoSpaceDE w:val="0"/>
        <w:autoSpaceDN w:val="0"/>
        <w:adjustRightInd w:val="0"/>
        <w:jc w:val="both"/>
        <w:textAlignment w:val="baseline"/>
        <w:rPr>
          <w:rFonts w:asciiTheme="minorHAnsi" w:hAnsiTheme="minorHAnsi" w:cstheme="minorHAnsi"/>
        </w:rPr>
      </w:pPr>
      <w:r w:rsidRPr="00986ACE">
        <w:rPr>
          <w:rFonts w:asciiTheme="minorHAnsi" w:hAnsiTheme="minorHAnsi" w:cstheme="minorHAnsi"/>
        </w:rPr>
        <w:t>Avizul nr. SCE 17795 (1/2) din 08.07.2021 emis de Agenția Națională pentru Administrare și Reglementare în Comunicații - ANCOM;</w:t>
      </w:r>
    </w:p>
    <w:p w14:paraId="2C4179C8" w14:textId="77777777" w:rsidR="00986ACE" w:rsidRPr="00986ACE" w:rsidRDefault="00986ACE" w:rsidP="00986ACE">
      <w:pPr>
        <w:numPr>
          <w:ilvl w:val="0"/>
          <w:numId w:val="7"/>
        </w:numPr>
        <w:overflowPunct w:val="0"/>
        <w:autoSpaceDE w:val="0"/>
        <w:autoSpaceDN w:val="0"/>
        <w:adjustRightInd w:val="0"/>
        <w:jc w:val="both"/>
        <w:textAlignment w:val="baseline"/>
        <w:rPr>
          <w:rFonts w:asciiTheme="minorHAnsi" w:hAnsiTheme="minorHAnsi" w:cstheme="minorHAnsi"/>
        </w:rPr>
      </w:pPr>
      <w:r w:rsidRPr="00986ACE">
        <w:rPr>
          <w:rFonts w:asciiTheme="minorHAnsi" w:hAnsiTheme="minorHAnsi" w:cstheme="minorHAnsi"/>
        </w:rPr>
        <w:t>Avizul nr. 217963 din 16.08.2021 emis de Serviciul Român Informații - UM 0362 București;</w:t>
      </w:r>
    </w:p>
    <w:p w14:paraId="66E9BA75" w14:textId="77777777" w:rsidR="00986ACE" w:rsidRPr="00986ACE" w:rsidRDefault="00986ACE" w:rsidP="00986ACE">
      <w:pPr>
        <w:numPr>
          <w:ilvl w:val="0"/>
          <w:numId w:val="7"/>
        </w:numPr>
        <w:overflowPunct w:val="0"/>
        <w:autoSpaceDE w:val="0"/>
        <w:autoSpaceDN w:val="0"/>
        <w:adjustRightInd w:val="0"/>
        <w:jc w:val="both"/>
        <w:textAlignment w:val="baseline"/>
        <w:rPr>
          <w:rFonts w:asciiTheme="minorHAnsi" w:hAnsiTheme="minorHAnsi" w:cstheme="minorHAnsi"/>
        </w:rPr>
      </w:pPr>
      <w:r w:rsidRPr="00986ACE">
        <w:rPr>
          <w:rFonts w:asciiTheme="minorHAnsi" w:hAnsiTheme="minorHAnsi" w:cstheme="minorHAnsi"/>
        </w:rPr>
        <w:t>Avizul de salubrizare nr. 7320 din 29.07.2021 emis de Iridex Group Salubrizare S.R.L.;</w:t>
      </w:r>
    </w:p>
    <w:p w14:paraId="2FA2FB50" w14:textId="77777777" w:rsidR="00986ACE" w:rsidRPr="00986ACE" w:rsidRDefault="00986ACE" w:rsidP="00986ACE">
      <w:pPr>
        <w:numPr>
          <w:ilvl w:val="0"/>
          <w:numId w:val="7"/>
        </w:numPr>
        <w:overflowPunct w:val="0"/>
        <w:autoSpaceDE w:val="0"/>
        <w:autoSpaceDN w:val="0"/>
        <w:adjustRightInd w:val="0"/>
        <w:jc w:val="both"/>
        <w:textAlignment w:val="baseline"/>
        <w:rPr>
          <w:rFonts w:asciiTheme="minorHAnsi" w:hAnsiTheme="minorHAnsi" w:cstheme="minorHAnsi"/>
        </w:rPr>
      </w:pPr>
      <w:r w:rsidRPr="00986ACE">
        <w:rPr>
          <w:rFonts w:asciiTheme="minorHAnsi" w:hAnsiTheme="minorHAnsi" w:cstheme="minorHAnsi"/>
        </w:rPr>
        <w:t>Avizul nr. 21225/1749 din 01.11.2021 emis de Autoritatea Aeronautică Civilă Română;</w:t>
      </w:r>
    </w:p>
    <w:p w14:paraId="1A8FF99E" w14:textId="77777777" w:rsidR="00986ACE" w:rsidRPr="00986ACE" w:rsidRDefault="00986ACE" w:rsidP="00986ACE">
      <w:pPr>
        <w:numPr>
          <w:ilvl w:val="0"/>
          <w:numId w:val="7"/>
        </w:numPr>
        <w:overflowPunct w:val="0"/>
        <w:autoSpaceDE w:val="0"/>
        <w:autoSpaceDN w:val="0"/>
        <w:adjustRightInd w:val="0"/>
        <w:jc w:val="both"/>
        <w:textAlignment w:val="baseline"/>
        <w:rPr>
          <w:rFonts w:asciiTheme="minorHAnsi" w:hAnsiTheme="minorHAnsi" w:cstheme="minorHAnsi"/>
        </w:rPr>
      </w:pPr>
      <w:r w:rsidRPr="00986ACE">
        <w:rPr>
          <w:rFonts w:asciiTheme="minorHAnsi" w:hAnsiTheme="minorHAnsi" w:cstheme="minorHAnsi"/>
        </w:rPr>
        <w:t>Notificarea nr. 7842 din 22.07.2021 emisă de Direcția de Sănătate Publică a Județului Călărași;</w:t>
      </w:r>
    </w:p>
    <w:p w14:paraId="2067D5CD" w14:textId="77777777" w:rsidR="00986ACE" w:rsidRPr="00986ACE" w:rsidRDefault="00986ACE" w:rsidP="00986ACE">
      <w:pPr>
        <w:numPr>
          <w:ilvl w:val="0"/>
          <w:numId w:val="7"/>
        </w:numPr>
        <w:overflowPunct w:val="0"/>
        <w:autoSpaceDE w:val="0"/>
        <w:autoSpaceDN w:val="0"/>
        <w:adjustRightInd w:val="0"/>
        <w:jc w:val="both"/>
        <w:textAlignment w:val="baseline"/>
        <w:rPr>
          <w:rFonts w:asciiTheme="minorHAnsi" w:hAnsiTheme="minorHAnsi" w:cstheme="minorHAnsi"/>
        </w:rPr>
      </w:pPr>
      <w:r w:rsidRPr="00986ACE">
        <w:rPr>
          <w:rFonts w:asciiTheme="minorHAnsi" w:hAnsiTheme="minorHAnsi" w:cstheme="minorHAnsi"/>
        </w:rPr>
        <w:t>Adresa nr. 2234785 din 14.07.2021 a Inspectoratului pentru Situații de Urgență „Barbu Știrbei” al Județului Călărași;</w:t>
      </w:r>
    </w:p>
    <w:p w14:paraId="4A81E42D" w14:textId="77777777" w:rsidR="00986ACE" w:rsidRPr="00986ACE" w:rsidRDefault="00986ACE" w:rsidP="00986ACE">
      <w:pPr>
        <w:numPr>
          <w:ilvl w:val="0"/>
          <w:numId w:val="7"/>
        </w:numPr>
        <w:overflowPunct w:val="0"/>
        <w:autoSpaceDE w:val="0"/>
        <w:autoSpaceDN w:val="0"/>
        <w:adjustRightInd w:val="0"/>
        <w:jc w:val="both"/>
        <w:textAlignment w:val="baseline"/>
        <w:rPr>
          <w:rFonts w:asciiTheme="minorHAnsi" w:hAnsiTheme="minorHAnsi" w:cstheme="minorHAnsi"/>
        </w:rPr>
      </w:pPr>
      <w:r w:rsidRPr="00986ACE">
        <w:rPr>
          <w:rFonts w:asciiTheme="minorHAnsi" w:hAnsiTheme="minorHAnsi" w:cstheme="minorHAnsi"/>
        </w:rPr>
        <w:t>Avizul nr. 561.248 din 27.09.2021 emis de Ministerul Afacerilor Interne - Direcția Generală Logistică;</w:t>
      </w:r>
    </w:p>
    <w:p w14:paraId="741B6FDB" w14:textId="77777777" w:rsidR="00986ACE" w:rsidRPr="00986ACE" w:rsidRDefault="00986ACE" w:rsidP="00986ACE">
      <w:pPr>
        <w:numPr>
          <w:ilvl w:val="0"/>
          <w:numId w:val="7"/>
        </w:numPr>
        <w:overflowPunct w:val="0"/>
        <w:autoSpaceDE w:val="0"/>
        <w:autoSpaceDN w:val="0"/>
        <w:adjustRightInd w:val="0"/>
        <w:jc w:val="both"/>
        <w:textAlignment w:val="baseline"/>
        <w:rPr>
          <w:rFonts w:asciiTheme="minorHAnsi" w:hAnsiTheme="minorHAnsi" w:cstheme="minorHAnsi"/>
        </w:rPr>
      </w:pPr>
      <w:r w:rsidRPr="00986ACE">
        <w:rPr>
          <w:rFonts w:asciiTheme="minorHAnsi" w:hAnsiTheme="minorHAnsi" w:cstheme="minorHAnsi"/>
        </w:rPr>
        <w:t>Procesul-verbal de recepție al lucrării „Plan topogra</w:t>
      </w:r>
      <w:r w:rsidRPr="00986ACE">
        <w:rPr>
          <w:rFonts w:ascii="Calibri" w:eastAsia="Calibri" w:hAnsi="Calibri" w:cs="Calibri" w:hint="eastAsia"/>
        </w:rPr>
        <w:t>􀀿</w:t>
      </w:r>
      <w:r w:rsidRPr="00986ACE">
        <w:rPr>
          <w:rFonts w:asciiTheme="minorHAnsi" w:hAnsiTheme="minorHAnsi" w:cstheme="minorHAnsi"/>
        </w:rPr>
        <w:t>c necesar elaborare PUZ - „Construire amplasare stație telefonie mobilă GSM Telekom”, întocmit cu nr. 699/2021/02.08.2021 de O.C.P.I. Călărași;</w:t>
      </w:r>
    </w:p>
    <w:p w14:paraId="5B9F18C5" w14:textId="77777777" w:rsidR="00986ACE" w:rsidRPr="00986ACE" w:rsidRDefault="00986ACE" w:rsidP="00986ACE">
      <w:pPr>
        <w:numPr>
          <w:ilvl w:val="0"/>
          <w:numId w:val="7"/>
        </w:numPr>
        <w:overflowPunct w:val="0"/>
        <w:autoSpaceDE w:val="0"/>
        <w:autoSpaceDN w:val="0"/>
        <w:adjustRightInd w:val="0"/>
        <w:jc w:val="both"/>
        <w:textAlignment w:val="baseline"/>
        <w:rPr>
          <w:rFonts w:asciiTheme="minorHAnsi" w:hAnsiTheme="minorHAnsi" w:cstheme="minorHAnsi"/>
        </w:rPr>
      </w:pPr>
      <w:r w:rsidRPr="00986ACE">
        <w:rPr>
          <w:rFonts w:asciiTheme="minorHAnsi" w:hAnsiTheme="minorHAnsi" w:cstheme="minorHAnsi"/>
        </w:rPr>
        <w:t>Studiul Geotehnic FN/2021, întocmit de S.C. GEO 7 S.R.L. Slobozia;</w:t>
      </w:r>
    </w:p>
    <w:p w14:paraId="01863348" w14:textId="77777777" w:rsidR="00986ACE" w:rsidRPr="00986ACE" w:rsidRDefault="00986ACE" w:rsidP="00986ACE">
      <w:pPr>
        <w:numPr>
          <w:ilvl w:val="0"/>
          <w:numId w:val="7"/>
        </w:numPr>
        <w:overflowPunct w:val="0"/>
        <w:autoSpaceDE w:val="0"/>
        <w:autoSpaceDN w:val="0"/>
        <w:adjustRightInd w:val="0"/>
        <w:jc w:val="both"/>
        <w:textAlignment w:val="baseline"/>
        <w:rPr>
          <w:rFonts w:asciiTheme="minorHAnsi" w:hAnsiTheme="minorHAnsi" w:cstheme="minorHAnsi"/>
        </w:rPr>
      </w:pPr>
      <w:r w:rsidRPr="00986ACE">
        <w:rPr>
          <w:rFonts w:asciiTheme="minorHAnsi" w:hAnsiTheme="minorHAnsi" w:cstheme="minorHAnsi"/>
        </w:rPr>
        <w:t>Documentația de urbanism completă, faza P.U.Z., conținând Planul Urbanistic Zonal - PUZ și Regulamentul Local de Urbanism - RLU aferent (piese scrise şi desenate) nr. 1050/2021, întocmită de S.C. PROIECT CONSTRUCT S.R.L. .</w:t>
      </w:r>
    </w:p>
    <w:p w14:paraId="726BCED6" w14:textId="162FAB7B" w:rsidR="00DB5D0C" w:rsidRPr="00187D92" w:rsidRDefault="00187D92" w:rsidP="00187D92">
      <w:pPr>
        <w:numPr>
          <w:ilvl w:val="0"/>
          <w:numId w:val="7"/>
        </w:numPr>
        <w:rPr>
          <w:rFonts w:asciiTheme="minorHAnsi" w:hAnsiTheme="minorHAnsi" w:cstheme="minorHAnsi"/>
        </w:rPr>
      </w:pPr>
      <w:r w:rsidRPr="00187D92">
        <w:rPr>
          <w:rFonts w:asciiTheme="minorHAnsi" w:hAnsiTheme="minorHAnsi" w:cstheme="minorHAnsi"/>
        </w:rPr>
        <w:t>Planului Urbanistic General al Comunei Şoldanu, Judeţul Călăraşi și Regulamentul Local de Urbanism aferent, actualizate prin Hotărârea Consiliului Local al Comunei Șoldanu nr. 30/2021</w:t>
      </w:r>
      <w:r w:rsidR="00DB5D0C" w:rsidRPr="00187D92">
        <w:rPr>
          <w:rFonts w:asciiTheme="minorHAnsi" w:hAnsiTheme="minorHAnsi" w:cstheme="minorHAnsi"/>
        </w:rPr>
        <w:t>.</w:t>
      </w:r>
    </w:p>
    <w:p w14:paraId="2CEAD357" w14:textId="156A99B3" w:rsidR="00015915" w:rsidRPr="000840A2" w:rsidRDefault="009E5CE4" w:rsidP="00710C7F">
      <w:pPr>
        <w:autoSpaceDE w:val="0"/>
        <w:autoSpaceDN w:val="0"/>
        <w:adjustRightInd w:val="0"/>
        <w:spacing w:before="120"/>
        <w:jc w:val="both"/>
        <w:rPr>
          <w:rFonts w:asciiTheme="minorHAnsi" w:hAnsiTheme="minorHAnsi" w:cstheme="minorHAnsi"/>
          <w:b/>
        </w:rPr>
      </w:pPr>
      <w:r w:rsidRPr="000840A2">
        <w:rPr>
          <w:rFonts w:asciiTheme="minorHAnsi" w:hAnsiTheme="minorHAnsi" w:cstheme="minorHAnsi"/>
        </w:rPr>
        <w:t xml:space="preserve">Faţă de elementele prezentate, în conformitate cu prevederile </w:t>
      </w:r>
      <w:r w:rsidR="00710C7F" w:rsidRPr="00710C7F">
        <w:rPr>
          <w:rFonts w:asciiTheme="minorHAnsi" w:hAnsiTheme="minorHAnsi" w:cstheme="minorHAnsi"/>
        </w:rPr>
        <w:t>art. 139 alin. (1) coroborat cu art. 196 alin. (1) lit. a) din Ordonanța de urgență a</w:t>
      </w:r>
      <w:r w:rsidR="00710C7F">
        <w:rPr>
          <w:rFonts w:asciiTheme="minorHAnsi" w:hAnsiTheme="minorHAnsi" w:cstheme="minorHAnsi"/>
        </w:rPr>
        <w:t xml:space="preserve"> </w:t>
      </w:r>
      <w:r w:rsidR="00710C7F" w:rsidRPr="00710C7F">
        <w:rPr>
          <w:rFonts w:asciiTheme="minorHAnsi" w:hAnsiTheme="minorHAnsi" w:cstheme="minorHAnsi"/>
        </w:rPr>
        <w:t>Guvernului nr. 57/2019 privind Codul administrativ, cu modificările și completările ulterioare</w:t>
      </w:r>
      <w:r w:rsidR="00710C7F">
        <w:rPr>
          <w:rFonts w:asciiTheme="minorHAnsi" w:hAnsiTheme="minorHAnsi" w:cstheme="minorHAnsi"/>
        </w:rPr>
        <w:t xml:space="preserve"> </w:t>
      </w:r>
      <w:r w:rsidR="00DE2B35" w:rsidRPr="000840A2">
        <w:rPr>
          <w:rFonts w:asciiTheme="minorHAnsi" w:hAnsiTheme="minorHAnsi" w:cstheme="minorHAnsi"/>
        </w:rPr>
        <w:t xml:space="preserve">și constatând că proiectul de hotărâre propus nu contravine legii nici prin conţinut, nici prin redactare, considerăm legală și oportună </w:t>
      </w:r>
      <w:r w:rsidR="00DE2B35" w:rsidRPr="000840A2">
        <w:rPr>
          <w:rFonts w:asciiTheme="minorHAnsi" w:hAnsiTheme="minorHAnsi" w:cstheme="minorHAnsi"/>
          <w:b/>
          <w:color w:val="000000"/>
        </w:rPr>
        <w:t xml:space="preserve">adoptarea unei hotărâri privind </w:t>
      </w:r>
      <w:r w:rsidR="009C2BCE" w:rsidRPr="000840A2">
        <w:rPr>
          <w:rFonts w:asciiTheme="minorHAnsi" w:hAnsiTheme="minorHAnsi" w:cstheme="minorHAnsi"/>
          <w:b/>
          <w:color w:val="000000"/>
        </w:rPr>
        <w:t xml:space="preserve">privind aprobarea </w:t>
      </w:r>
      <w:r w:rsidR="00290E7B" w:rsidRPr="00290E7B">
        <w:rPr>
          <w:rFonts w:asciiTheme="minorHAnsi" w:hAnsiTheme="minorHAnsi" w:cstheme="minorHAnsi"/>
          <w:b/>
          <w:color w:val="000000"/>
        </w:rPr>
        <w:t>Planului Urbanistic Zonal pentru „Construire amplasare stație telefonie mobilă GSM Telekom” în Strada Gării, nr. 2A, Satul Șoldanu, Comuna Șoldanu, Județul Călărași, beneficiar, TELEKOM ROMÂNIA MOBILE COMMUNICATIONS S.A.</w:t>
      </w:r>
      <w:r w:rsidR="00290E7B">
        <w:rPr>
          <w:rFonts w:asciiTheme="minorHAnsi" w:hAnsiTheme="minorHAnsi" w:cstheme="minorHAnsi"/>
          <w:b/>
          <w:color w:val="000000"/>
        </w:rPr>
        <w:t xml:space="preserve"> </w:t>
      </w:r>
      <w:r w:rsidR="004012A6" w:rsidRPr="000840A2">
        <w:rPr>
          <w:rFonts w:asciiTheme="minorHAnsi" w:hAnsiTheme="minorHAnsi" w:cstheme="minorHAnsi"/>
        </w:rPr>
        <w:t>.</w:t>
      </w:r>
    </w:p>
    <w:p w14:paraId="47BA8426" w14:textId="3597331B" w:rsidR="009E5CE4" w:rsidRPr="000840A2" w:rsidRDefault="00DF554D" w:rsidP="00DF554D">
      <w:pPr>
        <w:spacing w:before="240"/>
        <w:ind w:left="720" w:firstLine="720"/>
        <w:rPr>
          <w:rFonts w:asciiTheme="minorHAnsi" w:hAnsiTheme="minorHAnsi" w:cstheme="minorHAnsi"/>
          <w:sz w:val="22"/>
          <w:szCs w:val="23"/>
        </w:rPr>
      </w:pPr>
      <w:r w:rsidRPr="000840A2">
        <w:rPr>
          <w:rFonts w:asciiTheme="minorHAnsi" w:hAnsiTheme="minorHAnsi" w:cstheme="minorHAnsi"/>
          <w:sz w:val="22"/>
          <w:szCs w:val="23"/>
        </w:rPr>
        <w:t>Inspector</w:t>
      </w:r>
      <w:r w:rsidR="0009675A" w:rsidRPr="000840A2">
        <w:rPr>
          <w:rFonts w:asciiTheme="minorHAnsi" w:hAnsiTheme="minorHAnsi" w:cstheme="minorHAnsi"/>
          <w:sz w:val="22"/>
          <w:szCs w:val="23"/>
        </w:rPr>
        <w:t>,</w:t>
      </w:r>
      <w:r w:rsidR="00D77F3B" w:rsidRPr="000840A2">
        <w:rPr>
          <w:rFonts w:asciiTheme="minorHAnsi" w:hAnsiTheme="minorHAnsi" w:cstheme="minorHAnsi"/>
          <w:sz w:val="22"/>
          <w:szCs w:val="23"/>
        </w:rPr>
        <w:tab/>
      </w:r>
      <w:r w:rsidR="00D77F3B" w:rsidRPr="000840A2">
        <w:rPr>
          <w:rFonts w:asciiTheme="minorHAnsi" w:hAnsiTheme="minorHAnsi" w:cstheme="minorHAnsi"/>
          <w:sz w:val="22"/>
          <w:szCs w:val="23"/>
        </w:rPr>
        <w:tab/>
      </w:r>
    </w:p>
    <w:p w14:paraId="596C93F3" w14:textId="42C79BFA" w:rsidR="005A77B3" w:rsidRPr="000840A2" w:rsidRDefault="00DF554D" w:rsidP="00DF554D">
      <w:pPr>
        <w:pStyle w:val="Titlu2"/>
        <w:spacing w:before="120"/>
        <w:ind w:left="1440"/>
        <w:jc w:val="left"/>
        <w:rPr>
          <w:rFonts w:asciiTheme="minorHAnsi" w:hAnsiTheme="minorHAnsi" w:cstheme="minorHAnsi"/>
          <w:sz w:val="22"/>
          <w:szCs w:val="23"/>
          <w:lang w:val="ro-RO"/>
        </w:rPr>
      </w:pPr>
      <w:r w:rsidRPr="000840A2">
        <w:rPr>
          <w:rFonts w:asciiTheme="minorHAnsi" w:hAnsiTheme="minorHAnsi" w:cstheme="minorHAnsi"/>
          <w:sz w:val="22"/>
          <w:szCs w:val="23"/>
          <w:lang w:val="ro-RO"/>
        </w:rPr>
        <w:t xml:space="preserve">Rodica </w:t>
      </w:r>
      <w:r w:rsidR="00290E7B">
        <w:rPr>
          <w:rFonts w:asciiTheme="minorHAnsi" w:hAnsiTheme="minorHAnsi" w:cstheme="minorHAnsi"/>
          <w:sz w:val="22"/>
          <w:szCs w:val="23"/>
          <w:lang w:val="ro-RO"/>
        </w:rPr>
        <w:t>DUMITRESCU</w:t>
      </w:r>
      <w:r w:rsidR="003D7968" w:rsidRPr="000840A2">
        <w:rPr>
          <w:rFonts w:asciiTheme="minorHAnsi" w:hAnsiTheme="minorHAnsi" w:cstheme="minorHAnsi"/>
          <w:sz w:val="22"/>
          <w:szCs w:val="23"/>
          <w:lang w:val="ro-RO"/>
        </w:rPr>
        <w:tab/>
      </w:r>
      <w:r w:rsidR="003D7968" w:rsidRPr="000840A2">
        <w:rPr>
          <w:rFonts w:asciiTheme="minorHAnsi" w:hAnsiTheme="minorHAnsi" w:cstheme="minorHAnsi"/>
          <w:sz w:val="22"/>
          <w:szCs w:val="23"/>
          <w:lang w:val="ro-RO"/>
        </w:rPr>
        <w:tab/>
      </w:r>
    </w:p>
    <w:sectPr w:rsidR="005A77B3" w:rsidRPr="000840A2" w:rsidSect="00826EFC">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3F865C5"/>
    <w:multiLevelType w:val="hybridMultilevel"/>
    <w:tmpl w:val="2AE05CA4"/>
    <w:lvl w:ilvl="0" w:tplc="D55A7BD6">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0BBE39A3"/>
    <w:multiLevelType w:val="hybridMultilevel"/>
    <w:tmpl w:val="76E832A2"/>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F5CC471E">
      <w:start w:val="8"/>
      <w:numFmt w:val="bullet"/>
      <w:lvlText w:val="-"/>
      <w:lvlJc w:val="left"/>
      <w:pPr>
        <w:ind w:left="1800" w:hanging="360"/>
      </w:pPr>
      <w:rPr>
        <w:rFonts w:ascii="Times New Roman" w:eastAsia="Times New Roman" w:hAnsi="Times New Roman" w:cs="Times New Roman"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12DD4FCF"/>
    <w:multiLevelType w:val="hybridMultilevel"/>
    <w:tmpl w:val="11EC0188"/>
    <w:lvl w:ilvl="0" w:tplc="DE586DDC">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 w15:restartNumberingAfterBreak="0">
    <w:nsid w:val="1C546B87"/>
    <w:multiLevelType w:val="hybridMultilevel"/>
    <w:tmpl w:val="F1920C7A"/>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2172599F"/>
    <w:multiLevelType w:val="hybridMultilevel"/>
    <w:tmpl w:val="0392450C"/>
    <w:lvl w:ilvl="0" w:tplc="04180007">
      <w:start w:val="1"/>
      <w:numFmt w:val="bullet"/>
      <w:lvlText w:val=""/>
      <w:lvlJc w:val="left"/>
      <w:pPr>
        <w:ind w:left="360" w:hanging="360"/>
      </w:pPr>
      <w:rPr>
        <w:rFonts w:ascii="Wingdings" w:hAnsi="Wingdings" w:hint="default"/>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240D511C"/>
    <w:multiLevelType w:val="hybridMultilevel"/>
    <w:tmpl w:val="40C2CA2E"/>
    <w:lvl w:ilvl="0" w:tplc="3F3C52CE">
      <w:start w:val="1"/>
      <w:numFmt w:val="lowerLetter"/>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88D6F79"/>
    <w:multiLevelType w:val="hybridMultilevel"/>
    <w:tmpl w:val="5A70EF0C"/>
    <w:lvl w:ilvl="0" w:tplc="1728E26E">
      <w:start w:val="8"/>
      <w:numFmt w:val="bullet"/>
      <w:lvlText w:val="-"/>
      <w:lvlJc w:val="left"/>
      <w:pPr>
        <w:ind w:left="1020" w:hanging="360"/>
      </w:pPr>
      <w:rPr>
        <w:rFonts w:ascii="Times New Roman" w:eastAsia="Times New Roman" w:hAnsi="Times New Roman" w:cs="Times New Roman" w:hint="default"/>
        <w:b/>
      </w:rPr>
    </w:lvl>
    <w:lvl w:ilvl="1" w:tplc="04180003">
      <w:start w:val="1"/>
      <w:numFmt w:val="bullet"/>
      <w:lvlText w:val="o"/>
      <w:lvlJc w:val="left"/>
      <w:pPr>
        <w:ind w:left="1740" w:hanging="360"/>
      </w:pPr>
      <w:rPr>
        <w:rFonts w:ascii="Courier New" w:hAnsi="Courier New" w:cs="Courier New" w:hint="default"/>
      </w:rPr>
    </w:lvl>
    <w:lvl w:ilvl="2" w:tplc="04180005" w:tentative="1">
      <w:start w:val="1"/>
      <w:numFmt w:val="bullet"/>
      <w:lvlText w:val=""/>
      <w:lvlJc w:val="left"/>
      <w:pPr>
        <w:ind w:left="2460" w:hanging="360"/>
      </w:pPr>
      <w:rPr>
        <w:rFonts w:ascii="Wingdings" w:hAnsi="Wingdings" w:hint="default"/>
      </w:rPr>
    </w:lvl>
    <w:lvl w:ilvl="3" w:tplc="04180001" w:tentative="1">
      <w:start w:val="1"/>
      <w:numFmt w:val="bullet"/>
      <w:lvlText w:val=""/>
      <w:lvlJc w:val="left"/>
      <w:pPr>
        <w:ind w:left="3180" w:hanging="360"/>
      </w:pPr>
      <w:rPr>
        <w:rFonts w:ascii="Symbol" w:hAnsi="Symbol" w:hint="default"/>
      </w:rPr>
    </w:lvl>
    <w:lvl w:ilvl="4" w:tplc="04180003" w:tentative="1">
      <w:start w:val="1"/>
      <w:numFmt w:val="bullet"/>
      <w:lvlText w:val="o"/>
      <w:lvlJc w:val="left"/>
      <w:pPr>
        <w:ind w:left="3900" w:hanging="360"/>
      </w:pPr>
      <w:rPr>
        <w:rFonts w:ascii="Courier New" w:hAnsi="Courier New" w:cs="Courier New" w:hint="default"/>
      </w:rPr>
    </w:lvl>
    <w:lvl w:ilvl="5" w:tplc="04180005" w:tentative="1">
      <w:start w:val="1"/>
      <w:numFmt w:val="bullet"/>
      <w:lvlText w:val=""/>
      <w:lvlJc w:val="left"/>
      <w:pPr>
        <w:ind w:left="4620" w:hanging="360"/>
      </w:pPr>
      <w:rPr>
        <w:rFonts w:ascii="Wingdings" w:hAnsi="Wingdings" w:hint="default"/>
      </w:rPr>
    </w:lvl>
    <w:lvl w:ilvl="6" w:tplc="04180001" w:tentative="1">
      <w:start w:val="1"/>
      <w:numFmt w:val="bullet"/>
      <w:lvlText w:val=""/>
      <w:lvlJc w:val="left"/>
      <w:pPr>
        <w:ind w:left="5340" w:hanging="360"/>
      </w:pPr>
      <w:rPr>
        <w:rFonts w:ascii="Symbol" w:hAnsi="Symbol" w:hint="default"/>
      </w:rPr>
    </w:lvl>
    <w:lvl w:ilvl="7" w:tplc="04180003" w:tentative="1">
      <w:start w:val="1"/>
      <w:numFmt w:val="bullet"/>
      <w:lvlText w:val="o"/>
      <w:lvlJc w:val="left"/>
      <w:pPr>
        <w:ind w:left="6060" w:hanging="360"/>
      </w:pPr>
      <w:rPr>
        <w:rFonts w:ascii="Courier New" w:hAnsi="Courier New" w:cs="Courier New" w:hint="default"/>
      </w:rPr>
    </w:lvl>
    <w:lvl w:ilvl="8" w:tplc="04180005" w:tentative="1">
      <w:start w:val="1"/>
      <w:numFmt w:val="bullet"/>
      <w:lvlText w:val=""/>
      <w:lvlJc w:val="left"/>
      <w:pPr>
        <w:ind w:left="6780" w:hanging="360"/>
      </w:pPr>
      <w:rPr>
        <w:rFonts w:ascii="Wingdings" w:hAnsi="Wingdings" w:hint="default"/>
      </w:rPr>
    </w:lvl>
  </w:abstractNum>
  <w:abstractNum w:abstractNumId="8" w15:restartNumberingAfterBreak="0">
    <w:nsid w:val="343D4E54"/>
    <w:multiLevelType w:val="hybridMultilevel"/>
    <w:tmpl w:val="70A86070"/>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 w15:restartNumberingAfterBreak="0">
    <w:nsid w:val="3989091E"/>
    <w:multiLevelType w:val="hybridMultilevel"/>
    <w:tmpl w:val="D848DE8C"/>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0"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1" w15:restartNumberingAfterBreak="0">
    <w:nsid w:val="4C662FCC"/>
    <w:multiLevelType w:val="multilevel"/>
    <w:tmpl w:val="C6DA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E56CF6"/>
    <w:multiLevelType w:val="hybridMultilevel"/>
    <w:tmpl w:val="EED60AA8"/>
    <w:lvl w:ilvl="0" w:tplc="DE586DDC">
      <w:start w:val="1"/>
      <w:numFmt w:val="bullet"/>
      <w:lvlText w:val=""/>
      <w:lvlJc w:val="left"/>
      <w:pPr>
        <w:ind w:left="360" w:hanging="360"/>
      </w:pPr>
      <w:rPr>
        <w:rFonts w:ascii="Symbol" w:hAnsi="Symbol" w:hint="default"/>
        <w:b/>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666209EC"/>
    <w:multiLevelType w:val="multilevel"/>
    <w:tmpl w:val="853A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071B71"/>
    <w:multiLevelType w:val="hybridMultilevel"/>
    <w:tmpl w:val="EF288002"/>
    <w:lvl w:ilvl="0" w:tplc="DE586DDC">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5" w15:restartNumberingAfterBreak="0">
    <w:nsid w:val="69A47396"/>
    <w:multiLevelType w:val="hybridMultilevel"/>
    <w:tmpl w:val="C63A4100"/>
    <w:lvl w:ilvl="0" w:tplc="262A911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6D773367"/>
    <w:multiLevelType w:val="hybridMultilevel"/>
    <w:tmpl w:val="6F325CD6"/>
    <w:lvl w:ilvl="0" w:tplc="04180001">
      <w:start w:val="1"/>
      <w:numFmt w:val="bullet"/>
      <w:lvlText w:val=""/>
      <w:lvlJc w:val="left"/>
      <w:pPr>
        <w:ind w:left="360" w:hanging="360"/>
      </w:pPr>
      <w:rPr>
        <w:rFonts w:ascii="Symbol" w:hAnsi="Symbol" w:hint="default"/>
      </w:rPr>
    </w:lvl>
    <w:lvl w:ilvl="1" w:tplc="04180017">
      <w:start w:val="1"/>
      <w:numFmt w:val="lowerLetter"/>
      <w:lvlText w:val="%2)"/>
      <w:lvlJc w:val="left"/>
      <w:pPr>
        <w:ind w:left="1080" w:hanging="360"/>
      </w:pPr>
      <w:rPr>
        <w:rFonts w:hint="default"/>
      </w:rPr>
    </w:lvl>
    <w:lvl w:ilvl="2" w:tplc="04180017">
      <w:start w:val="1"/>
      <w:numFmt w:val="lowerLetter"/>
      <w:lvlText w:val="%3)"/>
      <w:lvlJc w:val="left"/>
      <w:pPr>
        <w:ind w:left="1800" w:hanging="360"/>
      </w:pPr>
      <w:rPr>
        <w:rFont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7" w15:restartNumberingAfterBreak="0">
    <w:nsid w:val="719F1F7A"/>
    <w:multiLevelType w:val="hybridMultilevel"/>
    <w:tmpl w:val="75E4066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781338AA"/>
    <w:multiLevelType w:val="hybridMultilevel"/>
    <w:tmpl w:val="01463EDC"/>
    <w:lvl w:ilvl="0" w:tplc="04180001">
      <w:start w:val="1"/>
      <w:numFmt w:val="bullet"/>
      <w:lvlText w:val=""/>
      <w:lvlJc w:val="left"/>
      <w:pPr>
        <w:ind w:left="360" w:hanging="360"/>
      </w:pPr>
      <w:rPr>
        <w:rFonts w:ascii="Symbol" w:hAnsi="Symbol" w:hint="default"/>
      </w:rPr>
    </w:lvl>
    <w:lvl w:ilvl="1" w:tplc="04180017">
      <w:start w:val="1"/>
      <w:numFmt w:val="lowerLetter"/>
      <w:lvlText w:val="%2)"/>
      <w:lvlJc w:val="left"/>
      <w:pPr>
        <w:ind w:left="1080" w:hanging="360"/>
      </w:pPr>
      <w:rPr>
        <w:rFonts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 w15:restartNumberingAfterBreak="0">
    <w:nsid w:val="7D66069D"/>
    <w:multiLevelType w:val="hybridMultilevel"/>
    <w:tmpl w:val="CBA62494"/>
    <w:lvl w:ilvl="0" w:tplc="04180007">
      <w:start w:val="1"/>
      <w:numFmt w:val="bullet"/>
      <w:lvlText w:val=""/>
      <w:lvlJc w:val="left"/>
      <w:pPr>
        <w:ind w:left="1380" w:hanging="360"/>
      </w:pPr>
      <w:rPr>
        <w:rFonts w:ascii="Wingdings" w:hAnsi="Wingdings" w:hint="default"/>
        <w:sz w:val="16"/>
      </w:rPr>
    </w:lvl>
    <w:lvl w:ilvl="1" w:tplc="04180003" w:tentative="1">
      <w:start w:val="1"/>
      <w:numFmt w:val="bullet"/>
      <w:lvlText w:val="o"/>
      <w:lvlJc w:val="left"/>
      <w:pPr>
        <w:ind w:left="2100" w:hanging="360"/>
      </w:pPr>
      <w:rPr>
        <w:rFonts w:ascii="Courier New" w:hAnsi="Courier New" w:cs="Courier New" w:hint="default"/>
      </w:rPr>
    </w:lvl>
    <w:lvl w:ilvl="2" w:tplc="04180005" w:tentative="1">
      <w:start w:val="1"/>
      <w:numFmt w:val="bullet"/>
      <w:lvlText w:val=""/>
      <w:lvlJc w:val="left"/>
      <w:pPr>
        <w:ind w:left="2820" w:hanging="360"/>
      </w:pPr>
      <w:rPr>
        <w:rFonts w:ascii="Wingdings" w:hAnsi="Wingdings" w:hint="default"/>
      </w:rPr>
    </w:lvl>
    <w:lvl w:ilvl="3" w:tplc="04180001" w:tentative="1">
      <w:start w:val="1"/>
      <w:numFmt w:val="bullet"/>
      <w:lvlText w:val=""/>
      <w:lvlJc w:val="left"/>
      <w:pPr>
        <w:ind w:left="3540" w:hanging="360"/>
      </w:pPr>
      <w:rPr>
        <w:rFonts w:ascii="Symbol" w:hAnsi="Symbol" w:hint="default"/>
      </w:rPr>
    </w:lvl>
    <w:lvl w:ilvl="4" w:tplc="04180003" w:tentative="1">
      <w:start w:val="1"/>
      <w:numFmt w:val="bullet"/>
      <w:lvlText w:val="o"/>
      <w:lvlJc w:val="left"/>
      <w:pPr>
        <w:ind w:left="4260" w:hanging="360"/>
      </w:pPr>
      <w:rPr>
        <w:rFonts w:ascii="Courier New" w:hAnsi="Courier New" w:cs="Courier New" w:hint="default"/>
      </w:rPr>
    </w:lvl>
    <w:lvl w:ilvl="5" w:tplc="04180005" w:tentative="1">
      <w:start w:val="1"/>
      <w:numFmt w:val="bullet"/>
      <w:lvlText w:val=""/>
      <w:lvlJc w:val="left"/>
      <w:pPr>
        <w:ind w:left="4980" w:hanging="360"/>
      </w:pPr>
      <w:rPr>
        <w:rFonts w:ascii="Wingdings" w:hAnsi="Wingdings" w:hint="default"/>
      </w:rPr>
    </w:lvl>
    <w:lvl w:ilvl="6" w:tplc="04180001" w:tentative="1">
      <w:start w:val="1"/>
      <w:numFmt w:val="bullet"/>
      <w:lvlText w:val=""/>
      <w:lvlJc w:val="left"/>
      <w:pPr>
        <w:ind w:left="5700" w:hanging="360"/>
      </w:pPr>
      <w:rPr>
        <w:rFonts w:ascii="Symbol" w:hAnsi="Symbol" w:hint="default"/>
      </w:rPr>
    </w:lvl>
    <w:lvl w:ilvl="7" w:tplc="04180003" w:tentative="1">
      <w:start w:val="1"/>
      <w:numFmt w:val="bullet"/>
      <w:lvlText w:val="o"/>
      <w:lvlJc w:val="left"/>
      <w:pPr>
        <w:ind w:left="6420" w:hanging="360"/>
      </w:pPr>
      <w:rPr>
        <w:rFonts w:ascii="Courier New" w:hAnsi="Courier New" w:cs="Courier New" w:hint="default"/>
      </w:rPr>
    </w:lvl>
    <w:lvl w:ilvl="8" w:tplc="04180005" w:tentative="1">
      <w:start w:val="1"/>
      <w:numFmt w:val="bullet"/>
      <w:lvlText w:val=""/>
      <w:lvlJc w:val="left"/>
      <w:pPr>
        <w:ind w:left="7140" w:hanging="360"/>
      </w:pPr>
      <w:rPr>
        <w:rFonts w:ascii="Wingdings" w:hAnsi="Wingdings" w:hint="default"/>
      </w:rPr>
    </w:lvl>
  </w:abstractNum>
  <w:num w:numId="1">
    <w:abstractNumId w:val="15"/>
  </w:num>
  <w:num w:numId="2">
    <w:abstractNumId w:val="0"/>
  </w:num>
  <w:num w:numId="3">
    <w:abstractNumId w:val="6"/>
  </w:num>
  <w:num w:numId="4">
    <w:abstractNumId w:val="13"/>
  </w:num>
  <w:num w:numId="5">
    <w:abstractNumId w:val="11"/>
  </w:num>
  <w:num w:numId="6">
    <w:abstractNumId w:val="10"/>
  </w:num>
  <w:num w:numId="7">
    <w:abstractNumId w:val="2"/>
  </w:num>
  <w:num w:numId="8">
    <w:abstractNumId w:val="5"/>
  </w:num>
  <w:num w:numId="9">
    <w:abstractNumId w:val="19"/>
  </w:num>
  <w:num w:numId="10">
    <w:abstractNumId w:val="7"/>
  </w:num>
  <w:num w:numId="11">
    <w:abstractNumId w:val="9"/>
  </w:num>
  <w:num w:numId="12">
    <w:abstractNumId w:val="12"/>
  </w:num>
  <w:num w:numId="13">
    <w:abstractNumId w:val="14"/>
  </w:num>
  <w:num w:numId="14">
    <w:abstractNumId w:val="3"/>
  </w:num>
  <w:num w:numId="15">
    <w:abstractNumId w:val="1"/>
  </w:num>
  <w:num w:numId="16">
    <w:abstractNumId w:val="17"/>
  </w:num>
  <w:num w:numId="17">
    <w:abstractNumId w:val="8"/>
  </w:num>
  <w:num w:numId="18">
    <w:abstractNumId w:val="4"/>
  </w:num>
  <w:num w:numId="19">
    <w:abstractNumId w:val="18"/>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4CD"/>
    <w:rsid w:val="00015915"/>
    <w:rsid w:val="00016AFA"/>
    <w:rsid w:val="0004320C"/>
    <w:rsid w:val="00050F12"/>
    <w:rsid w:val="000840A2"/>
    <w:rsid w:val="0009675A"/>
    <w:rsid w:val="000A6B43"/>
    <w:rsid w:val="000E152E"/>
    <w:rsid w:val="001008DC"/>
    <w:rsid w:val="0016055B"/>
    <w:rsid w:val="00184755"/>
    <w:rsid w:val="00187D92"/>
    <w:rsid w:val="001C74A2"/>
    <w:rsid w:val="00207D3D"/>
    <w:rsid w:val="00271495"/>
    <w:rsid w:val="00277F24"/>
    <w:rsid w:val="00290E7B"/>
    <w:rsid w:val="002D3AEA"/>
    <w:rsid w:val="00307858"/>
    <w:rsid w:val="00346F70"/>
    <w:rsid w:val="00381576"/>
    <w:rsid w:val="003C2A0E"/>
    <w:rsid w:val="003D0A41"/>
    <w:rsid w:val="003D7968"/>
    <w:rsid w:val="003E1E4D"/>
    <w:rsid w:val="003F463C"/>
    <w:rsid w:val="004012A6"/>
    <w:rsid w:val="00411C08"/>
    <w:rsid w:val="0042022D"/>
    <w:rsid w:val="00422402"/>
    <w:rsid w:val="0044763C"/>
    <w:rsid w:val="00452CD3"/>
    <w:rsid w:val="0045762A"/>
    <w:rsid w:val="00490312"/>
    <w:rsid w:val="004906E0"/>
    <w:rsid w:val="004E178C"/>
    <w:rsid w:val="005A2025"/>
    <w:rsid w:val="005A77B3"/>
    <w:rsid w:val="005C39FA"/>
    <w:rsid w:val="005E394B"/>
    <w:rsid w:val="00605114"/>
    <w:rsid w:val="00640E91"/>
    <w:rsid w:val="006675EA"/>
    <w:rsid w:val="006C10E5"/>
    <w:rsid w:val="00710C7F"/>
    <w:rsid w:val="00725656"/>
    <w:rsid w:val="007303AA"/>
    <w:rsid w:val="00734757"/>
    <w:rsid w:val="00764134"/>
    <w:rsid w:val="007668A1"/>
    <w:rsid w:val="007F545D"/>
    <w:rsid w:val="00811EB7"/>
    <w:rsid w:val="00812312"/>
    <w:rsid w:val="00820E2A"/>
    <w:rsid w:val="00826EFC"/>
    <w:rsid w:val="00857464"/>
    <w:rsid w:val="00923363"/>
    <w:rsid w:val="00930199"/>
    <w:rsid w:val="009353A0"/>
    <w:rsid w:val="00944C6A"/>
    <w:rsid w:val="00954054"/>
    <w:rsid w:val="00962257"/>
    <w:rsid w:val="00986ACE"/>
    <w:rsid w:val="009B0F28"/>
    <w:rsid w:val="009B3A8E"/>
    <w:rsid w:val="009C2BCE"/>
    <w:rsid w:val="009E3C32"/>
    <w:rsid w:val="009E5CE4"/>
    <w:rsid w:val="009F1C03"/>
    <w:rsid w:val="009F71AE"/>
    <w:rsid w:val="00A01E78"/>
    <w:rsid w:val="00A05174"/>
    <w:rsid w:val="00A13086"/>
    <w:rsid w:val="00A34D72"/>
    <w:rsid w:val="00A6562C"/>
    <w:rsid w:val="00A75AC7"/>
    <w:rsid w:val="00A76B5F"/>
    <w:rsid w:val="00AB0969"/>
    <w:rsid w:val="00AE2287"/>
    <w:rsid w:val="00B120F5"/>
    <w:rsid w:val="00B27AFB"/>
    <w:rsid w:val="00B5638A"/>
    <w:rsid w:val="00B942BC"/>
    <w:rsid w:val="00BA53E9"/>
    <w:rsid w:val="00BC19C9"/>
    <w:rsid w:val="00BE4342"/>
    <w:rsid w:val="00C10075"/>
    <w:rsid w:val="00C16BFB"/>
    <w:rsid w:val="00C2360C"/>
    <w:rsid w:val="00C5002F"/>
    <w:rsid w:val="00C51837"/>
    <w:rsid w:val="00CC67FD"/>
    <w:rsid w:val="00CE19C3"/>
    <w:rsid w:val="00D0243F"/>
    <w:rsid w:val="00D21902"/>
    <w:rsid w:val="00D27986"/>
    <w:rsid w:val="00D63D8A"/>
    <w:rsid w:val="00D77F3B"/>
    <w:rsid w:val="00DA6DDC"/>
    <w:rsid w:val="00DA792D"/>
    <w:rsid w:val="00DB5D0C"/>
    <w:rsid w:val="00DE2B35"/>
    <w:rsid w:val="00DF554D"/>
    <w:rsid w:val="00E031AA"/>
    <w:rsid w:val="00E118D9"/>
    <w:rsid w:val="00E54E7B"/>
    <w:rsid w:val="00F37099"/>
    <w:rsid w:val="00F774CD"/>
    <w:rsid w:val="00F91191"/>
    <w:rsid w:val="00FA4CB2"/>
    <w:rsid w:val="00FF109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E6AECB"/>
  <w15:docId w15:val="{C79C4A5E-7A06-491E-8F21-02DA91DA6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1EB7"/>
    <w:rPr>
      <w:sz w:val="24"/>
      <w:szCs w:val="24"/>
      <w:lang w:val="en-US" w:eastAsia="en-US"/>
    </w:rPr>
  </w:style>
  <w:style w:type="paragraph" w:styleId="Titlu2">
    <w:name w:val="heading 2"/>
    <w:basedOn w:val="Normal"/>
    <w:next w:val="Normal"/>
    <w:link w:val="Titlu2Caracter"/>
    <w:qFormat/>
    <w:rsid w:val="009E5CE4"/>
    <w:pPr>
      <w:keepNext/>
      <w:jc w:val="center"/>
      <w:outlineLvl w:val="1"/>
    </w:pPr>
    <w:rPr>
      <w:rFonts w:ascii="Arial" w:hAnsi="Arial"/>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ln2tpunct">
    <w:name w:val="ln2tpunct"/>
    <w:basedOn w:val="Fontdeparagrafimplicit"/>
    <w:rsid w:val="00B27AFB"/>
  </w:style>
  <w:style w:type="paragraph" w:styleId="TextnBalon">
    <w:name w:val="Balloon Text"/>
    <w:basedOn w:val="Normal"/>
    <w:semiHidden/>
    <w:rsid w:val="00B27AFB"/>
    <w:rPr>
      <w:rFonts w:ascii="Tahoma" w:hAnsi="Tahoma" w:cs="Tahoma"/>
      <w:sz w:val="16"/>
      <w:szCs w:val="16"/>
    </w:rPr>
  </w:style>
  <w:style w:type="character" w:customStyle="1" w:styleId="ln2tparagraf">
    <w:name w:val="ln2tparagraf"/>
    <w:basedOn w:val="Fontdeparagrafimplicit"/>
    <w:rsid w:val="000A6B43"/>
  </w:style>
  <w:style w:type="paragraph" w:styleId="Corptext2">
    <w:name w:val="Body Text 2"/>
    <w:basedOn w:val="Normal"/>
    <w:link w:val="Corptext2Caracter"/>
    <w:rsid w:val="000A6B43"/>
    <w:pPr>
      <w:tabs>
        <w:tab w:val="left" w:pos="900"/>
      </w:tabs>
      <w:jc w:val="both"/>
    </w:pPr>
    <w:rPr>
      <w:rFonts w:ascii="Arial Narrow" w:hAnsi="Arial Narrow"/>
      <w:i/>
    </w:rPr>
  </w:style>
  <w:style w:type="character" w:styleId="Robust">
    <w:name w:val="Strong"/>
    <w:basedOn w:val="Fontdeparagrafimplicit"/>
    <w:uiPriority w:val="22"/>
    <w:qFormat/>
    <w:rsid w:val="000A6B43"/>
    <w:rPr>
      <w:b/>
      <w:bCs/>
    </w:rPr>
  </w:style>
  <w:style w:type="character" w:customStyle="1" w:styleId="ln2tlitera">
    <w:name w:val="ln2tlitera"/>
    <w:basedOn w:val="Fontdeparagrafimplicit"/>
    <w:rsid w:val="000A6B43"/>
  </w:style>
  <w:style w:type="paragraph" w:customStyle="1" w:styleId="CharCharCharCharCharCharCharCharCharChar">
    <w:name w:val="Char Char Char Char Char Char Char Char Char Char"/>
    <w:basedOn w:val="Normal"/>
    <w:rsid w:val="000A6B43"/>
    <w:pPr>
      <w:spacing w:after="160" w:line="240" w:lineRule="exact"/>
    </w:pPr>
    <w:rPr>
      <w:rFonts w:ascii="Verdana" w:hAnsi="Verdana"/>
      <w:sz w:val="20"/>
      <w:szCs w:val="20"/>
    </w:rPr>
  </w:style>
  <w:style w:type="paragraph" w:styleId="Corptext">
    <w:name w:val="Body Text"/>
    <w:basedOn w:val="Normal"/>
    <w:rsid w:val="00954054"/>
    <w:pPr>
      <w:spacing w:after="120"/>
    </w:pPr>
  </w:style>
  <w:style w:type="character" w:customStyle="1" w:styleId="ln2punct">
    <w:name w:val="ln2punct"/>
    <w:basedOn w:val="Fontdeparagrafimplicit"/>
    <w:rsid w:val="00811EB7"/>
  </w:style>
  <w:style w:type="character" w:customStyle="1" w:styleId="ln2tpreambul">
    <w:name w:val="ln2tpreambul"/>
    <w:basedOn w:val="Fontdeparagrafimplicit"/>
    <w:rsid w:val="00811EB7"/>
  </w:style>
  <w:style w:type="character" w:customStyle="1" w:styleId="Titlu2Caracter">
    <w:name w:val="Titlu 2 Caracter"/>
    <w:link w:val="Titlu2"/>
    <w:rsid w:val="009E5CE4"/>
    <w:rPr>
      <w:rFonts w:ascii="Arial" w:hAnsi="Arial"/>
      <w:sz w:val="24"/>
      <w:lang w:val="en-US" w:eastAsia="en-US" w:bidi="ar-SA"/>
    </w:rPr>
  </w:style>
  <w:style w:type="character" w:styleId="Hyperlink">
    <w:name w:val="Hyperlink"/>
    <w:basedOn w:val="Fontdeparagrafimplicit"/>
    <w:rsid w:val="00820E2A"/>
    <w:rPr>
      <w:color w:val="0000FF"/>
      <w:u w:val="single"/>
    </w:rPr>
  </w:style>
  <w:style w:type="paragraph" w:styleId="NormalWeb">
    <w:name w:val="Normal (Web)"/>
    <w:basedOn w:val="Normal"/>
    <w:rsid w:val="00820E2A"/>
    <w:pPr>
      <w:spacing w:before="100" w:beforeAutospacing="1" w:after="100" w:afterAutospacing="1"/>
    </w:pPr>
  </w:style>
  <w:style w:type="character" w:customStyle="1" w:styleId="Corptext2Caracter">
    <w:name w:val="Corp text 2 Caracter"/>
    <w:link w:val="Corptext2"/>
    <w:rsid w:val="005C39FA"/>
    <w:rPr>
      <w:rFonts w:ascii="Arial Narrow" w:hAnsi="Arial Narrow"/>
      <w:i/>
      <w:sz w:val="24"/>
      <w:szCs w:val="24"/>
      <w:lang w:val="en-US" w:eastAsia="en-US"/>
    </w:rPr>
  </w:style>
  <w:style w:type="paragraph" w:styleId="Frspaiere">
    <w:name w:val="No Spacing"/>
    <w:basedOn w:val="Normal"/>
    <w:uiPriority w:val="1"/>
    <w:qFormat/>
    <w:rsid w:val="00812312"/>
    <w:rPr>
      <w:lang w:val="ro-RO" w:eastAsia="ro-RO"/>
    </w:rPr>
  </w:style>
  <w:style w:type="character" w:customStyle="1" w:styleId="ln2tlitera0">
    <w:name w:val="ln2tlitera0"/>
    <w:basedOn w:val="Fontdeparagrafimplicit"/>
    <w:rsid w:val="00E031AA"/>
  </w:style>
  <w:style w:type="paragraph" w:styleId="Listparagraf">
    <w:name w:val="List Paragraph"/>
    <w:basedOn w:val="Normal"/>
    <w:uiPriority w:val="34"/>
    <w:qFormat/>
    <w:rsid w:val="00D279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958540">
      <w:bodyDiv w:val="1"/>
      <w:marLeft w:val="0"/>
      <w:marRight w:val="0"/>
      <w:marTop w:val="0"/>
      <w:marBottom w:val="0"/>
      <w:divBdr>
        <w:top w:val="none" w:sz="0" w:space="0" w:color="auto"/>
        <w:left w:val="none" w:sz="0" w:space="0" w:color="auto"/>
        <w:bottom w:val="none" w:sz="0" w:space="0" w:color="auto"/>
        <w:right w:val="none" w:sz="0" w:space="0" w:color="auto"/>
      </w:divBdr>
    </w:div>
    <w:div w:id="1252351061">
      <w:bodyDiv w:val="1"/>
      <w:marLeft w:val="0"/>
      <w:marRight w:val="0"/>
      <w:marTop w:val="0"/>
      <w:marBottom w:val="0"/>
      <w:divBdr>
        <w:top w:val="none" w:sz="0" w:space="0" w:color="auto"/>
        <w:left w:val="none" w:sz="0" w:space="0" w:color="auto"/>
        <w:bottom w:val="none" w:sz="0" w:space="0" w:color="auto"/>
        <w:right w:val="none" w:sz="0" w:space="0" w:color="auto"/>
      </w:divBdr>
    </w:div>
    <w:div w:id="1292436682">
      <w:bodyDiv w:val="1"/>
      <w:marLeft w:val="0"/>
      <w:marRight w:val="0"/>
      <w:marTop w:val="0"/>
      <w:marBottom w:val="0"/>
      <w:divBdr>
        <w:top w:val="none" w:sz="0" w:space="0" w:color="auto"/>
        <w:left w:val="none" w:sz="0" w:space="0" w:color="auto"/>
        <w:bottom w:val="none" w:sz="0" w:space="0" w:color="auto"/>
        <w:right w:val="none" w:sz="0" w:space="0" w:color="auto"/>
      </w:divBdr>
    </w:div>
    <w:div w:id="1406103982">
      <w:bodyDiv w:val="1"/>
      <w:marLeft w:val="0"/>
      <w:marRight w:val="0"/>
      <w:marTop w:val="0"/>
      <w:marBottom w:val="0"/>
      <w:divBdr>
        <w:top w:val="none" w:sz="0" w:space="0" w:color="auto"/>
        <w:left w:val="none" w:sz="0" w:space="0" w:color="auto"/>
        <w:bottom w:val="none" w:sz="0" w:space="0" w:color="auto"/>
        <w:right w:val="none" w:sz="0" w:space="0" w:color="auto"/>
      </w:divBdr>
    </w:div>
    <w:div w:id="1509176538">
      <w:bodyDiv w:val="1"/>
      <w:marLeft w:val="0"/>
      <w:marRight w:val="0"/>
      <w:marTop w:val="0"/>
      <w:marBottom w:val="0"/>
      <w:divBdr>
        <w:top w:val="none" w:sz="0" w:space="0" w:color="auto"/>
        <w:left w:val="none" w:sz="0" w:space="0" w:color="auto"/>
        <w:bottom w:val="none" w:sz="0" w:space="0" w:color="auto"/>
        <w:right w:val="none" w:sz="0" w:space="0" w:color="auto"/>
      </w:divBdr>
    </w:div>
    <w:div w:id="1602445652">
      <w:bodyDiv w:val="1"/>
      <w:marLeft w:val="0"/>
      <w:marRight w:val="0"/>
      <w:marTop w:val="0"/>
      <w:marBottom w:val="0"/>
      <w:divBdr>
        <w:top w:val="none" w:sz="0" w:space="0" w:color="auto"/>
        <w:left w:val="none" w:sz="0" w:space="0" w:color="auto"/>
        <w:bottom w:val="none" w:sz="0" w:space="0" w:color="auto"/>
        <w:right w:val="none" w:sz="0" w:space="0" w:color="auto"/>
      </w:divBdr>
    </w:div>
    <w:div w:id="171870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1292</Words>
  <Characters>8531</Characters>
  <Application>Microsoft Office Word</Application>
  <DocSecurity>0</DocSecurity>
  <Lines>71</Lines>
  <Paragraphs>19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 POROSCHIA</Company>
  <LinksUpToDate>false</LinksUpToDate>
  <CharactersWithSpaces>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USER</dc:creator>
  <cp:lastModifiedBy>Traian Hulea</cp:lastModifiedBy>
  <cp:revision>2</cp:revision>
  <cp:lastPrinted>2014-09-26T14:29:00Z</cp:lastPrinted>
  <dcterms:created xsi:type="dcterms:W3CDTF">2022-03-25T08:34:00Z</dcterms:created>
  <dcterms:modified xsi:type="dcterms:W3CDTF">2022-03-25T08:34:00Z</dcterms:modified>
</cp:coreProperties>
</file>