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F879EA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  <w:lang w:val="en-US"/>
        </w:rPr>
      </w:pPr>
    </w:p>
    <w:p w14:paraId="6BB2EAA2" w14:textId="77777777" w:rsidR="0020768F" w:rsidRDefault="0020768F" w:rsidP="0020768F">
      <w:pPr>
        <w:widowControl w:val="0"/>
        <w:spacing w:before="120" w:after="120"/>
        <w:jc w:val="center"/>
        <w:rPr>
          <w:rFonts w:asciiTheme="minorHAnsi" w:hAnsiTheme="minorHAnsi" w:cstheme="minorHAnsi"/>
          <w:b/>
          <w:sz w:val="28"/>
          <w:lang w:val="en-US"/>
        </w:rPr>
      </w:pPr>
    </w:p>
    <w:p w14:paraId="22A0314C" w14:textId="227488DA" w:rsidR="005D178C" w:rsidRPr="00F879EA" w:rsidRDefault="008722FA" w:rsidP="00715121">
      <w:pPr>
        <w:widowControl w:val="0"/>
        <w:spacing w:before="840" w:after="120"/>
        <w:jc w:val="center"/>
        <w:rPr>
          <w:rFonts w:asciiTheme="minorHAnsi" w:hAnsiTheme="minorHAnsi" w:cstheme="minorHAnsi"/>
          <w:b/>
          <w:sz w:val="28"/>
          <w:lang w:val="en-US"/>
        </w:rPr>
      </w:pPr>
      <w:r w:rsidRPr="00F879EA">
        <w:rPr>
          <w:rFonts w:asciiTheme="minorHAnsi" w:hAnsiTheme="minorHAnsi" w:cstheme="minorHAnsi"/>
          <w:b/>
          <w:sz w:val="28"/>
          <w:lang w:val="en-US"/>
        </w:rPr>
        <w:t>R</w:t>
      </w:r>
      <w:r w:rsidR="00284213" w:rsidRPr="00F879EA">
        <w:rPr>
          <w:rFonts w:asciiTheme="minorHAnsi" w:hAnsiTheme="minorHAnsi" w:cstheme="minorHAnsi"/>
          <w:b/>
          <w:sz w:val="28"/>
          <w:lang w:val="en-US"/>
        </w:rPr>
        <w:t>EFERAT</w:t>
      </w:r>
      <w:r w:rsidRPr="00F879EA">
        <w:rPr>
          <w:rFonts w:asciiTheme="minorHAnsi" w:hAnsiTheme="minorHAnsi" w:cstheme="minorHAnsi"/>
          <w:b/>
          <w:sz w:val="28"/>
          <w:lang w:val="en-US"/>
        </w:rPr>
        <w:t xml:space="preserve"> DE </w:t>
      </w:r>
      <w:r w:rsidR="00DE5251" w:rsidRPr="00F879EA">
        <w:rPr>
          <w:rFonts w:asciiTheme="minorHAnsi" w:hAnsiTheme="minorHAnsi" w:cstheme="minorHAnsi"/>
          <w:b/>
          <w:sz w:val="28"/>
          <w:lang w:val="en-US"/>
        </w:rPr>
        <w:t>APROBARE</w:t>
      </w:r>
    </w:p>
    <w:p w14:paraId="5EE40B66" w14:textId="77777777" w:rsidR="00211508" w:rsidRPr="00211508" w:rsidRDefault="005F3A35" w:rsidP="00211508">
      <w:pPr>
        <w:widowControl w:val="0"/>
        <w:jc w:val="center"/>
        <w:rPr>
          <w:rFonts w:asciiTheme="minorHAnsi" w:hAnsiTheme="minorHAnsi" w:cstheme="minorHAnsi"/>
          <w:sz w:val="23"/>
          <w:szCs w:val="23"/>
          <w:lang w:val="en-US"/>
        </w:rPr>
      </w:pPr>
      <w:r w:rsidRPr="00F879EA">
        <w:rPr>
          <w:rFonts w:asciiTheme="minorHAnsi" w:hAnsiTheme="minorHAnsi" w:cstheme="minorHAnsi"/>
          <w:sz w:val="23"/>
          <w:szCs w:val="23"/>
          <w:lang w:val="en-US"/>
        </w:rPr>
        <w:t xml:space="preserve">al Proiectului de hotărâre </w:t>
      </w:r>
      <w:r w:rsidR="00211508" w:rsidRPr="00211508">
        <w:rPr>
          <w:rFonts w:asciiTheme="minorHAnsi" w:hAnsiTheme="minorHAnsi" w:cstheme="minorHAnsi"/>
          <w:sz w:val="23"/>
          <w:szCs w:val="23"/>
          <w:lang w:val="en-US"/>
        </w:rPr>
        <w:t>privind validarea Dispoziției primarului Comunei Șoldanu nr. 92 din 07.03.2022 privind</w:t>
      </w:r>
    </w:p>
    <w:p w14:paraId="768FEBCD" w14:textId="6D962689" w:rsidR="00463D42" w:rsidRPr="00F879EA" w:rsidRDefault="00211508" w:rsidP="00211508">
      <w:pPr>
        <w:widowControl w:val="0"/>
        <w:jc w:val="center"/>
        <w:rPr>
          <w:rFonts w:asciiTheme="minorHAnsi" w:hAnsiTheme="minorHAnsi" w:cstheme="minorHAnsi"/>
          <w:sz w:val="23"/>
          <w:szCs w:val="23"/>
        </w:rPr>
      </w:pPr>
      <w:r w:rsidRPr="00211508">
        <w:rPr>
          <w:rFonts w:asciiTheme="minorHAnsi" w:hAnsiTheme="minorHAnsi" w:cstheme="minorHAnsi"/>
          <w:sz w:val="23"/>
          <w:szCs w:val="23"/>
          <w:lang w:val="en-US"/>
        </w:rPr>
        <w:t>aprobarea majorării bugetului local al Comunei Șoldanu pe anul 2022, în 07 martie 2022</w:t>
      </w:r>
    </w:p>
    <w:p w14:paraId="0A560459" w14:textId="4810F4DD" w:rsidR="00F9062B" w:rsidRPr="00F879EA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3"/>
          <w:szCs w:val="23"/>
          <w:lang w:val="fr-FR"/>
        </w:rPr>
      </w:pPr>
      <w:r w:rsidRPr="00F879EA">
        <w:rPr>
          <w:rFonts w:asciiTheme="minorHAnsi" w:hAnsiTheme="minorHAnsi" w:cstheme="minorHAnsi"/>
          <w:sz w:val="23"/>
          <w:szCs w:val="23"/>
          <w:lang w:val="fr-FR"/>
        </w:rPr>
        <w:t>Subsemna</w:t>
      </w:r>
      <w:r w:rsidR="00623F97" w:rsidRPr="00F879EA">
        <w:rPr>
          <w:rFonts w:asciiTheme="minorHAnsi" w:hAnsiTheme="minorHAnsi" w:cstheme="minorHAnsi"/>
          <w:sz w:val="23"/>
          <w:szCs w:val="23"/>
          <w:lang w:val="fr-FR"/>
        </w:rPr>
        <w:t>tul,</w:t>
      </w:r>
      <w:r w:rsidRPr="00F879EA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  <w:r w:rsidR="00DE5251" w:rsidRPr="00F879EA">
        <w:rPr>
          <w:rFonts w:asciiTheme="minorHAnsi" w:hAnsiTheme="minorHAnsi" w:cstheme="minorHAnsi"/>
          <w:sz w:val="23"/>
          <w:szCs w:val="23"/>
          <w:lang w:val="fr-FR"/>
        </w:rPr>
        <w:t xml:space="preserve">Iulian GEAMBAȘU, </w:t>
      </w:r>
      <w:r w:rsidR="00BE1F17" w:rsidRPr="00F879EA">
        <w:rPr>
          <w:rFonts w:asciiTheme="minorHAnsi" w:hAnsiTheme="minorHAnsi" w:cstheme="minorHAnsi"/>
          <w:sz w:val="23"/>
          <w:szCs w:val="23"/>
          <w:lang w:val="fr-FR"/>
        </w:rPr>
        <w:t>P</w:t>
      </w:r>
      <w:r w:rsidR="00DE5251" w:rsidRPr="00F879EA">
        <w:rPr>
          <w:rFonts w:asciiTheme="minorHAnsi" w:hAnsiTheme="minorHAnsi" w:cstheme="minorHAnsi"/>
          <w:sz w:val="23"/>
          <w:szCs w:val="23"/>
          <w:lang w:val="fr-FR"/>
        </w:rPr>
        <w:t>rimar</w:t>
      </w:r>
      <w:r w:rsidR="00BE1F17" w:rsidRPr="00F879EA">
        <w:rPr>
          <w:rFonts w:asciiTheme="minorHAnsi" w:hAnsiTheme="minorHAnsi" w:cstheme="minorHAnsi"/>
          <w:sz w:val="23"/>
          <w:szCs w:val="23"/>
          <w:lang w:val="fr-FR"/>
        </w:rPr>
        <w:t>u</w:t>
      </w:r>
      <w:r w:rsidR="00DE5251" w:rsidRPr="00F879EA">
        <w:rPr>
          <w:rFonts w:asciiTheme="minorHAnsi" w:hAnsiTheme="minorHAnsi" w:cstheme="minorHAnsi"/>
          <w:sz w:val="23"/>
          <w:szCs w:val="23"/>
          <w:lang w:val="fr-FR"/>
        </w:rPr>
        <w:t xml:space="preserve">l </w:t>
      </w:r>
      <w:r w:rsidR="00BE1F17" w:rsidRPr="00F879EA">
        <w:rPr>
          <w:rFonts w:asciiTheme="minorHAnsi" w:hAnsiTheme="minorHAnsi" w:cstheme="minorHAnsi"/>
          <w:sz w:val="23"/>
          <w:szCs w:val="23"/>
          <w:lang w:val="fr-FR"/>
        </w:rPr>
        <w:t>C</w:t>
      </w:r>
      <w:r w:rsidR="00DE5251" w:rsidRPr="00F879EA">
        <w:rPr>
          <w:rFonts w:asciiTheme="minorHAnsi" w:hAnsiTheme="minorHAnsi" w:cstheme="minorHAnsi"/>
          <w:sz w:val="23"/>
          <w:szCs w:val="23"/>
          <w:lang w:val="fr-FR"/>
        </w:rPr>
        <w:t>omunei Șoldanu</w:t>
      </w:r>
      <w:r w:rsidR="005D178C" w:rsidRPr="00F879EA">
        <w:rPr>
          <w:rFonts w:asciiTheme="minorHAnsi" w:hAnsiTheme="minorHAnsi" w:cstheme="minorHAnsi"/>
          <w:sz w:val="23"/>
          <w:szCs w:val="23"/>
          <w:lang w:val="fr-FR"/>
        </w:rPr>
        <w:t>,</w:t>
      </w:r>
    </w:p>
    <w:p w14:paraId="20F17AF6" w14:textId="77777777" w:rsidR="00623F97" w:rsidRPr="00F879EA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3"/>
          <w:szCs w:val="23"/>
          <w:lang w:val="fr-FR"/>
        </w:rPr>
      </w:pPr>
      <w:r w:rsidRPr="00F879EA">
        <w:rPr>
          <w:rFonts w:asciiTheme="minorHAnsi" w:hAnsiTheme="minorHAnsi" w:cstheme="minorHAnsi"/>
          <w:b/>
          <w:sz w:val="23"/>
          <w:szCs w:val="23"/>
          <w:lang w:val="fr-FR"/>
        </w:rPr>
        <w:t>Văzând:</w:t>
      </w:r>
    </w:p>
    <w:p w14:paraId="3E4F69EF" w14:textId="77777777" w:rsidR="00211508" w:rsidRDefault="00211508" w:rsidP="00F80BDB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211508">
        <w:rPr>
          <w:rFonts w:asciiTheme="minorHAnsi" w:hAnsiTheme="minorHAnsi" w:cstheme="minorHAnsi"/>
          <w:iCs/>
          <w:sz w:val="23"/>
          <w:szCs w:val="23"/>
        </w:rPr>
        <w:t>Hotărârea Consiliului Local al Comunei Șoldanu nr. 8 din 10.02.2022 privind aprobarea bugetului</w:t>
      </w:r>
      <w:r w:rsidRPr="00211508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211508">
        <w:rPr>
          <w:rFonts w:asciiTheme="minorHAnsi" w:hAnsiTheme="minorHAnsi" w:cstheme="minorHAnsi"/>
          <w:iCs/>
          <w:sz w:val="23"/>
          <w:szCs w:val="23"/>
        </w:rPr>
        <w:t>local pe anul 2022 al Comunei Șoldanu, Județul Călărași;</w:t>
      </w:r>
    </w:p>
    <w:p w14:paraId="02BBE8B3" w14:textId="7C630538" w:rsidR="001C6C83" w:rsidRPr="00211508" w:rsidRDefault="00211508" w:rsidP="00940D3C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211508">
        <w:rPr>
          <w:rFonts w:asciiTheme="minorHAnsi" w:hAnsiTheme="minorHAnsi" w:cstheme="minorHAnsi"/>
          <w:iCs/>
          <w:sz w:val="23"/>
          <w:szCs w:val="23"/>
        </w:rPr>
        <w:t>Dispoziția Primarului Comunei Șoldanu nr. 92 din 07.03.2022 privind aprobarea majorării</w:t>
      </w:r>
      <w:r w:rsidRPr="00211508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211508">
        <w:rPr>
          <w:rFonts w:asciiTheme="minorHAnsi" w:hAnsiTheme="minorHAnsi" w:cstheme="minorHAnsi"/>
          <w:iCs/>
          <w:sz w:val="23"/>
          <w:szCs w:val="23"/>
        </w:rPr>
        <w:t>bugetului local al Comunei Șoldanu pe anul 2022, în 07 martie 2022.</w:t>
      </w:r>
    </w:p>
    <w:p w14:paraId="28634BCC" w14:textId="77777777" w:rsidR="003414E0" w:rsidRPr="00F879EA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3"/>
          <w:szCs w:val="23"/>
          <w:lang w:val="en-GB"/>
        </w:rPr>
      </w:pPr>
      <w:r w:rsidRPr="00F879EA">
        <w:rPr>
          <w:rFonts w:asciiTheme="minorHAnsi" w:hAnsiTheme="minorHAnsi" w:cstheme="minorHAnsi"/>
          <w:b/>
          <w:sz w:val="23"/>
          <w:szCs w:val="23"/>
          <w:lang w:val="fr-FR"/>
        </w:rPr>
        <w:t>Luând în considerare:</w:t>
      </w:r>
    </w:p>
    <w:p w14:paraId="63E91D3E" w14:textId="22C34B06" w:rsidR="006C6CE2" w:rsidRPr="00F879EA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F879EA">
        <w:rPr>
          <w:rFonts w:asciiTheme="minorHAnsi" w:hAnsiTheme="minorHAnsi" w:cstheme="minorHAnsi"/>
          <w:spacing w:val="-2"/>
          <w:sz w:val="23"/>
          <w:szCs w:val="23"/>
        </w:rPr>
        <w:t>prevederile art. 9 pct. 3 din Carta europeană a autonomiei locale, adoptată la Strasbourg la 15 octombrie 1985 şi ratificată prin Legea nr. 199/1997;</w:t>
      </w:r>
    </w:p>
    <w:p w14:paraId="311721D3" w14:textId="0F0D9BD7" w:rsidR="006C6CE2" w:rsidRPr="00F879EA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F879EA">
        <w:rPr>
          <w:rFonts w:asciiTheme="minorHAnsi" w:hAnsiTheme="minorHAnsi" w:cstheme="minorHAnsi"/>
          <w:spacing w:val="-2"/>
          <w:sz w:val="23"/>
          <w:szCs w:val="23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F879EA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F879EA">
        <w:rPr>
          <w:rFonts w:asciiTheme="minorHAnsi" w:hAnsiTheme="minorHAnsi" w:cstheme="minorHAnsi"/>
          <w:spacing w:val="-2"/>
          <w:sz w:val="23"/>
          <w:szCs w:val="23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F879EA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F879EA">
        <w:rPr>
          <w:rFonts w:asciiTheme="minorHAnsi" w:hAnsiTheme="minorHAnsi" w:cstheme="minorHAnsi"/>
          <w:spacing w:val="-2"/>
          <w:sz w:val="23"/>
          <w:szCs w:val="23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F879EA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F879EA">
        <w:rPr>
          <w:rFonts w:asciiTheme="minorHAnsi" w:hAnsiTheme="minorHAnsi" w:cstheme="minorHAnsi"/>
          <w:spacing w:val="-2"/>
          <w:sz w:val="23"/>
          <w:szCs w:val="23"/>
        </w:rPr>
        <w:t>prevederile Legii nr. 24/2000 privind normele de tehnică legislativă pentru elaborarea actelor normative, rerepublicată, cu modificările și completările ulterioare.</w:t>
      </w:r>
      <w:r w:rsidR="00040A31" w:rsidRPr="00F879EA">
        <w:rPr>
          <w:rFonts w:asciiTheme="minorHAnsi" w:hAnsiTheme="minorHAnsi" w:cstheme="minorHAnsi"/>
          <w:spacing w:val="-2"/>
          <w:sz w:val="23"/>
          <w:szCs w:val="23"/>
        </w:rPr>
        <w:t>.</w:t>
      </w:r>
    </w:p>
    <w:p w14:paraId="3F73D86E" w14:textId="77777777" w:rsidR="008722FA" w:rsidRPr="00F879EA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3"/>
          <w:szCs w:val="23"/>
          <w:lang w:val="fr-FR"/>
        </w:rPr>
      </w:pPr>
      <w:r w:rsidRPr="00F879EA">
        <w:rPr>
          <w:rFonts w:asciiTheme="minorHAnsi" w:hAnsiTheme="minorHAnsi" w:cstheme="minorHAnsi"/>
          <w:b/>
          <w:sz w:val="23"/>
          <w:szCs w:val="23"/>
          <w:lang w:val="fr-FR"/>
        </w:rPr>
        <w:t>A</w:t>
      </w:r>
      <w:r w:rsidR="00E94061" w:rsidRPr="00F879EA">
        <w:rPr>
          <w:rFonts w:asciiTheme="minorHAnsi" w:hAnsiTheme="minorHAnsi" w:cstheme="minorHAnsi"/>
          <w:b/>
          <w:sz w:val="23"/>
          <w:szCs w:val="23"/>
          <w:lang w:val="fr-FR"/>
        </w:rPr>
        <w:t>naliz</w:t>
      </w:r>
      <w:r w:rsidRPr="00F879EA">
        <w:rPr>
          <w:rFonts w:asciiTheme="minorHAnsi" w:hAnsiTheme="minorHAnsi" w:cstheme="minorHAnsi"/>
          <w:b/>
          <w:sz w:val="23"/>
          <w:szCs w:val="23"/>
          <w:lang w:val="fr-FR"/>
        </w:rPr>
        <w:t>â</w:t>
      </w:r>
      <w:r w:rsidR="00E94061" w:rsidRPr="00F879EA">
        <w:rPr>
          <w:rFonts w:asciiTheme="minorHAnsi" w:hAnsiTheme="minorHAnsi" w:cstheme="minorHAnsi"/>
          <w:b/>
          <w:sz w:val="23"/>
          <w:szCs w:val="23"/>
          <w:lang w:val="fr-FR"/>
        </w:rPr>
        <w:t xml:space="preserve">nd </w:t>
      </w:r>
      <w:r w:rsidR="006D4838" w:rsidRPr="00F879EA">
        <w:rPr>
          <w:rFonts w:asciiTheme="minorHAnsi" w:hAnsiTheme="minorHAnsi" w:cstheme="minorHAnsi"/>
          <w:b/>
          <w:sz w:val="23"/>
          <w:szCs w:val="23"/>
          <w:lang w:val="fr-FR"/>
        </w:rPr>
        <w:t>prevederile:</w:t>
      </w:r>
    </w:p>
    <w:p w14:paraId="4A612D2F" w14:textId="77777777" w:rsidR="00133E37" w:rsidRDefault="0018729E" w:rsidP="004B0590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3"/>
          <w:szCs w:val="23"/>
        </w:rPr>
      </w:pPr>
      <w:r w:rsidRPr="0018729E">
        <w:rPr>
          <w:rFonts w:asciiTheme="minorHAnsi" w:hAnsiTheme="minorHAnsi" w:cstheme="minorHAnsi"/>
          <w:i w:val="0"/>
          <w:spacing w:val="-2"/>
          <w:sz w:val="23"/>
          <w:szCs w:val="23"/>
        </w:rPr>
        <w:t xml:space="preserve">Legii nr. 273/2006 </w:t>
      </w:r>
      <w:r w:rsidRPr="0018729E">
        <w:rPr>
          <w:rFonts w:asciiTheme="minorHAnsi" w:hAnsiTheme="minorHAnsi" w:cstheme="minorHAnsi"/>
          <w:i w:val="0"/>
          <w:spacing w:val="-2"/>
          <w:sz w:val="23"/>
          <w:szCs w:val="23"/>
        </w:rPr>
        <w:t>privind finanțele publice locale, cu modificările și completările ulterioare</w:t>
      </w:r>
      <w:r w:rsidR="00133E37">
        <w:rPr>
          <w:rFonts w:asciiTheme="minorHAnsi" w:hAnsiTheme="minorHAnsi" w:cstheme="minorHAnsi"/>
          <w:i w:val="0"/>
          <w:spacing w:val="-2"/>
          <w:sz w:val="23"/>
          <w:szCs w:val="23"/>
        </w:rPr>
        <w:t>:</w:t>
      </w:r>
    </w:p>
    <w:p w14:paraId="0F35207F" w14:textId="50D3CCA3" w:rsidR="00CE233A" w:rsidRDefault="0018729E" w:rsidP="00CE233A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3"/>
          <w:szCs w:val="23"/>
        </w:rPr>
      </w:pPr>
      <w:r w:rsidRPr="00133E37">
        <w:rPr>
          <w:rFonts w:asciiTheme="minorHAnsi" w:hAnsiTheme="minorHAnsi" w:cstheme="minorHAnsi"/>
          <w:b/>
          <w:bCs/>
          <w:i w:val="0"/>
          <w:spacing w:val="-2"/>
          <w:sz w:val="23"/>
          <w:szCs w:val="23"/>
        </w:rPr>
        <w:t>art. 19 alin. (2</w:t>
      </w:r>
      <w:r w:rsidR="00133E37" w:rsidRPr="00133E37">
        <w:rPr>
          <w:rFonts w:asciiTheme="minorHAnsi" w:hAnsiTheme="minorHAnsi" w:cstheme="minorHAnsi"/>
          <w:b/>
          <w:bCs/>
          <w:i w:val="0"/>
          <w:spacing w:val="-2"/>
          <w:sz w:val="23"/>
          <w:szCs w:val="23"/>
        </w:rPr>
        <w:t>)</w:t>
      </w:r>
      <w:r w:rsidR="00133E37">
        <w:rPr>
          <w:rFonts w:asciiTheme="minorHAnsi" w:hAnsiTheme="minorHAnsi" w:cstheme="minorHAnsi"/>
          <w:i w:val="0"/>
          <w:spacing w:val="-2"/>
          <w:sz w:val="23"/>
          <w:szCs w:val="23"/>
        </w:rPr>
        <w:t xml:space="preserve"> -</w:t>
      </w:r>
      <w:r w:rsidR="002B5FAC">
        <w:rPr>
          <w:rFonts w:asciiTheme="minorHAnsi" w:hAnsiTheme="minorHAnsi" w:cstheme="minorHAnsi"/>
          <w:i w:val="0"/>
          <w:spacing w:val="-2"/>
          <w:sz w:val="23"/>
          <w:szCs w:val="23"/>
        </w:rPr>
        <w:t xml:space="preserve"> </w:t>
      </w:r>
      <w:r w:rsidR="002B5FAC" w:rsidRPr="002B5FAC">
        <w:rPr>
          <w:rStyle w:val="ln2tlitera0"/>
          <w:rFonts w:asciiTheme="minorHAnsi" w:hAnsiTheme="minorHAnsi" w:cstheme="minorHAnsi"/>
          <w:color w:val="000000"/>
          <w:sz w:val="22"/>
          <w:szCs w:val="22"/>
          <w:lang w:val="fr-FR"/>
        </w:rPr>
        <w:t>Pe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</w:t>
      </w:r>
      <w:r w:rsidR="0078318A">
        <w:rPr>
          <w:rFonts w:asciiTheme="minorHAnsi" w:hAnsiTheme="minorHAnsi" w:cstheme="minorHAnsi"/>
          <w:i w:val="0"/>
          <w:spacing w:val="-2"/>
          <w:sz w:val="22"/>
          <w:szCs w:val="22"/>
        </w:rPr>
        <w:t>;</w:t>
      </w:r>
    </w:p>
    <w:p w14:paraId="32DD055C" w14:textId="39F88C8F" w:rsidR="00CE233A" w:rsidRPr="00CE233A" w:rsidRDefault="0018729E" w:rsidP="00CE233A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8"/>
          <w:szCs w:val="28"/>
        </w:rPr>
      </w:pPr>
      <w:r w:rsidRPr="00CE233A">
        <w:rPr>
          <w:rFonts w:asciiTheme="minorHAnsi" w:hAnsiTheme="minorHAnsi" w:cstheme="minorHAnsi"/>
          <w:b/>
          <w:bCs/>
          <w:spacing w:val="-2"/>
          <w:sz w:val="23"/>
          <w:szCs w:val="23"/>
        </w:rPr>
        <w:t>art. 20 alin. (1) lit. c)</w:t>
      </w:r>
      <w:r w:rsidRPr="00CE233A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="00133E37" w:rsidRPr="00CE233A">
        <w:rPr>
          <w:rFonts w:asciiTheme="minorHAnsi" w:hAnsiTheme="minorHAnsi" w:cstheme="minorHAnsi"/>
          <w:spacing w:val="-2"/>
          <w:sz w:val="23"/>
          <w:szCs w:val="23"/>
        </w:rPr>
        <w:t>-</w:t>
      </w:r>
      <w:r w:rsidR="00CE233A" w:rsidRPr="00CE233A">
        <w:rPr>
          <w:rStyle w:val="ln2tlitera0"/>
          <w:rFonts w:ascii="Courier New" w:hAnsi="Courier New" w:cs="Courier New"/>
          <w:color w:val="000000"/>
          <w:sz w:val="20"/>
          <w:szCs w:val="20"/>
          <w:lang w:val="fr-FR"/>
        </w:rPr>
        <w:t xml:space="preserve"> </w:t>
      </w:r>
      <w:r w:rsidR="00CE233A" w:rsidRPr="00CE233A">
        <w:rPr>
          <w:rStyle w:val="ln2tlitera0"/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Autoritatile administratiei publice locale au urmatoarele competente si responsabilitati in ceea ce priveste finantele publice locale: </w:t>
      </w:r>
      <w:r w:rsidR="00CE233A" w:rsidRPr="00CE233A">
        <w:rPr>
          <w:rStyle w:val="ln2tlitera0"/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… </w:t>
      </w:r>
      <w:r w:rsidR="00CE233A" w:rsidRPr="00CE233A">
        <w:rPr>
          <w:rStyle w:val="ln2tsectiune"/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urmarirea si raportarea executiei bugetelor locale, precum si rectificarea acestora, pe parcursul anului bugetar, in conditii de echilibru bugetar; </w:t>
      </w:r>
    </w:p>
    <w:p w14:paraId="29BDF187" w14:textId="3DB4E5BB" w:rsidR="0018729E" w:rsidRPr="0018729E" w:rsidRDefault="0018729E" w:rsidP="00133E37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3"/>
          <w:szCs w:val="23"/>
        </w:rPr>
      </w:pPr>
      <w:r w:rsidRPr="00133E37">
        <w:rPr>
          <w:rFonts w:asciiTheme="minorHAnsi" w:hAnsiTheme="minorHAnsi" w:cstheme="minorHAnsi"/>
          <w:b/>
          <w:bCs/>
          <w:i w:val="0"/>
          <w:spacing w:val="-2"/>
          <w:sz w:val="23"/>
          <w:szCs w:val="23"/>
        </w:rPr>
        <w:t xml:space="preserve">art. 82 alin. (1) </w:t>
      </w:r>
      <w:r w:rsidR="00133E37">
        <w:rPr>
          <w:rFonts w:asciiTheme="minorHAnsi" w:hAnsiTheme="minorHAnsi" w:cstheme="minorHAnsi"/>
          <w:i w:val="0"/>
          <w:spacing w:val="-2"/>
          <w:sz w:val="23"/>
          <w:szCs w:val="23"/>
        </w:rPr>
        <w:t xml:space="preserve">- </w:t>
      </w:r>
      <w:r w:rsidR="0078318A" w:rsidRPr="0078318A">
        <w:rPr>
          <w:rStyle w:val="ln2tarticol"/>
          <w:rFonts w:asciiTheme="minorHAnsi" w:hAnsiTheme="minorHAnsi" w:cstheme="minorHAnsi"/>
          <w:sz w:val="22"/>
          <w:szCs w:val="20"/>
        </w:rPr>
        <w:t xml:space="preserve">Cu sumele aprobate prin hotarare a Guvernului, din fondurile de rezerva bugetara si de interventie la dispozitia Guvernului, </w:t>
      </w:r>
      <w:r w:rsidR="0078318A" w:rsidRPr="006D5D7E">
        <w:rPr>
          <w:rStyle w:val="ln2tarticol"/>
          <w:rFonts w:asciiTheme="minorHAnsi" w:hAnsiTheme="minorHAnsi" w:cstheme="minorHAnsi"/>
          <w:b/>
          <w:bCs/>
          <w:sz w:val="22"/>
          <w:szCs w:val="20"/>
          <w:u w:val="single"/>
        </w:rPr>
        <w:t>precum si cu alte sume alocate de la bugetul de stat</w:t>
      </w:r>
      <w:r w:rsidR="0078318A" w:rsidRPr="0078318A">
        <w:rPr>
          <w:rStyle w:val="ln2tarticol"/>
          <w:rFonts w:asciiTheme="minorHAnsi" w:hAnsiTheme="minorHAnsi" w:cstheme="minorHAnsi"/>
          <w:sz w:val="22"/>
          <w:szCs w:val="20"/>
        </w:rPr>
        <w:t xml:space="preserve"> sau retrase prin acte normative </w:t>
      </w:r>
      <w:r w:rsidR="0078318A" w:rsidRPr="00473610">
        <w:rPr>
          <w:rStyle w:val="ln2tarticol"/>
          <w:rFonts w:asciiTheme="minorHAnsi" w:hAnsiTheme="minorHAnsi" w:cstheme="minorHAnsi"/>
          <w:b/>
          <w:bCs/>
          <w:sz w:val="22"/>
          <w:szCs w:val="20"/>
          <w:u w:val="single"/>
        </w:rPr>
        <w:t>se majoreaza</w:t>
      </w:r>
      <w:r w:rsidR="0078318A" w:rsidRPr="0078318A">
        <w:rPr>
          <w:rStyle w:val="ln2tarticol"/>
          <w:rFonts w:asciiTheme="minorHAnsi" w:hAnsiTheme="minorHAnsi" w:cstheme="minorHAnsi"/>
          <w:sz w:val="22"/>
          <w:szCs w:val="20"/>
        </w:rPr>
        <w:t xml:space="preserve">, respectiv se diminueaza </w:t>
      </w:r>
      <w:r w:rsidR="0078318A" w:rsidRPr="00473610">
        <w:rPr>
          <w:rStyle w:val="ln2tarticol"/>
          <w:rFonts w:asciiTheme="minorHAnsi" w:hAnsiTheme="minorHAnsi" w:cstheme="minorHAnsi"/>
          <w:b/>
          <w:bCs/>
          <w:sz w:val="22"/>
          <w:szCs w:val="20"/>
        </w:rPr>
        <w:t xml:space="preserve">bugetele locale prin dispozitie </w:t>
      </w:r>
      <w:proofErr w:type="gramStart"/>
      <w:r w:rsidR="0078318A" w:rsidRPr="00473610">
        <w:rPr>
          <w:rStyle w:val="ln2tarticol"/>
          <w:rFonts w:asciiTheme="minorHAnsi" w:hAnsiTheme="minorHAnsi" w:cstheme="minorHAnsi"/>
          <w:b/>
          <w:bCs/>
          <w:sz w:val="22"/>
          <w:szCs w:val="20"/>
        </w:rPr>
        <w:t>a</w:t>
      </w:r>
      <w:proofErr w:type="gramEnd"/>
      <w:r w:rsidR="0078318A" w:rsidRPr="00473610">
        <w:rPr>
          <w:rStyle w:val="ln2tarticol"/>
          <w:rFonts w:asciiTheme="minorHAnsi" w:hAnsiTheme="minorHAnsi" w:cstheme="minorHAnsi"/>
          <w:b/>
          <w:bCs/>
          <w:sz w:val="22"/>
          <w:szCs w:val="20"/>
        </w:rPr>
        <w:t xml:space="preserve"> autoritatii executive, potrivit legii, urmand ca la prima sedinta a autoritatii deliberative sa se valideze modificarile respective</w:t>
      </w:r>
      <w:r w:rsidRPr="0018729E">
        <w:rPr>
          <w:rFonts w:asciiTheme="minorHAnsi" w:hAnsiTheme="minorHAnsi" w:cstheme="minorHAnsi"/>
          <w:i w:val="0"/>
          <w:spacing w:val="-2"/>
          <w:sz w:val="23"/>
          <w:szCs w:val="23"/>
        </w:rPr>
        <w:t>;</w:t>
      </w:r>
    </w:p>
    <w:p w14:paraId="00B7397F" w14:textId="77777777" w:rsidR="001A54A0" w:rsidRDefault="001C6C83" w:rsidP="001A54A0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3"/>
          <w:szCs w:val="23"/>
        </w:rPr>
      </w:pPr>
      <w:r w:rsidRPr="00F879EA">
        <w:rPr>
          <w:rFonts w:asciiTheme="minorHAnsi" w:hAnsiTheme="minorHAnsi" w:cstheme="minorHAnsi"/>
          <w:b/>
          <w:i w:val="0"/>
          <w:spacing w:val="-2"/>
          <w:sz w:val="23"/>
          <w:szCs w:val="23"/>
        </w:rPr>
        <w:t xml:space="preserve">Ordonanței de urgență a Guvernului nr.57/2019 </w:t>
      </w:r>
      <w:r w:rsidRPr="00F879EA">
        <w:rPr>
          <w:rFonts w:asciiTheme="minorHAnsi" w:hAnsiTheme="minorHAnsi" w:cstheme="minorHAnsi"/>
          <w:bCs/>
          <w:i w:val="0"/>
          <w:spacing w:val="-2"/>
          <w:sz w:val="23"/>
          <w:szCs w:val="23"/>
        </w:rPr>
        <w:t>privind Codul administrativ</w:t>
      </w:r>
      <w:r w:rsidR="00E73AB6" w:rsidRPr="00F879EA">
        <w:rPr>
          <w:rFonts w:asciiTheme="minorHAnsi" w:hAnsiTheme="minorHAnsi" w:cstheme="minorHAnsi"/>
          <w:i w:val="0"/>
          <w:spacing w:val="-2"/>
          <w:sz w:val="23"/>
          <w:szCs w:val="23"/>
        </w:rPr>
        <w:t xml:space="preserve">: </w:t>
      </w:r>
    </w:p>
    <w:p w14:paraId="642506A1" w14:textId="64BDD4A0" w:rsidR="001A54A0" w:rsidRPr="00345D97" w:rsidRDefault="0078318A" w:rsidP="001A54A0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2"/>
          <w:szCs w:val="22"/>
        </w:rPr>
      </w:pPr>
      <w:r w:rsidRPr="00345D97">
        <w:rPr>
          <w:rFonts w:asciiTheme="minorHAnsi" w:hAnsiTheme="minorHAnsi" w:cstheme="minorHAnsi"/>
          <w:b/>
          <w:i w:val="0"/>
          <w:iCs/>
          <w:spacing w:val="-2"/>
          <w:sz w:val="22"/>
          <w:szCs w:val="22"/>
        </w:rPr>
        <w:t>art. 87</w:t>
      </w:r>
      <w:r w:rsidR="001A54A0" w:rsidRPr="00345D97">
        <w:rPr>
          <w:rFonts w:asciiTheme="minorHAnsi" w:hAnsiTheme="minorHAnsi" w:cstheme="minorHAnsi"/>
          <w:b/>
          <w:i w:val="0"/>
          <w:iCs/>
          <w:spacing w:val="-2"/>
          <w:sz w:val="22"/>
          <w:szCs w:val="22"/>
        </w:rPr>
        <w:t xml:space="preserve"> -</w:t>
      </w:r>
      <w:r w:rsidR="001A54A0" w:rsidRPr="00345D97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1A54A0" w:rsidRPr="00345D97">
        <w:rPr>
          <w:rFonts w:asciiTheme="minorHAnsi" w:hAnsiTheme="minorHAnsi" w:cstheme="minorHAnsi"/>
          <w:b/>
          <w:bCs/>
          <w:sz w:val="22"/>
          <w:szCs w:val="22"/>
        </w:rPr>
        <w:t>Resursele financiare ale autoritatilor</w:t>
      </w:r>
      <w:r w:rsidR="001A54A0" w:rsidRPr="00345D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A54A0" w:rsidRPr="00345D97">
        <w:rPr>
          <w:rFonts w:asciiTheme="minorHAnsi" w:hAnsiTheme="minorHAnsi" w:cstheme="minorHAnsi"/>
          <w:b/>
          <w:bCs/>
          <w:sz w:val="22"/>
          <w:szCs w:val="22"/>
        </w:rPr>
        <w:t>administratiei publice locale</w:t>
      </w:r>
      <w:r w:rsidR="001A54A0" w:rsidRPr="00345D9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1B4C252" w14:textId="0083F4ED" w:rsidR="00EA2F16" w:rsidRPr="00EA2F16" w:rsidRDefault="00EA2F16" w:rsidP="00EA2F16">
      <w:pPr>
        <w:ind w:left="10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A2F16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  <w:r w:rsidRPr="00EA2F16">
        <w:rPr>
          <w:rFonts w:asciiTheme="minorHAnsi" w:hAnsiTheme="minorHAnsi" w:cstheme="minorHAnsi"/>
          <w:i/>
          <w:iCs/>
          <w:sz w:val="22"/>
          <w:szCs w:val="22"/>
        </w:rPr>
        <w:t>(1) In cadrul politicii economice nationale, unitatile administrativ-teritoriale au dreptul la resurse financiare proprii, pe care autoritatile administratiei publice locale le stabilesc, le administreaza si le utilizeaza pentru exercitarea competentei si a atributiilor ce le revin, in conditiile legii.</w:t>
      </w:r>
    </w:p>
    <w:p w14:paraId="1E8F9D2E" w14:textId="77777777" w:rsidR="00EA2F16" w:rsidRPr="00EA2F16" w:rsidRDefault="00EA2F16" w:rsidP="00EA2F16">
      <w:pPr>
        <w:ind w:left="10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A2F16">
        <w:rPr>
          <w:rFonts w:asciiTheme="minorHAnsi" w:hAnsiTheme="minorHAnsi" w:cstheme="minorHAnsi"/>
          <w:i/>
          <w:iCs/>
          <w:sz w:val="22"/>
          <w:szCs w:val="22"/>
        </w:rPr>
        <w:lastRenderedPageBreak/>
        <w:t xml:space="preserve">   (2) Resursele financiare de care dispun autoritatile administratiei publice locale trebuie sa fie corelate cu competenta si atributiile prevazute de lege.</w:t>
      </w:r>
    </w:p>
    <w:p w14:paraId="068DBBF1" w14:textId="77777777" w:rsidR="00EA2F16" w:rsidRPr="00EA2F16" w:rsidRDefault="00EA2F16" w:rsidP="00EA2F16">
      <w:pPr>
        <w:ind w:left="10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A2F16">
        <w:rPr>
          <w:rFonts w:asciiTheme="minorHAnsi" w:hAnsiTheme="minorHAnsi" w:cstheme="minorHAnsi"/>
          <w:i/>
          <w:iCs/>
          <w:sz w:val="22"/>
          <w:szCs w:val="22"/>
        </w:rPr>
        <w:t xml:space="preserve">  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</w:p>
    <w:p w14:paraId="066FB1F2" w14:textId="77777777" w:rsidR="00EA2F16" w:rsidRPr="00EA2F16" w:rsidRDefault="00EA2F16" w:rsidP="00EA2F16">
      <w:pPr>
        <w:ind w:left="108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A2F16">
        <w:rPr>
          <w:rFonts w:asciiTheme="minorHAnsi" w:hAnsiTheme="minorHAnsi" w:cstheme="minorHAnsi"/>
          <w:i/>
          <w:iCs/>
          <w:sz w:val="22"/>
          <w:szCs w:val="22"/>
        </w:rPr>
        <w:t xml:space="preserve">   (4) Stabilirea, constatarea, impunerea, inspectia fiscala, incasarea, urmarirea si executarea silita, precum si procedurile de administrare a creantelor bugetare locale se realizeaza in conditiile legii.</w:t>
      </w:r>
    </w:p>
    <w:p w14:paraId="38D44289" w14:textId="21E6622E" w:rsidR="00E07E52" w:rsidRPr="00EA2F16" w:rsidRDefault="00EA2F16" w:rsidP="00EA2F16">
      <w:pPr>
        <w:ind w:left="1080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EA2F16">
        <w:rPr>
          <w:rFonts w:asciiTheme="minorHAnsi" w:hAnsiTheme="minorHAnsi" w:cstheme="minorHAnsi"/>
          <w:i/>
          <w:iCs/>
          <w:sz w:val="22"/>
          <w:szCs w:val="22"/>
        </w:rPr>
        <w:t xml:space="preserve">   (5) Autoritatile administratiei publice locale administreaza sau, dupa caz, dispun de resursele financiare, precum si de bunurile proprietate publica sau privata ale unitatilor administrativ-teritoriale, in conformitate cu principiul autonomiei locale</w:t>
      </w:r>
      <w:r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60332846" w14:textId="6074EEA7" w:rsidR="00345D97" w:rsidRPr="00CB445C" w:rsidRDefault="0078318A" w:rsidP="00345D97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Cs/>
          <w:spacing w:val="-2"/>
          <w:sz w:val="22"/>
          <w:szCs w:val="22"/>
        </w:rPr>
      </w:pPr>
      <w:r w:rsidRPr="00345D97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>art. 88</w:t>
      </w:r>
      <w:r w:rsidR="00EA2F16" w:rsidRPr="00345D97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 - </w:t>
      </w:r>
      <w:r w:rsidR="00345D97" w:rsidRPr="00CB445C">
        <w:rPr>
          <w:rFonts w:asciiTheme="minorHAnsi" w:hAnsiTheme="minorHAnsi" w:cstheme="minorHAnsi"/>
          <w:b/>
          <w:iCs/>
          <w:spacing w:val="-2"/>
          <w:sz w:val="22"/>
          <w:szCs w:val="22"/>
        </w:rPr>
        <w:t>Bugetul local al unitatii/subdiviziunii administrativ-teritoriale</w:t>
      </w:r>
      <w:r w:rsidR="00345D97" w:rsidRPr="00CB445C">
        <w:rPr>
          <w:rFonts w:asciiTheme="minorHAnsi" w:hAnsiTheme="minorHAnsi" w:cstheme="minorHAnsi"/>
          <w:b/>
          <w:iCs/>
          <w:spacing w:val="-2"/>
          <w:sz w:val="22"/>
          <w:szCs w:val="22"/>
        </w:rPr>
        <w:t xml:space="preserve">: </w:t>
      </w:r>
      <w:r w:rsidR="00345D97" w:rsidRPr="00CB445C">
        <w:rPr>
          <w:rFonts w:asciiTheme="minorHAnsi" w:hAnsiTheme="minorHAnsi" w:cstheme="minorHAnsi"/>
          <w:bCs/>
          <w:iCs/>
          <w:spacing w:val="-2"/>
          <w:sz w:val="22"/>
          <w:szCs w:val="22"/>
        </w:rPr>
        <w:t>Bugetele locale ale unitatilor/</w:t>
      </w:r>
      <w:r w:rsidR="00CB445C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 </w:t>
      </w:r>
      <w:r w:rsidR="00345D97" w:rsidRPr="00CB445C">
        <w:rPr>
          <w:rFonts w:asciiTheme="minorHAnsi" w:hAnsiTheme="minorHAnsi" w:cstheme="minorHAnsi"/>
          <w:bCs/>
          <w:iCs/>
          <w:spacing w:val="-2"/>
          <w:sz w:val="22"/>
          <w:szCs w:val="22"/>
        </w:rPr>
        <w:t>subdiviziunilor administrativ-teritoriale se elaboreaza, se aproba, se executa si se raporteaza in conditiile legii care reglementeaza finantele publice locale.</w:t>
      </w:r>
    </w:p>
    <w:p w14:paraId="128A1264" w14:textId="5FD0CD48" w:rsidR="00E07E52" w:rsidRPr="00CB445C" w:rsidRDefault="0078318A" w:rsidP="00F91E9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Cs/>
          <w:spacing w:val="-2"/>
          <w:sz w:val="22"/>
          <w:szCs w:val="22"/>
        </w:rPr>
      </w:pPr>
      <w:r w:rsidRPr="00CB445C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>art. 129 alin. (2) lit. b)</w:t>
      </w:r>
      <w:r w:rsidR="00CB445C" w:rsidRPr="00CB445C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 - </w:t>
      </w:r>
      <w:r w:rsidR="00CB445C" w:rsidRPr="00CB445C">
        <w:rPr>
          <w:rFonts w:asciiTheme="minorHAnsi" w:hAnsiTheme="minorHAnsi" w:cstheme="minorHAnsi"/>
          <w:b/>
          <w:iCs/>
          <w:spacing w:val="-2"/>
          <w:sz w:val="22"/>
          <w:szCs w:val="22"/>
        </w:rPr>
        <w:t>Consiliul local exercita urmatoarele categorii de atributii:</w:t>
      </w:r>
      <w:r w:rsidR="00CB445C" w:rsidRPr="00CB445C">
        <w:rPr>
          <w:rFonts w:asciiTheme="minorHAnsi" w:hAnsiTheme="minorHAnsi" w:cstheme="minorHAnsi"/>
          <w:b/>
          <w:iCs/>
          <w:spacing w:val="-2"/>
          <w:sz w:val="22"/>
          <w:szCs w:val="22"/>
        </w:rPr>
        <w:t xml:space="preserve"> </w:t>
      </w:r>
      <w:r w:rsidR="00CB445C" w:rsidRPr="00CB445C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… </w:t>
      </w:r>
      <w:r w:rsidR="00CB445C" w:rsidRPr="00CB445C">
        <w:rPr>
          <w:rFonts w:asciiTheme="minorHAnsi" w:hAnsiTheme="minorHAnsi" w:cstheme="minorHAnsi"/>
          <w:bCs/>
          <w:iCs/>
          <w:spacing w:val="-2"/>
          <w:sz w:val="22"/>
          <w:szCs w:val="22"/>
        </w:rPr>
        <w:t>atributii privind dezvoltarea economico-sociala si de mediu a comunei, orasului sau municipiului</w:t>
      </w:r>
      <w:r w:rsidR="00CB445C" w:rsidRPr="00CB445C">
        <w:rPr>
          <w:rFonts w:asciiTheme="minorHAnsi" w:hAnsiTheme="minorHAnsi" w:cstheme="minorHAnsi"/>
          <w:bCs/>
          <w:iCs/>
          <w:spacing w:val="-2"/>
          <w:sz w:val="22"/>
          <w:szCs w:val="22"/>
        </w:rPr>
        <w:t>;</w:t>
      </w:r>
      <w:r w:rsidRPr="00CB445C">
        <w:rPr>
          <w:rFonts w:asciiTheme="minorHAnsi" w:hAnsiTheme="minorHAnsi" w:cstheme="minorHAnsi"/>
          <w:b/>
          <w:iCs/>
          <w:spacing w:val="-2"/>
          <w:sz w:val="22"/>
          <w:szCs w:val="22"/>
        </w:rPr>
        <w:t xml:space="preserve"> </w:t>
      </w:r>
    </w:p>
    <w:p w14:paraId="54D8ADA6" w14:textId="4AF54129" w:rsidR="00E07E52" w:rsidRPr="000351EF" w:rsidRDefault="00E07E52" w:rsidP="002A685C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</w:rPr>
      </w:pPr>
      <w:r w:rsidRPr="000351EF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art. 129 </w:t>
      </w:r>
      <w:r w:rsidR="0078318A" w:rsidRPr="000351EF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>alin. (4) lit. a)</w:t>
      </w:r>
      <w:r w:rsidR="000351EF" w:rsidRPr="000351EF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 - </w:t>
      </w:r>
      <w:r w:rsidR="000351EF" w:rsidRPr="000351EF">
        <w:rPr>
          <w:rFonts w:asciiTheme="minorHAnsi" w:hAnsiTheme="minorHAnsi" w:cstheme="minorHAnsi"/>
          <w:b/>
          <w:iCs/>
          <w:spacing w:val="-2"/>
          <w:sz w:val="22"/>
          <w:szCs w:val="22"/>
        </w:rPr>
        <w:t>In exercitarea atributiilor prevazute la alin. (2) lit. b), consiliul local:</w:t>
      </w:r>
      <w:r w:rsidR="000351EF" w:rsidRPr="000351EF">
        <w:rPr>
          <w:rFonts w:asciiTheme="minorHAnsi" w:hAnsiTheme="minorHAnsi" w:cstheme="minorHAnsi"/>
          <w:b/>
          <w:iCs/>
          <w:spacing w:val="-2"/>
          <w:sz w:val="22"/>
          <w:szCs w:val="22"/>
        </w:rPr>
        <w:t xml:space="preserve"> </w:t>
      </w:r>
      <w:r w:rsidR="000351EF" w:rsidRPr="000351EF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aproba, la propunerea primarului, bugetul unitatii administrativ-teritoriale, virarile de credite, modul de utilizare a rezervei bugetare si contul de incheiere </w:t>
      </w:r>
      <w:proofErr w:type="gramStart"/>
      <w:r w:rsidR="000351EF" w:rsidRPr="000351EF">
        <w:rPr>
          <w:rFonts w:asciiTheme="minorHAnsi" w:hAnsiTheme="minorHAnsi" w:cstheme="minorHAnsi"/>
          <w:bCs/>
          <w:iCs/>
          <w:spacing w:val="-2"/>
          <w:sz w:val="22"/>
          <w:szCs w:val="22"/>
        </w:rPr>
        <w:t>a</w:t>
      </w:r>
      <w:proofErr w:type="gramEnd"/>
      <w:r w:rsidR="000351EF" w:rsidRPr="000351EF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 exercitiului bugetar;</w:t>
      </w:r>
    </w:p>
    <w:p w14:paraId="00B8485D" w14:textId="3C248709" w:rsidR="000351EF" w:rsidRPr="000351EF" w:rsidRDefault="0078318A" w:rsidP="000351E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</w:rPr>
      </w:pPr>
      <w:r w:rsidRPr="000351EF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>art. 155 alin. (1) lit. c)</w:t>
      </w:r>
      <w:r w:rsidR="000351EF" w:rsidRPr="000351EF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 - </w:t>
      </w:r>
      <w:r w:rsidR="000351EF" w:rsidRPr="000351EF">
        <w:rPr>
          <w:rFonts w:asciiTheme="minorHAnsi" w:hAnsiTheme="minorHAnsi" w:cstheme="minorHAnsi"/>
          <w:b/>
          <w:iCs/>
          <w:spacing w:val="-2"/>
          <w:sz w:val="22"/>
          <w:szCs w:val="22"/>
        </w:rPr>
        <w:t>Primarul indeplineste urmatoarele categorii principale de atributii:</w:t>
      </w:r>
      <w:r w:rsidR="000351EF" w:rsidRPr="000351EF">
        <w:rPr>
          <w:rFonts w:asciiTheme="minorHAnsi" w:hAnsiTheme="minorHAnsi" w:cstheme="minorHAnsi"/>
          <w:b/>
          <w:iCs/>
          <w:spacing w:val="-2"/>
          <w:sz w:val="22"/>
          <w:szCs w:val="22"/>
        </w:rPr>
        <w:t xml:space="preserve"> </w:t>
      </w:r>
      <w:r w:rsidR="002861C7">
        <w:rPr>
          <w:rFonts w:asciiTheme="minorHAnsi" w:hAnsiTheme="minorHAnsi" w:cstheme="minorHAnsi"/>
          <w:b/>
          <w:iCs/>
          <w:spacing w:val="-2"/>
          <w:sz w:val="22"/>
          <w:szCs w:val="22"/>
        </w:rPr>
        <w:t xml:space="preserve">… </w:t>
      </w:r>
      <w:r w:rsidR="000351EF" w:rsidRPr="000351EF">
        <w:rPr>
          <w:rFonts w:asciiTheme="minorHAnsi" w:hAnsiTheme="minorHAnsi" w:cstheme="minorHAnsi"/>
          <w:bCs/>
          <w:iCs/>
          <w:spacing w:val="-2"/>
          <w:sz w:val="22"/>
          <w:szCs w:val="22"/>
        </w:rPr>
        <w:t>atributii referitoare la bugetul local al unitatii administrativ-teritoriale;</w:t>
      </w:r>
    </w:p>
    <w:p w14:paraId="3AEA05FA" w14:textId="513572AE" w:rsidR="00111683" w:rsidRPr="006D5D7E" w:rsidRDefault="00E07E52" w:rsidP="00F3238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</w:rPr>
      </w:pPr>
      <w:r w:rsidRPr="006D5D7E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>art. 155</w:t>
      </w:r>
      <w:r w:rsidR="0078318A" w:rsidRPr="006D5D7E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 alin. (4) lit. b)</w:t>
      </w:r>
      <w:r w:rsidRPr="006D5D7E">
        <w:rPr>
          <w:rFonts w:asciiTheme="minorHAnsi" w:hAnsiTheme="minorHAnsi" w:cstheme="minorHAnsi"/>
          <w:b/>
          <w:i w:val="0"/>
          <w:spacing w:val="-2"/>
          <w:sz w:val="22"/>
          <w:szCs w:val="22"/>
        </w:rPr>
        <w:t xml:space="preserve"> </w:t>
      </w:r>
      <w:r w:rsidR="00EE26B0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>-</w:t>
      </w:r>
      <w:r w:rsidR="002861C7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 </w:t>
      </w:r>
      <w:r w:rsidR="002861C7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>In exercitarea atributiilor prevazute la alin. (1) lit. c), primarul:</w:t>
      </w:r>
      <w:r w:rsidR="002861C7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 … </w:t>
      </w:r>
      <w:r w:rsidR="002861C7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intocmeste proiectul bugetului unitatii administrativ-teritoriale si contul de incheiere </w:t>
      </w:r>
      <w:proofErr w:type="gramStart"/>
      <w:r w:rsidR="002861C7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>a</w:t>
      </w:r>
      <w:proofErr w:type="gramEnd"/>
      <w:r w:rsidR="002861C7" w:rsidRPr="006D5D7E">
        <w:rPr>
          <w:rFonts w:asciiTheme="minorHAnsi" w:hAnsiTheme="minorHAnsi" w:cstheme="minorHAnsi"/>
          <w:bCs/>
          <w:iCs/>
          <w:spacing w:val="-2"/>
          <w:sz w:val="22"/>
          <w:szCs w:val="22"/>
        </w:rPr>
        <w:t xml:space="preserve"> exercitiului bugetar si le supune spre aprobare consiliului local, in conditiile si la termenele prevazute de lege</w:t>
      </w:r>
      <w:r w:rsidR="00BB2ECA" w:rsidRPr="006D5D7E">
        <w:rPr>
          <w:rFonts w:asciiTheme="minorHAnsi" w:hAnsiTheme="minorHAnsi" w:cstheme="minorHAnsi"/>
          <w:iCs/>
          <w:sz w:val="22"/>
          <w:szCs w:val="22"/>
        </w:rPr>
        <w:t>.</w:t>
      </w:r>
    </w:p>
    <w:p w14:paraId="049B528A" w14:textId="535B7C13" w:rsidR="0063330C" w:rsidRPr="00473610" w:rsidRDefault="0063330C" w:rsidP="00473610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3"/>
          <w:szCs w:val="23"/>
          <w:lang w:val="en-US"/>
        </w:rPr>
      </w:pPr>
      <w:r w:rsidRPr="00473610">
        <w:rPr>
          <w:rFonts w:asciiTheme="minorHAnsi" w:hAnsiTheme="minorHAnsi" w:cstheme="minorHAnsi"/>
          <w:sz w:val="23"/>
          <w:szCs w:val="23"/>
          <w:lang w:val="en-US"/>
        </w:rPr>
        <w:t>Față de elementele prezentat</w:t>
      </w:r>
      <w:r w:rsidR="006D5D7E" w:rsidRPr="00473610">
        <w:rPr>
          <w:rFonts w:asciiTheme="minorHAnsi" w:hAnsiTheme="minorHAnsi" w:cstheme="minorHAnsi"/>
          <w:sz w:val="23"/>
          <w:szCs w:val="23"/>
          <w:lang w:val="en-US"/>
        </w:rPr>
        <w:t>e</w:t>
      </w:r>
      <w:r w:rsidR="0021647D" w:rsidRPr="00473610">
        <w:rPr>
          <w:rFonts w:asciiTheme="minorHAnsi" w:hAnsiTheme="minorHAnsi" w:cstheme="minorHAnsi"/>
          <w:sz w:val="23"/>
          <w:szCs w:val="23"/>
          <w:lang w:val="en-US"/>
        </w:rPr>
        <w:t xml:space="preserve">, </w:t>
      </w:r>
      <w:r w:rsidRPr="00473610">
        <w:rPr>
          <w:rFonts w:asciiTheme="minorHAnsi" w:hAnsiTheme="minorHAnsi" w:cstheme="minorHAnsi"/>
          <w:sz w:val="23"/>
          <w:szCs w:val="23"/>
          <w:lang w:val="en-US"/>
        </w:rPr>
        <w:t xml:space="preserve">în temeiul art. 136 alin. (1) coroborate art. 139 alin. (1) și alin. (2) lit. a) şi art. 196 alin. (1) lit. a) teza întâi din Ordonanța de urgență a Guvernului nr. 57/2019 privind Codul Administrativ, propun spre dezbatere și aprobare proiectul de hotărâre nr. </w:t>
      </w:r>
      <w:r w:rsidR="00473610" w:rsidRPr="00473610">
        <w:rPr>
          <w:rFonts w:asciiTheme="minorHAnsi" w:hAnsiTheme="minorHAnsi" w:cstheme="minorHAnsi"/>
          <w:sz w:val="23"/>
          <w:szCs w:val="23"/>
          <w:lang w:val="en-US"/>
        </w:rPr>
        <w:t>20</w:t>
      </w:r>
      <w:r w:rsidRPr="00473610">
        <w:rPr>
          <w:rFonts w:asciiTheme="minorHAnsi" w:hAnsiTheme="minorHAnsi" w:cstheme="minorHAnsi"/>
          <w:sz w:val="23"/>
          <w:szCs w:val="23"/>
          <w:lang w:val="en-US"/>
        </w:rPr>
        <w:t xml:space="preserve"> din 2</w:t>
      </w:r>
      <w:r w:rsidR="00473610" w:rsidRPr="00473610">
        <w:rPr>
          <w:rFonts w:asciiTheme="minorHAnsi" w:hAnsiTheme="minorHAnsi" w:cstheme="minorHAnsi"/>
          <w:sz w:val="23"/>
          <w:szCs w:val="23"/>
          <w:lang w:val="en-US"/>
        </w:rPr>
        <w:t>3</w:t>
      </w:r>
      <w:r w:rsidRPr="00473610">
        <w:rPr>
          <w:rFonts w:asciiTheme="minorHAnsi" w:hAnsiTheme="minorHAnsi" w:cstheme="minorHAnsi"/>
          <w:sz w:val="23"/>
          <w:szCs w:val="23"/>
          <w:lang w:val="en-US"/>
        </w:rPr>
        <w:t>.0</w:t>
      </w:r>
      <w:r w:rsidR="0021647D" w:rsidRPr="00473610">
        <w:rPr>
          <w:rFonts w:asciiTheme="minorHAnsi" w:hAnsiTheme="minorHAnsi" w:cstheme="minorHAnsi"/>
          <w:sz w:val="23"/>
          <w:szCs w:val="23"/>
          <w:lang w:val="en-US"/>
        </w:rPr>
        <w:t>3</w:t>
      </w:r>
      <w:r w:rsidRPr="00473610">
        <w:rPr>
          <w:rFonts w:asciiTheme="minorHAnsi" w:hAnsiTheme="minorHAnsi" w:cstheme="minorHAnsi"/>
          <w:sz w:val="23"/>
          <w:szCs w:val="23"/>
          <w:lang w:val="en-US"/>
        </w:rPr>
        <w:t xml:space="preserve">.2022 </w:t>
      </w:r>
      <w:r w:rsidR="00473610" w:rsidRPr="00473610">
        <w:rPr>
          <w:rFonts w:asciiTheme="minorHAnsi" w:hAnsiTheme="minorHAnsi" w:cstheme="minorHAnsi"/>
          <w:sz w:val="23"/>
          <w:szCs w:val="23"/>
        </w:rPr>
        <w:t>privind validarea Dispoziției primarului Comunei Șoldanu nr. 92 din 07.03.2022 privind</w:t>
      </w:r>
      <w:r w:rsidR="00473610" w:rsidRPr="00473610">
        <w:rPr>
          <w:rFonts w:asciiTheme="minorHAnsi" w:hAnsiTheme="minorHAnsi" w:cstheme="minorHAnsi"/>
          <w:sz w:val="23"/>
          <w:szCs w:val="23"/>
        </w:rPr>
        <w:t xml:space="preserve"> a</w:t>
      </w:r>
      <w:r w:rsidR="00473610" w:rsidRPr="00473610">
        <w:rPr>
          <w:rFonts w:asciiTheme="minorHAnsi" w:hAnsiTheme="minorHAnsi" w:cstheme="minorHAnsi"/>
          <w:sz w:val="23"/>
          <w:szCs w:val="23"/>
        </w:rPr>
        <w:t>probarea majorării bugetului local al Comunei Șoldanu pe anul 2022, în 07 martie 2022</w:t>
      </w:r>
      <w:r w:rsidRPr="00473610">
        <w:rPr>
          <w:rFonts w:asciiTheme="minorHAnsi" w:hAnsiTheme="minorHAnsi" w:cstheme="minorHAnsi"/>
          <w:sz w:val="23"/>
          <w:szCs w:val="23"/>
          <w:lang w:val="en-US"/>
        </w:rPr>
        <w:t>.</w:t>
      </w:r>
      <w:r w:rsidR="00005446" w:rsidRPr="00473610">
        <w:rPr>
          <w:rFonts w:asciiTheme="minorHAnsi" w:hAnsiTheme="minorHAnsi" w:cstheme="minorHAnsi"/>
          <w:sz w:val="23"/>
          <w:szCs w:val="23"/>
          <w:lang w:val="en-US"/>
        </w:rPr>
        <w:tab/>
      </w:r>
    </w:p>
    <w:p w14:paraId="7AAC87EE" w14:textId="77777777" w:rsidR="00F879EA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952247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952247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65B5B5CD" w14:textId="48D4207D" w:rsidR="00F879EA" w:rsidRPr="00952247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952247">
        <w:rPr>
          <w:rFonts w:ascii="OpenSans-Regular" w:hAnsi="OpenSans-Regular" w:cs="OpenSans-Regular"/>
          <w:sz w:val="22"/>
          <w:szCs w:val="22"/>
        </w:rPr>
        <w:t>PRIMARUL COMUNEI ȘOLDANU</w:t>
      </w:r>
      <w:r w:rsidR="007C73DA">
        <w:rPr>
          <w:rFonts w:ascii="OpenSans-Regular" w:hAnsi="OpenSans-Regular" w:cs="OpenSans-Regular"/>
          <w:sz w:val="22"/>
          <w:szCs w:val="22"/>
        </w:rPr>
        <w:t>,</w:t>
      </w:r>
    </w:p>
    <w:p w14:paraId="070C5E68" w14:textId="77777777" w:rsidR="00F879EA" w:rsidRPr="00952247" w:rsidRDefault="00F879EA" w:rsidP="00F879EA">
      <w:pPr>
        <w:jc w:val="center"/>
        <w:rPr>
          <w:b/>
          <w:sz w:val="22"/>
          <w:szCs w:val="22"/>
          <w:lang w:val="en-US"/>
        </w:rPr>
      </w:pPr>
      <w:r w:rsidRPr="00952247">
        <w:rPr>
          <w:rFonts w:ascii="OpenSans-SemiBold" w:hAnsi="OpenSans-SemiBold" w:cs="OpenSans-SemiBold"/>
          <w:b/>
          <w:bCs/>
          <w:sz w:val="22"/>
          <w:szCs w:val="22"/>
        </w:rPr>
        <w:t>Iulian GEAMBAȘU</w:t>
      </w:r>
    </w:p>
    <w:p w14:paraId="4F1385C9" w14:textId="7555D3A1" w:rsidR="008722FA" w:rsidRPr="00715121" w:rsidRDefault="008722FA" w:rsidP="006B69AF">
      <w:pPr>
        <w:widowControl w:val="0"/>
        <w:ind w:left="1439"/>
        <w:jc w:val="both"/>
        <w:rPr>
          <w:b/>
          <w:sz w:val="21"/>
          <w:szCs w:val="21"/>
          <w:lang w:val="en-US"/>
        </w:rPr>
      </w:pPr>
    </w:p>
    <w:sectPr w:rsidR="008722FA" w:rsidRPr="00715121" w:rsidSect="00EB592A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2D5E3D">
              <w:rPr>
                <w:sz w:val="20"/>
                <w:szCs w:val="20"/>
                <w:highlight w:val="lightGray"/>
              </w:rPr>
              <w:t xml:space="preserve">Pagină 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t>2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2D5E3D">
              <w:rPr>
                <w:sz w:val="20"/>
                <w:szCs w:val="20"/>
                <w:highlight w:val="lightGray"/>
              </w:rPr>
              <w:t xml:space="preserve"> din 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t>2</w:t>
            </w:r>
            <w:r w:rsidRPr="002D5E3D">
              <w:rPr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5CE41A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F066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5"/>
  </w:num>
  <w:num w:numId="5">
    <w:abstractNumId w:val="13"/>
  </w:num>
  <w:num w:numId="6">
    <w:abstractNumId w:val="0"/>
  </w:num>
  <w:num w:numId="7">
    <w:abstractNumId w:val="0"/>
  </w:num>
  <w:num w:numId="8">
    <w:abstractNumId w:val="15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1"/>
  </w:num>
  <w:num w:numId="15">
    <w:abstractNumId w:val="4"/>
  </w:num>
  <w:num w:numId="16">
    <w:abstractNumId w:val="16"/>
  </w:num>
  <w:num w:numId="17">
    <w:abstractNumId w:val="7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351EF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33E37"/>
    <w:rsid w:val="001450BD"/>
    <w:rsid w:val="00150F89"/>
    <w:rsid w:val="00162CCD"/>
    <w:rsid w:val="00162FED"/>
    <w:rsid w:val="00171025"/>
    <w:rsid w:val="00183FA8"/>
    <w:rsid w:val="0018729E"/>
    <w:rsid w:val="00197C07"/>
    <w:rsid w:val="001A54A0"/>
    <w:rsid w:val="001C6C83"/>
    <w:rsid w:val="001E2AF2"/>
    <w:rsid w:val="001E6C35"/>
    <w:rsid w:val="001F7313"/>
    <w:rsid w:val="00204AD8"/>
    <w:rsid w:val="0020768F"/>
    <w:rsid w:val="0020794F"/>
    <w:rsid w:val="00211508"/>
    <w:rsid w:val="00211943"/>
    <w:rsid w:val="0021647D"/>
    <w:rsid w:val="002204A9"/>
    <w:rsid w:val="00240810"/>
    <w:rsid w:val="002446E7"/>
    <w:rsid w:val="002459A3"/>
    <w:rsid w:val="00245DDB"/>
    <w:rsid w:val="00253D48"/>
    <w:rsid w:val="0025662F"/>
    <w:rsid w:val="0025664C"/>
    <w:rsid w:val="002703FA"/>
    <w:rsid w:val="00271553"/>
    <w:rsid w:val="0028156C"/>
    <w:rsid w:val="00281AFB"/>
    <w:rsid w:val="00284213"/>
    <w:rsid w:val="002854A1"/>
    <w:rsid w:val="002861C7"/>
    <w:rsid w:val="00287DBC"/>
    <w:rsid w:val="00292013"/>
    <w:rsid w:val="0029373F"/>
    <w:rsid w:val="002B5FAC"/>
    <w:rsid w:val="002D5E3D"/>
    <w:rsid w:val="002E38E4"/>
    <w:rsid w:val="002F3BBF"/>
    <w:rsid w:val="002F54DB"/>
    <w:rsid w:val="002F6391"/>
    <w:rsid w:val="002F769E"/>
    <w:rsid w:val="00331341"/>
    <w:rsid w:val="00333E96"/>
    <w:rsid w:val="00335ED1"/>
    <w:rsid w:val="00340329"/>
    <w:rsid w:val="00340391"/>
    <w:rsid w:val="003414E0"/>
    <w:rsid w:val="00345D97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C0DDE"/>
    <w:rsid w:val="003D6EF9"/>
    <w:rsid w:val="003F71D8"/>
    <w:rsid w:val="00411AFD"/>
    <w:rsid w:val="00424752"/>
    <w:rsid w:val="00424C5A"/>
    <w:rsid w:val="004364DE"/>
    <w:rsid w:val="00445753"/>
    <w:rsid w:val="0046154A"/>
    <w:rsid w:val="00463D42"/>
    <w:rsid w:val="00473610"/>
    <w:rsid w:val="004743D8"/>
    <w:rsid w:val="00487454"/>
    <w:rsid w:val="0049600D"/>
    <w:rsid w:val="004B0D5E"/>
    <w:rsid w:val="004B2A65"/>
    <w:rsid w:val="004B320B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23F97"/>
    <w:rsid w:val="0063068D"/>
    <w:rsid w:val="006327CC"/>
    <w:rsid w:val="0063330C"/>
    <w:rsid w:val="00664476"/>
    <w:rsid w:val="00667395"/>
    <w:rsid w:val="00692E25"/>
    <w:rsid w:val="006A472F"/>
    <w:rsid w:val="006A5202"/>
    <w:rsid w:val="006B69AF"/>
    <w:rsid w:val="006B7D44"/>
    <w:rsid w:val="006C6CE2"/>
    <w:rsid w:val="006D0FDF"/>
    <w:rsid w:val="006D4838"/>
    <w:rsid w:val="006D5D7E"/>
    <w:rsid w:val="006E0545"/>
    <w:rsid w:val="006E63E2"/>
    <w:rsid w:val="007036CD"/>
    <w:rsid w:val="007133A0"/>
    <w:rsid w:val="00715121"/>
    <w:rsid w:val="00731553"/>
    <w:rsid w:val="00737D0D"/>
    <w:rsid w:val="00751661"/>
    <w:rsid w:val="007578AA"/>
    <w:rsid w:val="00770EF9"/>
    <w:rsid w:val="00771D57"/>
    <w:rsid w:val="0078318A"/>
    <w:rsid w:val="00786321"/>
    <w:rsid w:val="00794019"/>
    <w:rsid w:val="00796449"/>
    <w:rsid w:val="00796BF6"/>
    <w:rsid w:val="007B2331"/>
    <w:rsid w:val="007C6D2A"/>
    <w:rsid w:val="007C73DA"/>
    <w:rsid w:val="007D0F5B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6799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45C04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25550"/>
    <w:rsid w:val="00A41B33"/>
    <w:rsid w:val="00A43D9D"/>
    <w:rsid w:val="00A44690"/>
    <w:rsid w:val="00A50156"/>
    <w:rsid w:val="00A51796"/>
    <w:rsid w:val="00A5425C"/>
    <w:rsid w:val="00A7435E"/>
    <w:rsid w:val="00A83720"/>
    <w:rsid w:val="00A93F19"/>
    <w:rsid w:val="00AA53B4"/>
    <w:rsid w:val="00AB775E"/>
    <w:rsid w:val="00AC46E0"/>
    <w:rsid w:val="00AC5C3B"/>
    <w:rsid w:val="00AE1230"/>
    <w:rsid w:val="00AF48F1"/>
    <w:rsid w:val="00AF60BB"/>
    <w:rsid w:val="00B030DA"/>
    <w:rsid w:val="00B06BD1"/>
    <w:rsid w:val="00B07651"/>
    <w:rsid w:val="00B141D9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C1B7C"/>
    <w:rsid w:val="00BD725A"/>
    <w:rsid w:val="00BE1F17"/>
    <w:rsid w:val="00BE57DB"/>
    <w:rsid w:val="00BE5ED8"/>
    <w:rsid w:val="00BE6A84"/>
    <w:rsid w:val="00BF01CD"/>
    <w:rsid w:val="00C07AF6"/>
    <w:rsid w:val="00C142FB"/>
    <w:rsid w:val="00C411A6"/>
    <w:rsid w:val="00C46390"/>
    <w:rsid w:val="00C54B93"/>
    <w:rsid w:val="00C554E9"/>
    <w:rsid w:val="00C73D16"/>
    <w:rsid w:val="00C77DA1"/>
    <w:rsid w:val="00C82A8D"/>
    <w:rsid w:val="00C94DD1"/>
    <w:rsid w:val="00CA0280"/>
    <w:rsid w:val="00CB3AB9"/>
    <w:rsid w:val="00CB445C"/>
    <w:rsid w:val="00CC0D3A"/>
    <w:rsid w:val="00CD1C63"/>
    <w:rsid w:val="00CD7A03"/>
    <w:rsid w:val="00CE233A"/>
    <w:rsid w:val="00CE453F"/>
    <w:rsid w:val="00CF3E58"/>
    <w:rsid w:val="00D03702"/>
    <w:rsid w:val="00D07339"/>
    <w:rsid w:val="00D30699"/>
    <w:rsid w:val="00D5730F"/>
    <w:rsid w:val="00D9069D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07E52"/>
    <w:rsid w:val="00E44A87"/>
    <w:rsid w:val="00E47045"/>
    <w:rsid w:val="00E73AB6"/>
    <w:rsid w:val="00E904E2"/>
    <w:rsid w:val="00E94061"/>
    <w:rsid w:val="00E96D74"/>
    <w:rsid w:val="00EA2F16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22C68"/>
    <w:rsid w:val="00F37855"/>
    <w:rsid w:val="00F62A78"/>
    <w:rsid w:val="00F7349E"/>
    <w:rsid w:val="00F7498F"/>
    <w:rsid w:val="00F879EA"/>
    <w:rsid w:val="00F9062B"/>
    <w:rsid w:val="00F95905"/>
    <w:rsid w:val="00FB14C5"/>
    <w:rsid w:val="00FB7BE9"/>
    <w:rsid w:val="00FC4FE5"/>
    <w:rsid w:val="00FD2D63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customStyle="1" w:styleId="ln2tarticol">
    <w:name w:val="ln2tarticol"/>
    <w:basedOn w:val="Fontdeparagrafimplicit"/>
    <w:rsid w:val="00783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824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3</cp:revision>
  <cp:lastPrinted>2022-03-24T09:04:00Z</cp:lastPrinted>
  <dcterms:created xsi:type="dcterms:W3CDTF">2022-03-24T09:03:00Z</dcterms:created>
  <dcterms:modified xsi:type="dcterms:W3CDTF">2022-03-24T09:05:00Z</dcterms:modified>
</cp:coreProperties>
</file>