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9A2EB2" w14:textId="77777777" w:rsidR="00F774CD" w:rsidRPr="00C97C0F" w:rsidRDefault="00F774CD" w:rsidP="00F774CD">
      <w:pPr>
        <w:rPr>
          <w:rFonts w:asciiTheme="minorHAnsi" w:hAnsiTheme="minorHAnsi" w:cstheme="minorHAnsi"/>
          <w:lang w:val="fr-FR"/>
        </w:rPr>
      </w:pPr>
    </w:p>
    <w:p w14:paraId="6BFE3AA1" w14:textId="77777777" w:rsidR="00DE2B35" w:rsidRPr="00C97C0F" w:rsidRDefault="00DE2B35" w:rsidP="00F774CD">
      <w:pPr>
        <w:jc w:val="center"/>
        <w:rPr>
          <w:rFonts w:asciiTheme="minorHAnsi" w:hAnsiTheme="minorHAnsi" w:cstheme="minorHAnsi"/>
          <w:b/>
          <w:sz w:val="28"/>
          <w:lang w:val="ro-RO" w:eastAsia="ro-RO"/>
        </w:rPr>
      </w:pPr>
    </w:p>
    <w:p w14:paraId="131C15C5" w14:textId="77777777" w:rsidR="00DE2B35" w:rsidRPr="00C97C0F" w:rsidRDefault="00DE2B35" w:rsidP="00F774CD">
      <w:pPr>
        <w:jc w:val="center"/>
        <w:rPr>
          <w:rFonts w:asciiTheme="minorHAnsi" w:hAnsiTheme="minorHAnsi" w:cstheme="minorHAnsi"/>
          <w:b/>
          <w:sz w:val="28"/>
          <w:lang w:val="ro-RO" w:eastAsia="ro-RO"/>
        </w:rPr>
      </w:pPr>
    </w:p>
    <w:p w14:paraId="377BF3F8" w14:textId="77777777" w:rsidR="00857464" w:rsidRPr="00C97C0F" w:rsidRDefault="00F774CD" w:rsidP="00B43200">
      <w:pPr>
        <w:spacing w:before="240"/>
        <w:jc w:val="center"/>
        <w:rPr>
          <w:rFonts w:asciiTheme="minorHAnsi" w:hAnsiTheme="minorHAnsi" w:cstheme="minorHAnsi"/>
          <w:b/>
          <w:sz w:val="28"/>
          <w:lang w:val="ro-RO" w:eastAsia="ro-RO"/>
        </w:rPr>
      </w:pPr>
      <w:r w:rsidRPr="00C97C0F">
        <w:rPr>
          <w:rFonts w:asciiTheme="minorHAnsi" w:hAnsiTheme="minorHAnsi" w:cstheme="minorHAnsi"/>
          <w:b/>
          <w:sz w:val="28"/>
          <w:lang w:val="ro-RO" w:eastAsia="ro-RO"/>
        </w:rPr>
        <w:t>RAPORT</w:t>
      </w:r>
      <w:r w:rsidR="000A6B43" w:rsidRPr="00C97C0F">
        <w:rPr>
          <w:rFonts w:asciiTheme="minorHAnsi" w:hAnsiTheme="minorHAnsi" w:cstheme="minorHAnsi"/>
          <w:b/>
          <w:sz w:val="28"/>
          <w:lang w:val="ro-RO" w:eastAsia="ro-RO"/>
        </w:rPr>
        <w:t xml:space="preserve"> DE SPECIALITATE</w:t>
      </w:r>
    </w:p>
    <w:p w14:paraId="294B3CEC" w14:textId="7166A371" w:rsidR="001C74A2" w:rsidRPr="001E779B" w:rsidRDefault="000E152E" w:rsidP="00C97C0F">
      <w:pPr>
        <w:jc w:val="center"/>
        <w:rPr>
          <w:rFonts w:asciiTheme="minorHAnsi" w:hAnsiTheme="minorHAnsi" w:cstheme="minorHAnsi"/>
          <w:b/>
          <w:sz w:val="22"/>
          <w:szCs w:val="22"/>
          <w:lang w:val="ro-RO" w:eastAsia="ro-RO"/>
        </w:rPr>
      </w:pPr>
      <w:r w:rsidRPr="001E779B">
        <w:rPr>
          <w:rFonts w:asciiTheme="minorHAnsi" w:hAnsiTheme="minorHAnsi" w:cstheme="minorHAnsi"/>
          <w:sz w:val="22"/>
          <w:szCs w:val="22"/>
        </w:rPr>
        <w:t>l</w:t>
      </w:r>
      <w:r w:rsidR="00857464" w:rsidRPr="001E779B">
        <w:rPr>
          <w:rFonts w:asciiTheme="minorHAnsi" w:hAnsiTheme="minorHAnsi" w:cstheme="minorHAnsi"/>
          <w:sz w:val="22"/>
          <w:szCs w:val="22"/>
        </w:rPr>
        <w:t>a</w:t>
      </w:r>
      <w:r w:rsidR="00B120F5" w:rsidRPr="001E779B">
        <w:rPr>
          <w:rFonts w:asciiTheme="minorHAnsi" w:hAnsiTheme="minorHAnsi" w:cstheme="minorHAnsi"/>
          <w:color w:val="000000"/>
          <w:sz w:val="22"/>
          <w:szCs w:val="22"/>
        </w:rPr>
        <w:t xml:space="preserve"> </w:t>
      </w:r>
      <w:r w:rsidRPr="001E779B">
        <w:rPr>
          <w:rFonts w:asciiTheme="minorHAnsi" w:hAnsiTheme="minorHAnsi" w:cstheme="minorHAnsi"/>
          <w:color w:val="000000"/>
          <w:sz w:val="22"/>
          <w:szCs w:val="22"/>
        </w:rPr>
        <w:t xml:space="preserve">Proiectului de hotărâre privind </w:t>
      </w:r>
      <w:r w:rsidR="00C97C0F" w:rsidRPr="001E779B">
        <w:rPr>
          <w:rFonts w:asciiTheme="minorHAnsi" w:hAnsiTheme="minorHAnsi" w:cstheme="minorHAnsi"/>
          <w:sz w:val="22"/>
          <w:szCs w:val="22"/>
        </w:rPr>
        <w:t>aprobarea necesității și oportunității realizării și notei conceptuale pentru</w:t>
      </w:r>
      <w:r w:rsidR="00C97C0F" w:rsidRPr="001E779B">
        <w:rPr>
          <w:rFonts w:asciiTheme="minorHAnsi" w:hAnsiTheme="minorHAnsi" w:cstheme="minorHAnsi"/>
          <w:sz w:val="22"/>
          <w:szCs w:val="22"/>
        </w:rPr>
        <w:t xml:space="preserve"> </w:t>
      </w:r>
      <w:r w:rsidR="00C97C0F" w:rsidRPr="001E779B">
        <w:rPr>
          <w:rFonts w:asciiTheme="minorHAnsi" w:hAnsiTheme="minorHAnsi" w:cstheme="minorHAnsi"/>
          <w:sz w:val="22"/>
          <w:szCs w:val="22"/>
        </w:rPr>
        <w:t>obiectivul de investiții „</w:t>
      </w:r>
      <w:r w:rsidR="006C2502" w:rsidRPr="006C2502">
        <w:t xml:space="preserve"> </w:t>
      </w:r>
      <w:r w:rsidR="006C2502" w:rsidRPr="006C2502">
        <w:rPr>
          <w:rFonts w:asciiTheme="minorHAnsi" w:hAnsiTheme="minorHAnsi" w:cstheme="minorHAnsi"/>
          <w:sz w:val="22"/>
          <w:szCs w:val="22"/>
        </w:rPr>
        <w:t>Amenajare loc de joacă și spațiu de recreere la Școala Negoești</w:t>
      </w:r>
      <w:r w:rsidR="00C97C0F" w:rsidRPr="001E779B">
        <w:rPr>
          <w:rFonts w:asciiTheme="minorHAnsi" w:hAnsiTheme="minorHAnsi" w:cstheme="minorHAnsi"/>
          <w:sz w:val="22"/>
          <w:szCs w:val="22"/>
        </w:rPr>
        <w:t>”</w:t>
      </w:r>
    </w:p>
    <w:p w14:paraId="466CFCAE" w14:textId="77777777" w:rsidR="00050F12" w:rsidRPr="001E779B" w:rsidRDefault="00050F12" w:rsidP="00050F12">
      <w:pPr>
        <w:jc w:val="both"/>
        <w:rPr>
          <w:rFonts w:asciiTheme="minorHAnsi" w:hAnsiTheme="minorHAnsi" w:cstheme="minorHAnsi"/>
          <w:b/>
          <w:color w:val="FF0000"/>
          <w:sz w:val="22"/>
          <w:szCs w:val="22"/>
          <w:lang w:val="fr-FR"/>
        </w:rPr>
      </w:pPr>
    </w:p>
    <w:p w14:paraId="5E267BF8" w14:textId="20918A6E" w:rsidR="000A6B43" w:rsidRPr="001E779B" w:rsidRDefault="000A6B43" w:rsidP="00BC19C9">
      <w:pPr>
        <w:ind w:left="567" w:hanging="567"/>
        <w:jc w:val="both"/>
        <w:rPr>
          <w:rFonts w:asciiTheme="minorHAnsi" w:hAnsiTheme="minorHAnsi" w:cstheme="minorHAnsi"/>
          <w:sz w:val="22"/>
          <w:szCs w:val="22"/>
        </w:rPr>
      </w:pPr>
      <w:r w:rsidRPr="001E779B">
        <w:rPr>
          <w:rFonts w:asciiTheme="minorHAnsi" w:hAnsiTheme="minorHAnsi" w:cstheme="minorHAnsi"/>
          <w:bCs/>
          <w:sz w:val="22"/>
          <w:szCs w:val="22"/>
        </w:rPr>
        <w:t>Subsemna</w:t>
      </w:r>
      <w:r w:rsidR="008D4113" w:rsidRPr="001E779B">
        <w:rPr>
          <w:rFonts w:asciiTheme="minorHAnsi" w:hAnsiTheme="minorHAnsi" w:cstheme="minorHAnsi"/>
          <w:bCs/>
          <w:sz w:val="22"/>
          <w:szCs w:val="22"/>
        </w:rPr>
        <w:t>t</w:t>
      </w:r>
      <w:r w:rsidR="00C97C0F" w:rsidRPr="001E779B">
        <w:rPr>
          <w:rFonts w:asciiTheme="minorHAnsi" w:hAnsiTheme="minorHAnsi" w:cstheme="minorHAnsi"/>
          <w:bCs/>
          <w:sz w:val="22"/>
          <w:szCs w:val="22"/>
        </w:rPr>
        <w:t>a</w:t>
      </w:r>
      <w:r w:rsidR="008D4113" w:rsidRPr="001E779B">
        <w:rPr>
          <w:rFonts w:asciiTheme="minorHAnsi" w:hAnsiTheme="minorHAnsi" w:cstheme="minorHAnsi"/>
          <w:bCs/>
          <w:sz w:val="22"/>
          <w:szCs w:val="22"/>
        </w:rPr>
        <w:t xml:space="preserve">, </w:t>
      </w:r>
      <w:r w:rsidR="00C97C0F" w:rsidRPr="001E779B">
        <w:rPr>
          <w:rFonts w:asciiTheme="minorHAnsi" w:hAnsiTheme="minorHAnsi" w:cstheme="minorHAnsi"/>
          <w:bCs/>
          <w:sz w:val="22"/>
          <w:szCs w:val="22"/>
        </w:rPr>
        <w:t xml:space="preserve">Rodica </w:t>
      </w:r>
      <w:r w:rsidR="00E470D8" w:rsidRPr="001E779B">
        <w:rPr>
          <w:rFonts w:asciiTheme="minorHAnsi" w:hAnsiTheme="minorHAnsi" w:cstheme="minorHAnsi"/>
          <w:bCs/>
          <w:sz w:val="22"/>
          <w:szCs w:val="22"/>
        </w:rPr>
        <w:t>DUMITRESCU</w:t>
      </w:r>
      <w:r w:rsidR="006921D6" w:rsidRPr="001E779B">
        <w:rPr>
          <w:rFonts w:asciiTheme="minorHAnsi" w:hAnsiTheme="minorHAnsi" w:cstheme="minorHAnsi"/>
          <w:sz w:val="22"/>
          <w:szCs w:val="22"/>
        </w:rPr>
        <w:t xml:space="preserve">, </w:t>
      </w:r>
      <w:r w:rsidR="00E470D8" w:rsidRPr="001E779B">
        <w:rPr>
          <w:rFonts w:asciiTheme="minorHAnsi" w:hAnsiTheme="minorHAnsi" w:cstheme="minorHAnsi"/>
          <w:sz w:val="22"/>
          <w:szCs w:val="22"/>
        </w:rPr>
        <w:t xml:space="preserve">inspector în cadrul Compartimentului urbanism, cadastru și agricultură al </w:t>
      </w:r>
      <w:r w:rsidR="006921D6" w:rsidRPr="001E779B">
        <w:rPr>
          <w:rFonts w:asciiTheme="minorHAnsi" w:hAnsiTheme="minorHAnsi" w:cstheme="minorHAnsi"/>
          <w:sz w:val="22"/>
          <w:szCs w:val="22"/>
        </w:rPr>
        <w:t>A</w:t>
      </w:r>
      <w:r w:rsidR="007B7859" w:rsidRPr="001E779B">
        <w:rPr>
          <w:rFonts w:asciiTheme="minorHAnsi" w:hAnsiTheme="minorHAnsi" w:cstheme="minorHAnsi"/>
          <w:sz w:val="22"/>
          <w:szCs w:val="22"/>
        </w:rPr>
        <w:t xml:space="preserve">paratului de specialitate al </w:t>
      </w:r>
      <w:r w:rsidR="006921D6" w:rsidRPr="001E779B">
        <w:rPr>
          <w:rFonts w:asciiTheme="minorHAnsi" w:hAnsiTheme="minorHAnsi" w:cstheme="minorHAnsi"/>
          <w:sz w:val="22"/>
          <w:szCs w:val="22"/>
        </w:rPr>
        <w:t>P</w:t>
      </w:r>
      <w:r w:rsidR="007B7859" w:rsidRPr="001E779B">
        <w:rPr>
          <w:rFonts w:asciiTheme="minorHAnsi" w:hAnsiTheme="minorHAnsi" w:cstheme="minorHAnsi"/>
          <w:sz w:val="22"/>
          <w:szCs w:val="22"/>
        </w:rPr>
        <w:t>rimarului Comunei Șoldanu</w:t>
      </w:r>
      <w:r w:rsidRPr="001E779B">
        <w:rPr>
          <w:rFonts w:asciiTheme="minorHAnsi" w:hAnsiTheme="minorHAnsi" w:cstheme="minorHAnsi"/>
          <w:sz w:val="22"/>
          <w:szCs w:val="22"/>
        </w:rPr>
        <w:t>, vă supun atenţiei următoarele:</w:t>
      </w:r>
    </w:p>
    <w:p w14:paraId="1AD9B84E" w14:textId="77777777" w:rsidR="00FD3631" w:rsidRPr="001E779B" w:rsidRDefault="00FD3631" w:rsidP="00FD3631">
      <w:pPr>
        <w:spacing w:before="120" w:line="264" w:lineRule="auto"/>
        <w:jc w:val="both"/>
        <w:rPr>
          <w:rFonts w:asciiTheme="minorHAnsi" w:hAnsiTheme="minorHAnsi" w:cstheme="minorHAnsi"/>
          <w:sz w:val="22"/>
          <w:szCs w:val="22"/>
          <w:lang w:val="ro-RO" w:eastAsia="ro-RO"/>
        </w:rPr>
      </w:pPr>
      <w:r w:rsidRPr="001E779B">
        <w:rPr>
          <w:rFonts w:asciiTheme="minorHAnsi" w:hAnsiTheme="minorHAnsi" w:cstheme="minorHAnsi"/>
          <w:b/>
          <w:sz w:val="22"/>
          <w:szCs w:val="22"/>
          <w:lang w:val="ro-RO" w:eastAsia="ro-RO"/>
        </w:rPr>
        <w:t>Văzând</w:t>
      </w:r>
      <w:r w:rsidRPr="001E779B">
        <w:rPr>
          <w:rFonts w:asciiTheme="minorHAnsi" w:hAnsiTheme="minorHAnsi" w:cstheme="minorHAnsi"/>
          <w:sz w:val="22"/>
          <w:szCs w:val="22"/>
          <w:lang w:val="ro-RO" w:eastAsia="ro-RO"/>
        </w:rPr>
        <w:t xml:space="preserve">: </w:t>
      </w:r>
    </w:p>
    <w:p w14:paraId="2D8058CF" w14:textId="4C8BD463" w:rsidR="00FD3631" w:rsidRPr="001E779B" w:rsidRDefault="00FD3631" w:rsidP="00FD3631">
      <w:pPr>
        <w:pStyle w:val="Listparagraf"/>
        <w:numPr>
          <w:ilvl w:val="0"/>
          <w:numId w:val="16"/>
        </w:numPr>
        <w:jc w:val="both"/>
        <w:rPr>
          <w:rFonts w:asciiTheme="minorHAnsi" w:hAnsiTheme="minorHAnsi" w:cstheme="minorHAnsi"/>
          <w:spacing w:val="-2"/>
          <w:sz w:val="22"/>
          <w:szCs w:val="22"/>
        </w:rPr>
      </w:pPr>
      <w:r w:rsidRPr="001E779B">
        <w:rPr>
          <w:rFonts w:asciiTheme="minorHAnsi" w:hAnsiTheme="minorHAnsi" w:cstheme="minorHAnsi"/>
          <w:sz w:val="22"/>
          <w:szCs w:val="22"/>
          <w:lang w:val="ro-RO" w:eastAsia="ro-RO"/>
        </w:rPr>
        <w:t xml:space="preserve">Proiectul </w:t>
      </w:r>
      <w:r w:rsidR="00514503" w:rsidRPr="001E779B">
        <w:rPr>
          <w:rFonts w:asciiTheme="minorHAnsi" w:hAnsiTheme="minorHAnsi" w:cstheme="minorHAnsi"/>
          <w:sz w:val="22"/>
          <w:szCs w:val="22"/>
          <w:lang w:val="ro-RO" w:eastAsia="ro-RO"/>
        </w:rPr>
        <w:t xml:space="preserve">înscris în registrul special pentru înregistrarea proiectelor de hotărâre cu </w:t>
      </w:r>
      <w:r w:rsidRPr="001E779B">
        <w:rPr>
          <w:rFonts w:asciiTheme="minorHAnsi" w:hAnsiTheme="minorHAnsi" w:cstheme="minorHAnsi"/>
          <w:sz w:val="22"/>
          <w:szCs w:val="22"/>
          <w:lang w:val="ro-RO" w:eastAsia="ro-RO"/>
        </w:rPr>
        <w:t>nr.</w:t>
      </w:r>
      <w:r w:rsidRPr="001E779B">
        <w:rPr>
          <w:rFonts w:asciiTheme="minorHAnsi" w:hAnsiTheme="minorHAnsi" w:cstheme="minorHAnsi"/>
          <w:sz w:val="22"/>
          <w:szCs w:val="22"/>
        </w:rPr>
        <w:t xml:space="preserve"> </w:t>
      </w:r>
      <w:r w:rsidR="00514503" w:rsidRPr="001E779B">
        <w:rPr>
          <w:rFonts w:asciiTheme="minorHAnsi" w:hAnsiTheme="minorHAnsi" w:cstheme="minorHAnsi"/>
          <w:sz w:val="22"/>
          <w:szCs w:val="22"/>
        </w:rPr>
        <w:t>2</w:t>
      </w:r>
      <w:r w:rsidR="006C2502">
        <w:rPr>
          <w:rFonts w:asciiTheme="minorHAnsi" w:hAnsiTheme="minorHAnsi" w:cstheme="minorHAnsi"/>
          <w:sz w:val="22"/>
          <w:szCs w:val="22"/>
        </w:rPr>
        <w:t>3</w:t>
      </w:r>
      <w:r w:rsidR="00760764" w:rsidRPr="001E779B">
        <w:rPr>
          <w:rFonts w:asciiTheme="minorHAnsi" w:hAnsiTheme="minorHAnsi" w:cstheme="minorHAnsi"/>
          <w:sz w:val="22"/>
          <w:szCs w:val="22"/>
        </w:rPr>
        <w:t xml:space="preserve"> din </w:t>
      </w:r>
      <w:r w:rsidR="00165D83" w:rsidRPr="001E779B">
        <w:rPr>
          <w:rFonts w:asciiTheme="minorHAnsi" w:hAnsiTheme="minorHAnsi" w:cstheme="minorHAnsi"/>
          <w:sz w:val="22"/>
          <w:szCs w:val="22"/>
        </w:rPr>
        <w:t>2</w:t>
      </w:r>
      <w:r w:rsidR="00514503" w:rsidRPr="001E779B">
        <w:rPr>
          <w:rFonts w:asciiTheme="minorHAnsi" w:hAnsiTheme="minorHAnsi" w:cstheme="minorHAnsi"/>
          <w:sz w:val="22"/>
          <w:szCs w:val="22"/>
        </w:rPr>
        <w:t>3</w:t>
      </w:r>
      <w:r w:rsidR="00165D83" w:rsidRPr="001E779B">
        <w:rPr>
          <w:rFonts w:asciiTheme="minorHAnsi" w:hAnsiTheme="minorHAnsi" w:cstheme="minorHAnsi"/>
          <w:sz w:val="22"/>
          <w:szCs w:val="22"/>
        </w:rPr>
        <w:t>.0</w:t>
      </w:r>
      <w:r w:rsidR="00514503" w:rsidRPr="001E779B">
        <w:rPr>
          <w:rFonts w:asciiTheme="minorHAnsi" w:hAnsiTheme="minorHAnsi" w:cstheme="minorHAnsi"/>
          <w:sz w:val="22"/>
          <w:szCs w:val="22"/>
        </w:rPr>
        <w:t>3</w:t>
      </w:r>
      <w:r w:rsidR="00760764" w:rsidRPr="001E779B">
        <w:rPr>
          <w:rFonts w:asciiTheme="minorHAnsi" w:hAnsiTheme="minorHAnsi" w:cstheme="minorHAnsi"/>
          <w:sz w:val="22"/>
          <w:szCs w:val="22"/>
        </w:rPr>
        <w:t>.202</w:t>
      </w:r>
      <w:r w:rsidR="00514503" w:rsidRPr="001E779B">
        <w:rPr>
          <w:rFonts w:asciiTheme="minorHAnsi" w:hAnsiTheme="minorHAnsi" w:cstheme="minorHAnsi"/>
          <w:sz w:val="22"/>
          <w:szCs w:val="22"/>
        </w:rPr>
        <w:t>2,</w:t>
      </w:r>
      <w:r w:rsidR="00760764" w:rsidRPr="001E779B">
        <w:rPr>
          <w:rFonts w:asciiTheme="minorHAnsi" w:hAnsiTheme="minorHAnsi" w:cstheme="minorHAnsi"/>
          <w:sz w:val="22"/>
          <w:szCs w:val="22"/>
        </w:rPr>
        <w:t xml:space="preserve"> </w:t>
      </w:r>
      <w:r w:rsidRPr="001E779B">
        <w:rPr>
          <w:rFonts w:asciiTheme="minorHAnsi" w:hAnsiTheme="minorHAnsi" w:cstheme="minorHAnsi"/>
          <w:sz w:val="22"/>
          <w:szCs w:val="22"/>
          <w:lang w:val="ro-RO" w:eastAsia="ro-RO"/>
        </w:rPr>
        <w:t xml:space="preserve">privind </w:t>
      </w:r>
      <w:r w:rsidR="00DD012B" w:rsidRPr="001E779B">
        <w:rPr>
          <w:rFonts w:asciiTheme="minorHAnsi" w:hAnsiTheme="minorHAnsi" w:cstheme="minorHAnsi"/>
          <w:sz w:val="22"/>
          <w:szCs w:val="22"/>
          <w:lang w:val="ro-RO" w:eastAsia="ro-RO"/>
        </w:rPr>
        <w:t>aprobarea necesității și oportunității realizării și notei conceptuale pentru obiectivul de investiții „</w:t>
      </w:r>
      <w:r w:rsidR="006C2502" w:rsidRPr="006C2502">
        <w:rPr>
          <w:rFonts w:asciiTheme="minorHAnsi" w:hAnsiTheme="minorHAnsi" w:cstheme="minorHAnsi"/>
          <w:sz w:val="22"/>
          <w:szCs w:val="22"/>
          <w:lang w:val="ro-RO" w:eastAsia="ro-RO"/>
        </w:rPr>
        <w:t>Amenajare loc de joacă și spațiu de recreere la Școala Negoești</w:t>
      </w:r>
      <w:r w:rsidR="00DD012B" w:rsidRPr="001E779B">
        <w:rPr>
          <w:rFonts w:asciiTheme="minorHAnsi" w:hAnsiTheme="minorHAnsi" w:cstheme="minorHAnsi"/>
          <w:sz w:val="22"/>
          <w:szCs w:val="22"/>
          <w:lang w:val="ro-RO" w:eastAsia="ro-RO"/>
        </w:rPr>
        <w:t>”</w:t>
      </w:r>
      <w:r w:rsidRPr="001E779B">
        <w:rPr>
          <w:rFonts w:asciiTheme="minorHAnsi" w:hAnsiTheme="minorHAnsi" w:cstheme="minorHAnsi"/>
          <w:sz w:val="22"/>
          <w:szCs w:val="22"/>
          <w:lang w:val="ro-RO" w:eastAsia="ro-RO"/>
        </w:rPr>
        <w:t>,</w:t>
      </w:r>
    </w:p>
    <w:p w14:paraId="2FDBDA30" w14:textId="3AEEE61C" w:rsidR="00FD3631" w:rsidRPr="001E779B" w:rsidRDefault="00FD3631" w:rsidP="00FD3631">
      <w:pPr>
        <w:pStyle w:val="Listparagraf"/>
        <w:numPr>
          <w:ilvl w:val="0"/>
          <w:numId w:val="16"/>
        </w:numPr>
        <w:spacing w:before="240"/>
        <w:jc w:val="both"/>
        <w:rPr>
          <w:rFonts w:asciiTheme="minorHAnsi" w:hAnsiTheme="minorHAnsi" w:cstheme="minorHAnsi"/>
          <w:spacing w:val="-2"/>
          <w:sz w:val="22"/>
          <w:szCs w:val="22"/>
        </w:rPr>
      </w:pPr>
      <w:r w:rsidRPr="001E779B">
        <w:rPr>
          <w:rFonts w:asciiTheme="minorHAnsi" w:hAnsiTheme="minorHAnsi" w:cstheme="minorHAnsi"/>
          <w:sz w:val="22"/>
          <w:szCs w:val="22"/>
          <w:lang w:val="ro-RO" w:eastAsia="ro-RO"/>
        </w:rPr>
        <w:t>Referatul de aprobare nr.</w:t>
      </w:r>
      <w:r w:rsidR="00DD012B" w:rsidRPr="001E779B">
        <w:rPr>
          <w:rFonts w:asciiTheme="minorHAnsi" w:hAnsiTheme="minorHAnsi" w:cstheme="minorHAnsi"/>
          <w:sz w:val="22"/>
          <w:szCs w:val="22"/>
          <w:lang w:val="ro-RO" w:eastAsia="ro-RO"/>
        </w:rPr>
        <w:t xml:space="preserve"> 182</w:t>
      </w:r>
      <w:r w:rsidR="006C2502">
        <w:rPr>
          <w:rFonts w:asciiTheme="minorHAnsi" w:hAnsiTheme="minorHAnsi" w:cstheme="minorHAnsi"/>
          <w:sz w:val="22"/>
          <w:szCs w:val="22"/>
          <w:lang w:val="ro-RO" w:eastAsia="ro-RO"/>
        </w:rPr>
        <w:t>4</w:t>
      </w:r>
      <w:r w:rsidR="00760764" w:rsidRPr="001E779B">
        <w:rPr>
          <w:rFonts w:asciiTheme="minorHAnsi" w:hAnsiTheme="minorHAnsi" w:cstheme="minorHAnsi"/>
          <w:sz w:val="22"/>
          <w:szCs w:val="22"/>
          <w:lang w:val="ro-RO" w:eastAsia="ro-RO"/>
        </w:rPr>
        <w:t xml:space="preserve"> din </w:t>
      </w:r>
      <w:r w:rsidR="00DD012B" w:rsidRPr="001E779B">
        <w:rPr>
          <w:rFonts w:asciiTheme="minorHAnsi" w:hAnsiTheme="minorHAnsi" w:cstheme="minorHAnsi"/>
          <w:sz w:val="22"/>
          <w:szCs w:val="22"/>
          <w:lang w:val="ro-RO" w:eastAsia="ro-RO"/>
        </w:rPr>
        <w:t xml:space="preserve">24.03.2022, </w:t>
      </w:r>
      <w:r w:rsidRPr="001E779B">
        <w:rPr>
          <w:rFonts w:asciiTheme="minorHAnsi" w:hAnsiTheme="minorHAnsi" w:cstheme="minorHAnsi"/>
          <w:sz w:val="22"/>
          <w:szCs w:val="22"/>
          <w:lang w:val="ro-RO" w:eastAsia="ro-RO"/>
        </w:rPr>
        <w:t xml:space="preserve">elaborat de </w:t>
      </w:r>
      <w:r w:rsidR="00760764" w:rsidRPr="001E779B">
        <w:rPr>
          <w:rFonts w:asciiTheme="minorHAnsi" w:hAnsiTheme="minorHAnsi" w:cstheme="minorHAnsi"/>
          <w:sz w:val="22"/>
          <w:szCs w:val="22"/>
          <w:lang w:val="ro-RO" w:eastAsia="ro-RO"/>
        </w:rPr>
        <w:t>P</w:t>
      </w:r>
      <w:r w:rsidRPr="001E779B">
        <w:rPr>
          <w:rFonts w:asciiTheme="minorHAnsi" w:hAnsiTheme="minorHAnsi" w:cstheme="minorHAnsi"/>
          <w:spacing w:val="-2"/>
          <w:sz w:val="22"/>
          <w:szCs w:val="22"/>
        </w:rPr>
        <w:t xml:space="preserve">rimarul </w:t>
      </w:r>
      <w:r w:rsidR="00760764" w:rsidRPr="001E779B">
        <w:rPr>
          <w:rFonts w:asciiTheme="minorHAnsi" w:hAnsiTheme="minorHAnsi" w:cstheme="minorHAnsi"/>
          <w:spacing w:val="-2"/>
          <w:sz w:val="22"/>
          <w:szCs w:val="22"/>
        </w:rPr>
        <w:t>C</w:t>
      </w:r>
      <w:r w:rsidRPr="001E779B">
        <w:rPr>
          <w:rFonts w:asciiTheme="minorHAnsi" w:hAnsiTheme="minorHAnsi" w:cstheme="minorHAnsi"/>
          <w:spacing w:val="-2"/>
          <w:sz w:val="22"/>
          <w:szCs w:val="22"/>
        </w:rPr>
        <w:t xml:space="preserve">omunei Șoldanu, prin care propune </w:t>
      </w:r>
      <w:r w:rsidR="00765EF8" w:rsidRPr="001E779B">
        <w:rPr>
          <w:rFonts w:asciiTheme="minorHAnsi" w:hAnsiTheme="minorHAnsi" w:cstheme="minorHAnsi"/>
          <w:spacing w:val="-2"/>
          <w:sz w:val="22"/>
          <w:szCs w:val="22"/>
        </w:rPr>
        <w:t>aprobarea necesității și oportunității realizării și notei conceptuale pentru obiectivul de investiții „</w:t>
      </w:r>
      <w:r w:rsidR="006C2502" w:rsidRPr="006C2502">
        <w:t xml:space="preserve"> </w:t>
      </w:r>
      <w:r w:rsidR="006C2502" w:rsidRPr="006C2502">
        <w:rPr>
          <w:rFonts w:asciiTheme="minorHAnsi" w:hAnsiTheme="minorHAnsi" w:cstheme="minorHAnsi"/>
          <w:spacing w:val="-2"/>
          <w:sz w:val="22"/>
          <w:szCs w:val="22"/>
        </w:rPr>
        <w:t>Amenajare loc de joacă și spațiu de recreere la Școala Negoești</w:t>
      </w:r>
      <w:r w:rsidR="00765EF8" w:rsidRPr="001E779B">
        <w:rPr>
          <w:rFonts w:asciiTheme="minorHAnsi" w:hAnsiTheme="minorHAnsi" w:cstheme="minorHAnsi"/>
          <w:spacing w:val="-2"/>
          <w:sz w:val="22"/>
          <w:szCs w:val="22"/>
        </w:rPr>
        <w:t>”</w:t>
      </w:r>
      <w:r w:rsidR="006208E5" w:rsidRPr="001E779B">
        <w:rPr>
          <w:rFonts w:asciiTheme="minorHAnsi" w:hAnsiTheme="minorHAnsi" w:cstheme="minorHAnsi"/>
          <w:spacing w:val="-2"/>
          <w:sz w:val="22"/>
          <w:szCs w:val="22"/>
        </w:rPr>
        <w:t>;</w:t>
      </w:r>
    </w:p>
    <w:p w14:paraId="43CC7666" w14:textId="6EFD7C61" w:rsidR="006208E5" w:rsidRPr="001E779B" w:rsidRDefault="00707ED0" w:rsidP="00765EF8">
      <w:pPr>
        <w:pStyle w:val="Listparagraf"/>
        <w:numPr>
          <w:ilvl w:val="0"/>
          <w:numId w:val="16"/>
        </w:numPr>
        <w:spacing w:before="240"/>
        <w:jc w:val="both"/>
        <w:rPr>
          <w:rFonts w:asciiTheme="minorHAnsi" w:hAnsiTheme="minorHAnsi" w:cstheme="minorHAnsi"/>
          <w:spacing w:val="-2"/>
          <w:sz w:val="22"/>
          <w:szCs w:val="22"/>
        </w:rPr>
      </w:pPr>
      <w:r w:rsidRPr="001E779B">
        <w:rPr>
          <w:rFonts w:asciiTheme="minorHAnsi" w:hAnsiTheme="minorHAnsi" w:cstheme="minorHAnsi"/>
          <w:spacing w:val="-2"/>
          <w:sz w:val="22"/>
          <w:szCs w:val="22"/>
        </w:rPr>
        <w:t xml:space="preserve">Nota conceptuală înregistrată cu nr. </w:t>
      </w:r>
      <w:r w:rsidR="00765EF8" w:rsidRPr="001E779B">
        <w:rPr>
          <w:rFonts w:asciiTheme="minorHAnsi" w:hAnsiTheme="minorHAnsi" w:cstheme="minorHAnsi"/>
          <w:spacing w:val="-2"/>
          <w:sz w:val="22"/>
          <w:szCs w:val="22"/>
        </w:rPr>
        <w:t>158</w:t>
      </w:r>
      <w:r w:rsidR="006C2502">
        <w:rPr>
          <w:rFonts w:asciiTheme="minorHAnsi" w:hAnsiTheme="minorHAnsi" w:cstheme="minorHAnsi"/>
          <w:spacing w:val="-2"/>
          <w:sz w:val="22"/>
          <w:szCs w:val="22"/>
        </w:rPr>
        <w:t>5</w:t>
      </w:r>
      <w:r w:rsidRPr="001E779B">
        <w:rPr>
          <w:rFonts w:asciiTheme="minorHAnsi" w:hAnsiTheme="minorHAnsi" w:cstheme="minorHAnsi"/>
          <w:spacing w:val="-2"/>
          <w:sz w:val="22"/>
          <w:szCs w:val="22"/>
        </w:rPr>
        <w:t xml:space="preserve"> din </w:t>
      </w:r>
      <w:r w:rsidR="00765EF8" w:rsidRPr="001E779B">
        <w:rPr>
          <w:rFonts w:asciiTheme="minorHAnsi" w:hAnsiTheme="minorHAnsi" w:cstheme="minorHAnsi"/>
          <w:spacing w:val="-2"/>
          <w:sz w:val="22"/>
          <w:szCs w:val="22"/>
        </w:rPr>
        <w:t xml:space="preserve">15.03.2022 </w:t>
      </w:r>
      <w:r w:rsidRPr="001E779B">
        <w:rPr>
          <w:rFonts w:asciiTheme="minorHAnsi" w:hAnsiTheme="minorHAnsi" w:cstheme="minorHAnsi"/>
          <w:spacing w:val="-2"/>
          <w:sz w:val="22"/>
          <w:szCs w:val="22"/>
        </w:rPr>
        <w:t xml:space="preserve">privind realizarea obiectivului de investiții </w:t>
      </w:r>
      <w:r w:rsidR="00765EF8" w:rsidRPr="001E779B">
        <w:rPr>
          <w:rFonts w:asciiTheme="minorHAnsi" w:hAnsiTheme="minorHAnsi" w:cstheme="minorHAnsi"/>
          <w:spacing w:val="-2"/>
          <w:sz w:val="22"/>
          <w:szCs w:val="22"/>
        </w:rPr>
        <w:t>„</w:t>
      </w:r>
      <w:r w:rsidR="006C2502" w:rsidRPr="006C2502">
        <w:t xml:space="preserve"> </w:t>
      </w:r>
      <w:r w:rsidR="006C2502" w:rsidRPr="006C2502">
        <w:rPr>
          <w:rFonts w:asciiTheme="minorHAnsi" w:hAnsiTheme="minorHAnsi" w:cstheme="minorHAnsi"/>
          <w:spacing w:val="-2"/>
          <w:sz w:val="22"/>
          <w:szCs w:val="22"/>
        </w:rPr>
        <w:t>Amenajare loc de joacă și spațiu de recreere la Școala Negoești</w:t>
      </w:r>
      <w:r w:rsidR="00765EF8" w:rsidRPr="001E779B">
        <w:rPr>
          <w:rFonts w:asciiTheme="minorHAnsi" w:hAnsiTheme="minorHAnsi" w:cstheme="minorHAnsi"/>
          <w:spacing w:val="-2"/>
          <w:sz w:val="22"/>
          <w:szCs w:val="22"/>
        </w:rPr>
        <w:t>”</w:t>
      </w:r>
      <w:r w:rsidRPr="001E779B">
        <w:rPr>
          <w:rFonts w:asciiTheme="minorHAnsi" w:hAnsiTheme="minorHAnsi" w:cstheme="minorHAnsi"/>
          <w:spacing w:val="-2"/>
          <w:sz w:val="22"/>
          <w:szCs w:val="22"/>
        </w:rPr>
        <w:t>, întocmită de Inspector, Rodica DUMITRESCU</w:t>
      </w:r>
      <w:r w:rsidR="006208E5" w:rsidRPr="001E779B">
        <w:rPr>
          <w:rFonts w:asciiTheme="minorHAnsi" w:hAnsiTheme="minorHAnsi" w:cstheme="minorHAnsi"/>
          <w:spacing w:val="-2"/>
          <w:sz w:val="22"/>
          <w:szCs w:val="22"/>
        </w:rPr>
        <w:t>.</w:t>
      </w:r>
    </w:p>
    <w:p w14:paraId="204E26E0" w14:textId="2C0F648C" w:rsidR="00FD3631" w:rsidRPr="001E779B" w:rsidRDefault="00FD3631" w:rsidP="00FD3631">
      <w:pPr>
        <w:spacing w:before="120" w:line="264" w:lineRule="auto"/>
        <w:jc w:val="both"/>
        <w:rPr>
          <w:rFonts w:asciiTheme="minorHAnsi" w:hAnsiTheme="minorHAnsi" w:cstheme="minorHAnsi"/>
          <w:b/>
          <w:sz w:val="22"/>
          <w:szCs w:val="22"/>
          <w:lang w:val="ro-RO" w:eastAsia="ro-RO"/>
        </w:rPr>
      </w:pPr>
      <w:r w:rsidRPr="001E779B">
        <w:rPr>
          <w:rFonts w:asciiTheme="minorHAnsi" w:hAnsiTheme="minorHAnsi" w:cstheme="minorHAnsi"/>
          <w:b/>
          <w:sz w:val="22"/>
          <w:szCs w:val="22"/>
          <w:lang w:val="ro-RO" w:eastAsia="ro-RO"/>
        </w:rPr>
        <w:t>Analizând prevederile:</w:t>
      </w:r>
    </w:p>
    <w:p w14:paraId="2D7A3515" w14:textId="1C61A4EC" w:rsidR="00EE052C" w:rsidRPr="001E779B" w:rsidRDefault="00EE052C" w:rsidP="00371992">
      <w:pPr>
        <w:pStyle w:val="Listparagraf"/>
        <w:numPr>
          <w:ilvl w:val="0"/>
          <w:numId w:val="16"/>
        </w:numPr>
        <w:jc w:val="both"/>
        <w:rPr>
          <w:rFonts w:asciiTheme="minorHAnsi" w:hAnsiTheme="minorHAnsi" w:cstheme="minorHAnsi"/>
          <w:sz w:val="22"/>
          <w:szCs w:val="22"/>
          <w:lang w:val="ro-RO" w:eastAsia="ro-RO"/>
        </w:rPr>
      </w:pPr>
      <w:r w:rsidRPr="001E779B">
        <w:rPr>
          <w:rFonts w:asciiTheme="minorHAnsi" w:hAnsiTheme="minorHAnsi" w:cstheme="minorHAnsi"/>
          <w:sz w:val="22"/>
          <w:szCs w:val="22"/>
          <w:lang w:val="ro-RO" w:eastAsia="ro-RO"/>
        </w:rPr>
        <w:t xml:space="preserve">art. 44 din Legea nr. 273/2006 privind </w:t>
      </w:r>
      <w:r w:rsidRPr="001E779B">
        <w:rPr>
          <w:rFonts w:asciiTheme="minorHAnsi" w:hAnsiTheme="minorHAnsi" w:cstheme="minorHAnsi"/>
          <w:sz w:val="22"/>
          <w:szCs w:val="22"/>
          <w:lang w:val="ro-RO" w:eastAsia="ro-RO"/>
        </w:rPr>
        <w:t>fi</w:t>
      </w:r>
      <w:r w:rsidRPr="001E779B">
        <w:rPr>
          <w:rFonts w:asciiTheme="minorHAnsi" w:hAnsiTheme="minorHAnsi" w:cstheme="minorHAnsi"/>
          <w:sz w:val="22"/>
          <w:szCs w:val="22"/>
          <w:lang w:val="ro-RO" w:eastAsia="ro-RO"/>
        </w:rPr>
        <w:t>nanțele publice locale, cu modi</w:t>
      </w:r>
      <w:r w:rsidRPr="001E779B">
        <w:rPr>
          <w:rFonts w:asciiTheme="minorHAnsi" w:hAnsiTheme="minorHAnsi" w:cstheme="minorHAnsi"/>
          <w:sz w:val="22"/>
          <w:szCs w:val="22"/>
          <w:lang w:val="ro-RO" w:eastAsia="ro-RO"/>
        </w:rPr>
        <w:t>fi</w:t>
      </w:r>
      <w:r w:rsidRPr="001E779B">
        <w:rPr>
          <w:rFonts w:asciiTheme="minorHAnsi" w:hAnsiTheme="minorHAnsi" w:cstheme="minorHAnsi"/>
          <w:sz w:val="22"/>
          <w:szCs w:val="22"/>
          <w:lang w:val="ro-RO" w:eastAsia="ro-RO"/>
        </w:rPr>
        <w:t>cările şi</w:t>
      </w:r>
      <w:r w:rsidRPr="001E779B">
        <w:rPr>
          <w:rFonts w:asciiTheme="minorHAnsi" w:hAnsiTheme="minorHAnsi" w:cstheme="minorHAnsi"/>
          <w:sz w:val="22"/>
          <w:szCs w:val="22"/>
          <w:lang w:val="ro-RO" w:eastAsia="ro-RO"/>
        </w:rPr>
        <w:t xml:space="preserve"> </w:t>
      </w:r>
      <w:r w:rsidRPr="001E779B">
        <w:rPr>
          <w:rFonts w:asciiTheme="minorHAnsi" w:hAnsiTheme="minorHAnsi" w:cstheme="minorHAnsi"/>
          <w:sz w:val="22"/>
          <w:szCs w:val="22"/>
          <w:lang w:val="ro-RO" w:eastAsia="ro-RO"/>
        </w:rPr>
        <w:t>completările ulterioare;</w:t>
      </w:r>
      <w:r w:rsidRPr="001E779B">
        <w:rPr>
          <w:rFonts w:asciiTheme="minorHAnsi" w:hAnsiTheme="minorHAnsi" w:cstheme="minorHAnsi"/>
          <w:sz w:val="22"/>
          <w:szCs w:val="22"/>
          <w:lang w:val="ro-RO" w:eastAsia="ro-RO"/>
        </w:rPr>
        <w:t xml:space="preserve"> </w:t>
      </w:r>
    </w:p>
    <w:p w14:paraId="262A69A2" w14:textId="4D43F440" w:rsidR="00EE052C" w:rsidRPr="001E779B" w:rsidRDefault="00EE052C" w:rsidP="004743EC">
      <w:pPr>
        <w:pStyle w:val="Listparagraf"/>
        <w:numPr>
          <w:ilvl w:val="0"/>
          <w:numId w:val="16"/>
        </w:numPr>
        <w:jc w:val="both"/>
        <w:rPr>
          <w:rFonts w:asciiTheme="minorHAnsi" w:hAnsiTheme="minorHAnsi" w:cstheme="minorHAnsi"/>
          <w:sz w:val="22"/>
          <w:szCs w:val="22"/>
          <w:lang w:val="ro-RO" w:eastAsia="ro-RO"/>
        </w:rPr>
      </w:pPr>
      <w:r w:rsidRPr="001E779B">
        <w:rPr>
          <w:rFonts w:asciiTheme="minorHAnsi" w:hAnsiTheme="minorHAnsi" w:cstheme="minorHAnsi"/>
          <w:sz w:val="22"/>
          <w:szCs w:val="22"/>
          <w:lang w:val="ro-RO" w:eastAsia="ro-RO"/>
        </w:rPr>
        <w:t>Hotărârii Guvernului nr. 907/2016 privind etapele de elaborare şi conținutul-cadru al</w:t>
      </w:r>
      <w:r w:rsidRPr="001E779B">
        <w:rPr>
          <w:rFonts w:asciiTheme="minorHAnsi" w:hAnsiTheme="minorHAnsi" w:cstheme="minorHAnsi"/>
          <w:sz w:val="22"/>
          <w:szCs w:val="22"/>
          <w:lang w:val="ro-RO" w:eastAsia="ro-RO"/>
        </w:rPr>
        <w:t xml:space="preserve"> </w:t>
      </w:r>
      <w:r w:rsidRPr="001E779B">
        <w:rPr>
          <w:rFonts w:asciiTheme="minorHAnsi" w:hAnsiTheme="minorHAnsi" w:cstheme="minorHAnsi"/>
          <w:sz w:val="22"/>
          <w:szCs w:val="22"/>
          <w:lang w:val="ro-RO" w:eastAsia="ro-RO"/>
        </w:rPr>
        <w:t xml:space="preserve">documentațiilor tehnico-economice aferente obiectivelor/ proiectelor de investiții </w:t>
      </w:r>
      <w:r w:rsidRPr="001E779B">
        <w:rPr>
          <w:rFonts w:ascii="Calibri" w:eastAsia="Calibri" w:hAnsi="Calibri" w:cs="Calibri"/>
          <w:sz w:val="22"/>
          <w:szCs w:val="22"/>
          <w:lang w:val="ro-RO" w:eastAsia="ro-RO"/>
        </w:rPr>
        <w:t>fi</w:t>
      </w:r>
      <w:r w:rsidRPr="001E779B">
        <w:rPr>
          <w:rFonts w:asciiTheme="minorHAnsi" w:hAnsiTheme="minorHAnsi" w:cstheme="minorHAnsi"/>
          <w:sz w:val="22"/>
          <w:szCs w:val="22"/>
          <w:lang w:val="ro-RO" w:eastAsia="ro-RO"/>
        </w:rPr>
        <w:t>nanțate din</w:t>
      </w:r>
      <w:r w:rsidRPr="001E779B">
        <w:rPr>
          <w:rFonts w:asciiTheme="minorHAnsi" w:hAnsiTheme="minorHAnsi" w:cstheme="minorHAnsi"/>
          <w:sz w:val="22"/>
          <w:szCs w:val="22"/>
          <w:lang w:val="ro-RO" w:eastAsia="ro-RO"/>
        </w:rPr>
        <w:t xml:space="preserve"> </w:t>
      </w:r>
      <w:r w:rsidRPr="001E779B">
        <w:rPr>
          <w:rFonts w:asciiTheme="minorHAnsi" w:hAnsiTheme="minorHAnsi" w:cstheme="minorHAnsi"/>
          <w:sz w:val="22"/>
          <w:szCs w:val="22"/>
          <w:lang w:val="ro-RO" w:eastAsia="ro-RO"/>
        </w:rPr>
        <w:t>fonduri publice, cu modificările şi completările ulterioare;</w:t>
      </w:r>
    </w:p>
    <w:p w14:paraId="71362521" w14:textId="28CE47D4" w:rsidR="00FD3631" w:rsidRPr="001E779B" w:rsidRDefault="00EE052C" w:rsidP="001F236B">
      <w:pPr>
        <w:pStyle w:val="Listparagraf"/>
        <w:numPr>
          <w:ilvl w:val="0"/>
          <w:numId w:val="16"/>
        </w:numPr>
        <w:jc w:val="both"/>
        <w:rPr>
          <w:rFonts w:asciiTheme="minorHAnsi" w:hAnsiTheme="minorHAnsi" w:cstheme="minorHAnsi"/>
          <w:sz w:val="22"/>
          <w:szCs w:val="22"/>
          <w:lang w:val="ro-RO" w:eastAsia="ro-RO"/>
        </w:rPr>
      </w:pPr>
      <w:r w:rsidRPr="001E779B">
        <w:rPr>
          <w:rFonts w:asciiTheme="minorHAnsi" w:hAnsiTheme="minorHAnsi" w:cstheme="minorHAnsi"/>
          <w:sz w:val="22"/>
          <w:szCs w:val="22"/>
          <w:lang w:val="ro-RO" w:eastAsia="ro-RO"/>
        </w:rPr>
        <w:t>art. 129 alin. (1), alin. (2) lit. b) și alin. (4) lit. d) din Ordonanța de urgență a Guvernului</w:t>
      </w:r>
      <w:r w:rsidRPr="001E779B">
        <w:rPr>
          <w:rFonts w:asciiTheme="minorHAnsi" w:hAnsiTheme="minorHAnsi" w:cstheme="minorHAnsi"/>
          <w:sz w:val="22"/>
          <w:szCs w:val="22"/>
          <w:lang w:val="ro-RO" w:eastAsia="ro-RO"/>
        </w:rPr>
        <w:t xml:space="preserve"> </w:t>
      </w:r>
      <w:r w:rsidRPr="001E779B">
        <w:rPr>
          <w:rFonts w:asciiTheme="minorHAnsi" w:hAnsiTheme="minorHAnsi" w:cstheme="minorHAnsi"/>
          <w:sz w:val="22"/>
          <w:szCs w:val="22"/>
          <w:lang w:val="ro-RO" w:eastAsia="ro-RO"/>
        </w:rPr>
        <w:t>nr. 57/2019 privind Codul administrativ, cu modificările și completările ulterioare</w:t>
      </w:r>
      <w:r w:rsidR="006208E5" w:rsidRPr="001E779B">
        <w:rPr>
          <w:rFonts w:asciiTheme="minorHAnsi" w:hAnsiTheme="minorHAnsi" w:cstheme="minorHAnsi"/>
          <w:sz w:val="22"/>
          <w:szCs w:val="22"/>
          <w:lang w:val="ro-RO" w:eastAsia="ro-RO"/>
        </w:rPr>
        <w:t>.</w:t>
      </w:r>
    </w:p>
    <w:p w14:paraId="0CA659AC" w14:textId="723A38AE" w:rsidR="007125E6" w:rsidRPr="001E779B" w:rsidRDefault="007125E6" w:rsidP="007125E6">
      <w:pPr>
        <w:spacing w:before="120" w:line="264" w:lineRule="auto"/>
        <w:jc w:val="both"/>
        <w:rPr>
          <w:rFonts w:asciiTheme="minorHAnsi" w:hAnsiTheme="minorHAnsi" w:cstheme="minorHAnsi"/>
          <w:b/>
          <w:sz w:val="22"/>
          <w:szCs w:val="22"/>
          <w:lang w:val="ro-RO" w:eastAsia="ro-RO"/>
        </w:rPr>
      </w:pPr>
      <w:r w:rsidRPr="001E779B">
        <w:rPr>
          <w:rFonts w:asciiTheme="minorHAnsi" w:hAnsiTheme="minorHAnsi" w:cstheme="minorHAnsi"/>
          <w:b/>
          <w:sz w:val="22"/>
          <w:szCs w:val="22"/>
          <w:lang w:val="ro-RO" w:eastAsia="ro-RO"/>
        </w:rPr>
        <w:t>Respectând prevederile:</w:t>
      </w:r>
    </w:p>
    <w:p w14:paraId="63C03E51" w14:textId="77B94BBE" w:rsidR="007125E6" w:rsidRPr="001E779B" w:rsidRDefault="007125E6" w:rsidP="00822788">
      <w:pPr>
        <w:pStyle w:val="Listparagraf"/>
        <w:numPr>
          <w:ilvl w:val="0"/>
          <w:numId w:val="18"/>
        </w:numPr>
        <w:jc w:val="both"/>
        <w:rPr>
          <w:rFonts w:asciiTheme="minorHAnsi" w:hAnsiTheme="minorHAnsi" w:cstheme="minorHAnsi"/>
          <w:sz w:val="22"/>
          <w:szCs w:val="22"/>
          <w:lang w:val="ro-RO" w:eastAsia="ro-RO"/>
        </w:rPr>
      </w:pPr>
      <w:r w:rsidRPr="001E779B">
        <w:rPr>
          <w:rFonts w:asciiTheme="minorHAnsi" w:hAnsiTheme="minorHAnsi" w:cstheme="minorHAnsi"/>
          <w:sz w:val="22"/>
          <w:szCs w:val="22"/>
          <w:lang w:val="ro-RO" w:eastAsia="ro-RO"/>
        </w:rPr>
        <w:t>art. 9 pct. 3 din Carta europeană a autonomiei locale, adoptată la Strasbourg la 15</w:t>
      </w:r>
      <w:r w:rsidRPr="001E779B">
        <w:rPr>
          <w:rFonts w:asciiTheme="minorHAnsi" w:hAnsiTheme="minorHAnsi" w:cstheme="minorHAnsi"/>
          <w:sz w:val="22"/>
          <w:szCs w:val="22"/>
          <w:lang w:val="ro-RO" w:eastAsia="ro-RO"/>
        </w:rPr>
        <w:t xml:space="preserve"> </w:t>
      </w:r>
      <w:r w:rsidRPr="001E779B">
        <w:rPr>
          <w:rFonts w:asciiTheme="minorHAnsi" w:hAnsiTheme="minorHAnsi" w:cstheme="minorHAnsi"/>
          <w:sz w:val="22"/>
          <w:szCs w:val="22"/>
          <w:lang w:val="ro-RO" w:eastAsia="ro-RO"/>
        </w:rPr>
        <w:t>octombrie 1985 şi ratificată prin Legea nr. 199/1997;</w:t>
      </w:r>
    </w:p>
    <w:p w14:paraId="5C7D9410" w14:textId="7798A4CA" w:rsidR="00EF1F9B" w:rsidRPr="001E779B" w:rsidRDefault="007125E6" w:rsidP="006D2E55">
      <w:pPr>
        <w:pStyle w:val="Listparagraf"/>
        <w:numPr>
          <w:ilvl w:val="0"/>
          <w:numId w:val="18"/>
        </w:numPr>
        <w:jc w:val="both"/>
        <w:rPr>
          <w:rFonts w:asciiTheme="minorHAnsi" w:hAnsiTheme="minorHAnsi" w:cstheme="minorHAnsi"/>
          <w:sz w:val="22"/>
          <w:szCs w:val="22"/>
          <w:lang w:val="ro-RO" w:eastAsia="ro-RO"/>
        </w:rPr>
      </w:pPr>
      <w:r w:rsidRPr="001E779B">
        <w:rPr>
          <w:rFonts w:asciiTheme="minorHAnsi" w:hAnsiTheme="minorHAnsi" w:cstheme="minorHAnsi"/>
          <w:sz w:val="22"/>
          <w:szCs w:val="22"/>
          <w:lang w:val="ro-RO" w:eastAsia="ro-RO"/>
        </w:rPr>
        <w:t>art. 121 alin. (1) și (2) din Constituția României, republicată, aprobată prin Legea de</w:t>
      </w:r>
      <w:r w:rsidRPr="001E779B">
        <w:rPr>
          <w:rFonts w:asciiTheme="minorHAnsi" w:hAnsiTheme="minorHAnsi" w:cstheme="minorHAnsi"/>
          <w:sz w:val="22"/>
          <w:szCs w:val="22"/>
          <w:lang w:val="ro-RO" w:eastAsia="ro-RO"/>
        </w:rPr>
        <w:t xml:space="preserve"> </w:t>
      </w:r>
      <w:r w:rsidRPr="001E779B">
        <w:rPr>
          <w:rFonts w:asciiTheme="minorHAnsi" w:hAnsiTheme="minorHAnsi" w:cstheme="minorHAnsi"/>
          <w:sz w:val="22"/>
          <w:szCs w:val="22"/>
          <w:lang w:val="ro-RO" w:eastAsia="ro-RO"/>
        </w:rPr>
        <w:t>revizuire a Constituției României nr. 429/2003;</w:t>
      </w:r>
    </w:p>
    <w:p w14:paraId="200B1D93" w14:textId="430E78BB" w:rsidR="00EF1F9B" w:rsidRPr="001E779B" w:rsidRDefault="007125E6" w:rsidP="001A0F18">
      <w:pPr>
        <w:pStyle w:val="Listparagraf"/>
        <w:numPr>
          <w:ilvl w:val="0"/>
          <w:numId w:val="18"/>
        </w:numPr>
        <w:jc w:val="both"/>
        <w:rPr>
          <w:rFonts w:asciiTheme="minorHAnsi" w:hAnsiTheme="minorHAnsi" w:cstheme="minorHAnsi"/>
          <w:sz w:val="22"/>
          <w:szCs w:val="22"/>
          <w:lang w:val="ro-RO" w:eastAsia="ro-RO"/>
        </w:rPr>
      </w:pPr>
      <w:r w:rsidRPr="001E779B">
        <w:rPr>
          <w:rFonts w:asciiTheme="minorHAnsi" w:hAnsiTheme="minorHAnsi" w:cstheme="minorHAnsi"/>
          <w:sz w:val="22"/>
          <w:szCs w:val="22"/>
          <w:lang w:val="ro-RO" w:eastAsia="ro-RO"/>
        </w:rPr>
        <w:t>art. 7 alin. (2) din Codul civil al României, aprobat prin Legea nr. 287/2009, republicată,</w:t>
      </w:r>
      <w:r w:rsidR="00EF1F9B" w:rsidRPr="001E779B">
        <w:rPr>
          <w:rFonts w:asciiTheme="minorHAnsi" w:hAnsiTheme="minorHAnsi" w:cstheme="minorHAnsi"/>
          <w:sz w:val="22"/>
          <w:szCs w:val="22"/>
          <w:lang w:val="ro-RO" w:eastAsia="ro-RO"/>
        </w:rPr>
        <w:t xml:space="preserve"> </w:t>
      </w:r>
      <w:r w:rsidRPr="001E779B">
        <w:rPr>
          <w:rFonts w:asciiTheme="minorHAnsi" w:hAnsiTheme="minorHAnsi" w:cstheme="minorHAnsi"/>
          <w:sz w:val="22"/>
          <w:szCs w:val="22"/>
          <w:lang w:val="ro-RO" w:eastAsia="ro-RO"/>
        </w:rPr>
        <w:t>modificată și completată;</w:t>
      </w:r>
    </w:p>
    <w:p w14:paraId="46DA3AEC" w14:textId="23AB5636" w:rsidR="007125E6" w:rsidRPr="001E779B" w:rsidRDefault="007125E6" w:rsidP="00B119B6">
      <w:pPr>
        <w:pStyle w:val="Listparagraf"/>
        <w:numPr>
          <w:ilvl w:val="0"/>
          <w:numId w:val="18"/>
        </w:numPr>
        <w:jc w:val="both"/>
        <w:rPr>
          <w:rFonts w:asciiTheme="minorHAnsi" w:hAnsiTheme="minorHAnsi" w:cstheme="minorHAnsi"/>
          <w:sz w:val="22"/>
          <w:szCs w:val="22"/>
          <w:lang w:val="ro-RO" w:eastAsia="ro-RO"/>
        </w:rPr>
      </w:pPr>
      <w:r w:rsidRPr="001E779B">
        <w:rPr>
          <w:rFonts w:asciiTheme="minorHAnsi" w:hAnsiTheme="minorHAnsi" w:cstheme="minorHAnsi"/>
          <w:sz w:val="22"/>
          <w:szCs w:val="22"/>
          <w:lang w:val="ro-RO" w:eastAsia="ro-RO"/>
        </w:rPr>
        <w:t>art. 211 din Ordonanța de urgență a Guvernului nr. 57/2019 privind Codul</w:t>
      </w:r>
      <w:r w:rsidR="00EF1F9B" w:rsidRPr="001E779B">
        <w:rPr>
          <w:rFonts w:asciiTheme="minorHAnsi" w:hAnsiTheme="minorHAnsi" w:cstheme="minorHAnsi"/>
          <w:sz w:val="22"/>
          <w:szCs w:val="22"/>
          <w:lang w:val="ro-RO" w:eastAsia="ro-RO"/>
        </w:rPr>
        <w:t xml:space="preserve"> </w:t>
      </w:r>
      <w:r w:rsidRPr="001E779B">
        <w:rPr>
          <w:rFonts w:asciiTheme="minorHAnsi" w:hAnsiTheme="minorHAnsi" w:cstheme="minorHAnsi"/>
          <w:sz w:val="22"/>
          <w:szCs w:val="22"/>
          <w:lang w:val="ro-RO" w:eastAsia="ro-RO"/>
        </w:rPr>
        <w:t>Administrativ, cu modificările și completările ulterioare;</w:t>
      </w:r>
    </w:p>
    <w:p w14:paraId="5F770F7D" w14:textId="104F244A" w:rsidR="007125E6" w:rsidRPr="001E779B" w:rsidRDefault="007125E6" w:rsidP="009A2602">
      <w:pPr>
        <w:pStyle w:val="Listparagraf"/>
        <w:numPr>
          <w:ilvl w:val="0"/>
          <w:numId w:val="18"/>
        </w:numPr>
        <w:jc w:val="both"/>
        <w:rPr>
          <w:rFonts w:asciiTheme="minorHAnsi" w:hAnsiTheme="minorHAnsi" w:cstheme="minorHAnsi"/>
          <w:sz w:val="22"/>
          <w:szCs w:val="22"/>
          <w:lang w:val="ro-RO" w:eastAsia="ro-RO"/>
        </w:rPr>
      </w:pPr>
      <w:r w:rsidRPr="001E779B">
        <w:rPr>
          <w:rFonts w:asciiTheme="minorHAnsi" w:hAnsiTheme="minorHAnsi" w:cstheme="minorHAnsi"/>
          <w:sz w:val="22"/>
          <w:szCs w:val="22"/>
          <w:lang w:val="ro-RO" w:eastAsia="ro-RO"/>
        </w:rPr>
        <w:t>art. 3 alin. (2), art. 31, art. 40-50 și art. 80-83 din Legea nr. 24/2000 privind normele de</w:t>
      </w:r>
      <w:r w:rsidR="00EF1F9B" w:rsidRPr="001E779B">
        <w:rPr>
          <w:rFonts w:asciiTheme="minorHAnsi" w:hAnsiTheme="minorHAnsi" w:cstheme="minorHAnsi"/>
          <w:sz w:val="22"/>
          <w:szCs w:val="22"/>
          <w:lang w:val="ro-RO" w:eastAsia="ro-RO"/>
        </w:rPr>
        <w:t xml:space="preserve"> </w:t>
      </w:r>
      <w:r w:rsidRPr="001E779B">
        <w:rPr>
          <w:rFonts w:asciiTheme="minorHAnsi" w:hAnsiTheme="minorHAnsi" w:cstheme="minorHAnsi"/>
          <w:sz w:val="22"/>
          <w:szCs w:val="22"/>
          <w:lang w:val="ro-RO" w:eastAsia="ro-RO"/>
        </w:rPr>
        <w:t>tehnică legislativă pentru elaborarea actelor normative, republicată, cu modi</w:t>
      </w:r>
      <w:r w:rsidR="00EF1F9B" w:rsidRPr="001E779B">
        <w:rPr>
          <w:rFonts w:ascii="Calibri" w:eastAsia="Calibri" w:hAnsi="Calibri" w:cs="Calibri"/>
          <w:sz w:val="22"/>
          <w:szCs w:val="22"/>
          <w:lang w:val="ro-RO" w:eastAsia="ro-RO"/>
        </w:rPr>
        <w:t>fi</w:t>
      </w:r>
      <w:r w:rsidRPr="001E779B">
        <w:rPr>
          <w:rFonts w:asciiTheme="minorHAnsi" w:hAnsiTheme="minorHAnsi" w:cstheme="minorHAnsi"/>
          <w:sz w:val="22"/>
          <w:szCs w:val="22"/>
          <w:lang w:val="ro-RO" w:eastAsia="ro-RO"/>
        </w:rPr>
        <w:t>cările și completările</w:t>
      </w:r>
      <w:r w:rsidR="00EF1F9B" w:rsidRPr="001E779B">
        <w:rPr>
          <w:rFonts w:asciiTheme="minorHAnsi" w:hAnsiTheme="minorHAnsi" w:cstheme="minorHAnsi"/>
          <w:sz w:val="22"/>
          <w:szCs w:val="22"/>
          <w:lang w:val="ro-RO" w:eastAsia="ro-RO"/>
        </w:rPr>
        <w:t xml:space="preserve"> </w:t>
      </w:r>
      <w:r w:rsidRPr="001E779B">
        <w:rPr>
          <w:rFonts w:asciiTheme="minorHAnsi" w:hAnsiTheme="minorHAnsi" w:cstheme="minorHAnsi"/>
          <w:sz w:val="22"/>
          <w:szCs w:val="22"/>
          <w:lang w:val="ro-RO" w:eastAsia="ro-RO"/>
        </w:rPr>
        <w:t>ulterioare.</w:t>
      </w:r>
    </w:p>
    <w:p w14:paraId="09B6D3F7" w14:textId="75BDF078" w:rsidR="00FD3631" w:rsidRPr="001E779B" w:rsidRDefault="00FD3631" w:rsidP="00FD3631">
      <w:pPr>
        <w:spacing w:before="120"/>
        <w:ind w:firstLine="357"/>
        <w:jc w:val="both"/>
        <w:rPr>
          <w:rFonts w:asciiTheme="minorHAnsi" w:hAnsiTheme="minorHAnsi" w:cstheme="minorHAnsi"/>
          <w:sz w:val="22"/>
          <w:szCs w:val="22"/>
          <w:lang w:val="ro-RO" w:eastAsia="ro-RO"/>
        </w:rPr>
      </w:pPr>
      <w:r w:rsidRPr="001E779B">
        <w:rPr>
          <w:rFonts w:asciiTheme="minorHAnsi" w:hAnsiTheme="minorHAnsi" w:cstheme="minorHAnsi"/>
          <w:spacing w:val="-2"/>
          <w:sz w:val="22"/>
          <w:szCs w:val="22"/>
          <w:lang w:val="ro-RO" w:eastAsia="ro-RO"/>
        </w:rPr>
        <w:t>Faţă de cele prezentate mai sus, având în vedere dispoziţiile art.136 alin.(1) coroborate art.139 alin.(1) și alin.(2) lit.a) şi art.196 alin.(1) lit.a) teza întâi din Ordonanța de urgență a Guvernului nr.</w:t>
      </w:r>
      <w:r w:rsidR="002A767A">
        <w:rPr>
          <w:rFonts w:asciiTheme="minorHAnsi" w:hAnsiTheme="minorHAnsi" w:cstheme="minorHAnsi"/>
          <w:spacing w:val="-2"/>
          <w:sz w:val="22"/>
          <w:szCs w:val="22"/>
          <w:lang w:val="ro-RO" w:eastAsia="ro-RO"/>
        </w:rPr>
        <w:t xml:space="preserve"> </w:t>
      </w:r>
      <w:r w:rsidRPr="001E779B">
        <w:rPr>
          <w:rFonts w:asciiTheme="minorHAnsi" w:hAnsiTheme="minorHAnsi" w:cstheme="minorHAnsi"/>
          <w:spacing w:val="-2"/>
          <w:sz w:val="22"/>
          <w:szCs w:val="22"/>
          <w:lang w:val="ro-RO" w:eastAsia="ro-RO"/>
        </w:rPr>
        <w:t xml:space="preserve">57/2019 privind Codul Administrativ și constatând că proiectul de hotărâre propus nu contravine legii nici prin conţinut, nici prin redactare, îndeplinind cerinţele de legalitate, că acesta îndeplineşte cerinţele de oportunitate şi necesitate, propun Consiliului </w:t>
      </w:r>
      <w:r w:rsidR="00B760CD" w:rsidRPr="001E779B">
        <w:rPr>
          <w:rFonts w:asciiTheme="minorHAnsi" w:hAnsiTheme="minorHAnsi" w:cstheme="minorHAnsi"/>
          <w:spacing w:val="-2"/>
          <w:sz w:val="22"/>
          <w:szCs w:val="22"/>
          <w:lang w:val="ro-RO" w:eastAsia="ro-RO"/>
        </w:rPr>
        <w:t>L</w:t>
      </w:r>
      <w:r w:rsidRPr="001E779B">
        <w:rPr>
          <w:rFonts w:asciiTheme="minorHAnsi" w:hAnsiTheme="minorHAnsi" w:cstheme="minorHAnsi"/>
          <w:spacing w:val="-2"/>
          <w:sz w:val="22"/>
          <w:szCs w:val="22"/>
          <w:lang w:val="ro-RO" w:eastAsia="ro-RO"/>
        </w:rPr>
        <w:t xml:space="preserve">ocal al </w:t>
      </w:r>
      <w:r w:rsidR="00B760CD" w:rsidRPr="001E779B">
        <w:rPr>
          <w:rFonts w:asciiTheme="minorHAnsi" w:hAnsiTheme="minorHAnsi" w:cstheme="minorHAnsi"/>
          <w:spacing w:val="-2"/>
          <w:sz w:val="22"/>
          <w:szCs w:val="22"/>
          <w:lang w:val="ro-RO" w:eastAsia="ro-RO"/>
        </w:rPr>
        <w:t>C</w:t>
      </w:r>
      <w:r w:rsidRPr="001E779B">
        <w:rPr>
          <w:rFonts w:asciiTheme="minorHAnsi" w:hAnsiTheme="minorHAnsi" w:cstheme="minorHAnsi"/>
          <w:spacing w:val="-2"/>
          <w:sz w:val="22"/>
          <w:szCs w:val="22"/>
          <w:lang w:val="ro-RO" w:eastAsia="ro-RO"/>
        </w:rPr>
        <w:t xml:space="preserve">omunei Şoldanu adoptarea unei hotărâri privind </w:t>
      </w:r>
      <w:r w:rsidR="001E779B" w:rsidRPr="001E779B">
        <w:rPr>
          <w:rFonts w:asciiTheme="minorHAnsi" w:hAnsiTheme="minorHAnsi" w:cstheme="minorHAnsi"/>
          <w:spacing w:val="-2"/>
          <w:sz w:val="22"/>
          <w:szCs w:val="22"/>
          <w:lang w:val="ro-RO" w:eastAsia="ro-RO"/>
        </w:rPr>
        <w:t>aprobarea necesității și oportunității realizării și notei conceptuale pentru obiectivul de investiții „</w:t>
      </w:r>
      <w:r w:rsidR="002A767A" w:rsidRPr="002A767A">
        <w:rPr>
          <w:rFonts w:asciiTheme="minorHAnsi" w:hAnsiTheme="minorHAnsi" w:cstheme="minorHAnsi"/>
          <w:spacing w:val="-2"/>
          <w:sz w:val="22"/>
          <w:szCs w:val="22"/>
          <w:lang w:val="ro-RO" w:eastAsia="ro-RO"/>
        </w:rPr>
        <w:t>Amenajare loc de joacă și spațiu de recreere la Școala Negoești</w:t>
      </w:r>
      <w:r w:rsidR="001E779B" w:rsidRPr="001E779B">
        <w:rPr>
          <w:rFonts w:asciiTheme="minorHAnsi" w:hAnsiTheme="minorHAnsi" w:cstheme="minorHAnsi"/>
          <w:spacing w:val="-2"/>
          <w:sz w:val="22"/>
          <w:szCs w:val="22"/>
          <w:lang w:val="ro-RO" w:eastAsia="ro-RO"/>
        </w:rPr>
        <w:t>”</w:t>
      </w:r>
      <w:r w:rsidRPr="001E779B">
        <w:rPr>
          <w:rFonts w:asciiTheme="minorHAnsi" w:hAnsiTheme="minorHAnsi" w:cstheme="minorHAnsi"/>
          <w:sz w:val="22"/>
          <w:szCs w:val="22"/>
          <w:lang w:val="ro-RO" w:eastAsia="ro-RO"/>
        </w:rPr>
        <w:t>.</w:t>
      </w:r>
    </w:p>
    <w:p w14:paraId="59B2BAC1" w14:textId="304FC799" w:rsidR="00B5153A" w:rsidRPr="00C97C0F" w:rsidRDefault="001E779B" w:rsidP="001E779B">
      <w:pPr>
        <w:spacing w:before="240"/>
        <w:ind w:left="357" w:firstLine="720"/>
        <w:rPr>
          <w:rFonts w:asciiTheme="minorHAnsi" w:hAnsiTheme="minorHAnsi" w:cstheme="minorHAnsi"/>
          <w:sz w:val="22"/>
          <w:szCs w:val="23"/>
        </w:rPr>
      </w:pPr>
      <w:r>
        <w:rPr>
          <w:rFonts w:asciiTheme="minorHAnsi" w:hAnsiTheme="minorHAnsi" w:cstheme="minorHAnsi"/>
          <w:sz w:val="22"/>
          <w:szCs w:val="23"/>
        </w:rPr>
        <w:t>Inspector</w:t>
      </w:r>
      <w:r w:rsidR="00B33812" w:rsidRPr="00C97C0F">
        <w:rPr>
          <w:rFonts w:asciiTheme="minorHAnsi" w:hAnsiTheme="minorHAnsi" w:cstheme="minorHAnsi"/>
          <w:sz w:val="22"/>
          <w:szCs w:val="23"/>
        </w:rPr>
        <w:t>,</w:t>
      </w:r>
    </w:p>
    <w:p w14:paraId="4B0679EC" w14:textId="7D3BE917" w:rsidR="005A77B3" w:rsidRPr="00C97C0F" w:rsidRDefault="001E779B" w:rsidP="001E779B">
      <w:pPr>
        <w:ind w:left="357" w:firstLine="720"/>
        <w:rPr>
          <w:rFonts w:asciiTheme="minorHAnsi" w:hAnsiTheme="minorHAnsi" w:cstheme="minorHAnsi"/>
          <w:sz w:val="22"/>
          <w:szCs w:val="23"/>
          <w:lang w:val="ro-RO"/>
        </w:rPr>
      </w:pPr>
      <w:r>
        <w:rPr>
          <w:rFonts w:asciiTheme="minorHAnsi" w:hAnsiTheme="minorHAnsi" w:cstheme="minorHAnsi"/>
          <w:sz w:val="22"/>
          <w:szCs w:val="23"/>
          <w:lang w:val="ro-RO"/>
        </w:rPr>
        <w:t>Rodica DUMITRESCU</w:t>
      </w:r>
      <w:r w:rsidR="003D7968" w:rsidRPr="00C97C0F">
        <w:rPr>
          <w:rFonts w:asciiTheme="minorHAnsi" w:hAnsiTheme="minorHAnsi" w:cstheme="minorHAnsi"/>
          <w:sz w:val="22"/>
          <w:szCs w:val="23"/>
          <w:lang w:val="ro-RO"/>
        </w:rPr>
        <w:tab/>
      </w:r>
      <w:r w:rsidR="003D7968" w:rsidRPr="00C97C0F">
        <w:rPr>
          <w:rFonts w:asciiTheme="minorHAnsi" w:hAnsiTheme="minorHAnsi" w:cstheme="minorHAnsi"/>
          <w:sz w:val="22"/>
          <w:szCs w:val="23"/>
          <w:lang w:val="ro-RO"/>
        </w:rPr>
        <w:tab/>
      </w:r>
    </w:p>
    <w:sectPr w:rsidR="005A77B3" w:rsidRPr="00C97C0F" w:rsidSect="00826EFC">
      <w:pgSz w:w="11907" w:h="16840" w:code="9"/>
      <w:pgMar w:top="851" w:right="851"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47633"/>
    <w:multiLevelType w:val="hybridMultilevel"/>
    <w:tmpl w:val="BC941AE6"/>
    <w:lvl w:ilvl="0" w:tplc="0418000D">
      <w:start w:val="1"/>
      <w:numFmt w:val="bullet"/>
      <w:lvlText w:val=""/>
      <w:lvlJc w:val="left"/>
      <w:pPr>
        <w:tabs>
          <w:tab w:val="num" w:pos="1440"/>
        </w:tabs>
        <w:ind w:left="1440" w:hanging="360"/>
      </w:pPr>
      <w:rPr>
        <w:rFonts w:ascii="Wingdings" w:hAnsi="Wingdings" w:hint="default"/>
      </w:rPr>
    </w:lvl>
    <w:lvl w:ilvl="1" w:tplc="04180003" w:tentative="1">
      <w:start w:val="1"/>
      <w:numFmt w:val="bullet"/>
      <w:lvlText w:val="o"/>
      <w:lvlJc w:val="left"/>
      <w:pPr>
        <w:tabs>
          <w:tab w:val="num" w:pos="2160"/>
        </w:tabs>
        <w:ind w:left="2160" w:hanging="360"/>
      </w:pPr>
      <w:rPr>
        <w:rFonts w:ascii="Courier New" w:hAnsi="Courier New"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3AA4E76"/>
    <w:multiLevelType w:val="hybridMultilevel"/>
    <w:tmpl w:val="B234E36C"/>
    <w:lvl w:ilvl="0" w:tplc="04180005">
      <w:start w:val="1"/>
      <w:numFmt w:val="bullet"/>
      <w:lvlText w:val=""/>
      <w:lvlJc w:val="left"/>
      <w:pPr>
        <w:ind w:left="360" w:hanging="360"/>
      </w:pPr>
      <w:rPr>
        <w:rFonts w:ascii="Wingdings" w:hAnsi="Wingdings"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start w:val="1"/>
      <w:numFmt w:val="bullet"/>
      <w:lvlText w:val="o"/>
      <w:lvlJc w:val="left"/>
      <w:pPr>
        <w:ind w:left="3240" w:hanging="360"/>
      </w:pPr>
      <w:rPr>
        <w:rFonts w:ascii="Courier New" w:hAnsi="Courier New" w:cs="Courier New" w:hint="default"/>
      </w:rPr>
    </w:lvl>
    <w:lvl w:ilvl="5" w:tplc="04180005">
      <w:start w:val="1"/>
      <w:numFmt w:val="bullet"/>
      <w:lvlText w:val=""/>
      <w:lvlJc w:val="left"/>
      <w:pPr>
        <w:ind w:left="3960" w:hanging="360"/>
      </w:pPr>
      <w:rPr>
        <w:rFonts w:ascii="Wingdings" w:hAnsi="Wingdings" w:hint="default"/>
      </w:rPr>
    </w:lvl>
    <w:lvl w:ilvl="6" w:tplc="04180001">
      <w:start w:val="1"/>
      <w:numFmt w:val="bullet"/>
      <w:lvlText w:val=""/>
      <w:lvlJc w:val="left"/>
      <w:pPr>
        <w:ind w:left="4680" w:hanging="360"/>
      </w:pPr>
      <w:rPr>
        <w:rFonts w:ascii="Symbol" w:hAnsi="Symbol" w:hint="default"/>
      </w:rPr>
    </w:lvl>
    <w:lvl w:ilvl="7" w:tplc="04180003">
      <w:start w:val="1"/>
      <w:numFmt w:val="bullet"/>
      <w:lvlText w:val="o"/>
      <w:lvlJc w:val="left"/>
      <w:pPr>
        <w:ind w:left="5400" w:hanging="360"/>
      </w:pPr>
      <w:rPr>
        <w:rFonts w:ascii="Courier New" w:hAnsi="Courier New" w:cs="Courier New" w:hint="default"/>
      </w:rPr>
    </w:lvl>
    <w:lvl w:ilvl="8" w:tplc="04180005">
      <w:start w:val="1"/>
      <w:numFmt w:val="bullet"/>
      <w:lvlText w:val=""/>
      <w:lvlJc w:val="left"/>
      <w:pPr>
        <w:ind w:left="6120" w:hanging="360"/>
      </w:pPr>
      <w:rPr>
        <w:rFonts w:ascii="Wingdings" w:hAnsi="Wingdings" w:hint="default"/>
      </w:rPr>
    </w:lvl>
  </w:abstractNum>
  <w:abstractNum w:abstractNumId="2" w15:restartNumberingAfterBreak="0">
    <w:nsid w:val="03F865C5"/>
    <w:multiLevelType w:val="hybridMultilevel"/>
    <w:tmpl w:val="2AE05CA4"/>
    <w:lvl w:ilvl="0" w:tplc="D55A7BD6">
      <w:numFmt w:val="bullet"/>
      <w:lvlText w:val="–"/>
      <w:lvlJc w:val="left"/>
      <w:pPr>
        <w:ind w:left="360" w:hanging="360"/>
      </w:pPr>
      <w:rPr>
        <w:rFonts w:ascii="Times New Roman" w:eastAsia="Times New Roman" w:hAnsi="Times New Roman" w:cs="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 w15:restartNumberingAfterBreak="0">
    <w:nsid w:val="0BBE39A3"/>
    <w:multiLevelType w:val="hybridMultilevel"/>
    <w:tmpl w:val="76E832A2"/>
    <w:lvl w:ilvl="0" w:tplc="04180001">
      <w:start w:val="1"/>
      <w:numFmt w:val="bullet"/>
      <w:lvlText w:val=""/>
      <w:lvlJc w:val="left"/>
      <w:pPr>
        <w:ind w:left="1080" w:hanging="360"/>
      </w:pPr>
      <w:rPr>
        <w:rFonts w:ascii="Symbol" w:hAnsi="Symbol" w:hint="default"/>
      </w:rPr>
    </w:lvl>
    <w:lvl w:ilvl="1" w:tplc="04180003">
      <w:start w:val="1"/>
      <w:numFmt w:val="bullet"/>
      <w:lvlText w:val="o"/>
      <w:lvlJc w:val="left"/>
      <w:pPr>
        <w:ind w:left="1800" w:hanging="360"/>
      </w:pPr>
      <w:rPr>
        <w:rFonts w:ascii="Courier New" w:hAnsi="Courier New" w:cs="Courier New" w:hint="default"/>
      </w:rPr>
    </w:lvl>
    <w:lvl w:ilvl="2" w:tplc="F5CC471E">
      <w:start w:val="8"/>
      <w:numFmt w:val="bullet"/>
      <w:lvlText w:val="-"/>
      <w:lvlJc w:val="left"/>
      <w:pPr>
        <w:ind w:left="2520" w:hanging="360"/>
      </w:pPr>
      <w:rPr>
        <w:rFonts w:ascii="Times New Roman" w:eastAsia="Times New Roman" w:hAnsi="Times New Roman" w:cs="Times New Roman"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4" w15:restartNumberingAfterBreak="0">
    <w:nsid w:val="12DD4FCF"/>
    <w:multiLevelType w:val="hybridMultilevel"/>
    <w:tmpl w:val="11EC0188"/>
    <w:lvl w:ilvl="0" w:tplc="DE586DDC">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5" w15:restartNumberingAfterBreak="0">
    <w:nsid w:val="2172599F"/>
    <w:multiLevelType w:val="hybridMultilevel"/>
    <w:tmpl w:val="0392450C"/>
    <w:lvl w:ilvl="0" w:tplc="04180007">
      <w:start w:val="1"/>
      <w:numFmt w:val="bullet"/>
      <w:lvlText w:val=""/>
      <w:lvlJc w:val="left"/>
      <w:pPr>
        <w:ind w:left="360" w:hanging="360"/>
      </w:pPr>
      <w:rPr>
        <w:rFonts w:ascii="Wingdings" w:hAnsi="Wingdings" w:hint="default"/>
        <w:sz w:val="16"/>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6" w15:restartNumberingAfterBreak="0">
    <w:nsid w:val="240D511C"/>
    <w:multiLevelType w:val="hybridMultilevel"/>
    <w:tmpl w:val="40C2CA2E"/>
    <w:lvl w:ilvl="0" w:tplc="3F3C52CE">
      <w:start w:val="1"/>
      <w:numFmt w:val="lowerLetter"/>
      <w:lvlText w:val="%1)"/>
      <w:lvlJc w:val="left"/>
      <w:pPr>
        <w:tabs>
          <w:tab w:val="num" w:pos="945"/>
        </w:tabs>
        <w:ind w:left="945" w:hanging="58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88D6F79"/>
    <w:multiLevelType w:val="hybridMultilevel"/>
    <w:tmpl w:val="5A70EF0C"/>
    <w:lvl w:ilvl="0" w:tplc="1728E26E">
      <w:start w:val="8"/>
      <w:numFmt w:val="bullet"/>
      <w:lvlText w:val="-"/>
      <w:lvlJc w:val="left"/>
      <w:pPr>
        <w:ind w:left="1020" w:hanging="360"/>
      </w:pPr>
      <w:rPr>
        <w:rFonts w:ascii="Times New Roman" w:eastAsia="Times New Roman" w:hAnsi="Times New Roman" w:cs="Times New Roman" w:hint="default"/>
        <w:b/>
      </w:rPr>
    </w:lvl>
    <w:lvl w:ilvl="1" w:tplc="04180003">
      <w:start w:val="1"/>
      <w:numFmt w:val="bullet"/>
      <w:lvlText w:val="o"/>
      <w:lvlJc w:val="left"/>
      <w:pPr>
        <w:ind w:left="1740" w:hanging="360"/>
      </w:pPr>
      <w:rPr>
        <w:rFonts w:ascii="Courier New" w:hAnsi="Courier New" w:cs="Courier New" w:hint="default"/>
      </w:rPr>
    </w:lvl>
    <w:lvl w:ilvl="2" w:tplc="04180005" w:tentative="1">
      <w:start w:val="1"/>
      <w:numFmt w:val="bullet"/>
      <w:lvlText w:val=""/>
      <w:lvlJc w:val="left"/>
      <w:pPr>
        <w:ind w:left="2460" w:hanging="360"/>
      </w:pPr>
      <w:rPr>
        <w:rFonts w:ascii="Wingdings" w:hAnsi="Wingdings" w:hint="default"/>
      </w:rPr>
    </w:lvl>
    <w:lvl w:ilvl="3" w:tplc="04180001" w:tentative="1">
      <w:start w:val="1"/>
      <w:numFmt w:val="bullet"/>
      <w:lvlText w:val=""/>
      <w:lvlJc w:val="left"/>
      <w:pPr>
        <w:ind w:left="3180" w:hanging="360"/>
      </w:pPr>
      <w:rPr>
        <w:rFonts w:ascii="Symbol" w:hAnsi="Symbol" w:hint="default"/>
      </w:rPr>
    </w:lvl>
    <w:lvl w:ilvl="4" w:tplc="04180003" w:tentative="1">
      <w:start w:val="1"/>
      <w:numFmt w:val="bullet"/>
      <w:lvlText w:val="o"/>
      <w:lvlJc w:val="left"/>
      <w:pPr>
        <w:ind w:left="3900" w:hanging="360"/>
      </w:pPr>
      <w:rPr>
        <w:rFonts w:ascii="Courier New" w:hAnsi="Courier New" w:cs="Courier New" w:hint="default"/>
      </w:rPr>
    </w:lvl>
    <w:lvl w:ilvl="5" w:tplc="04180005" w:tentative="1">
      <w:start w:val="1"/>
      <w:numFmt w:val="bullet"/>
      <w:lvlText w:val=""/>
      <w:lvlJc w:val="left"/>
      <w:pPr>
        <w:ind w:left="4620" w:hanging="360"/>
      </w:pPr>
      <w:rPr>
        <w:rFonts w:ascii="Wingdings" w:hAnsi="Wingdings" w:hint="default"/>
      </w:rPr>
    </w:lvl>
    <w:lvl w:ilvl="6" w:tplc="04180001" w:tentative="1">
      <w:start w:val="1"/>
      <w:numFmt w:val="bullet"/>
      <w:lvlText w:val=""/>
      <w:lvlJc w:val="left"/>
      <w:pPr>
        <w:ind w:left="5340" w:hanging="360"/>
      </w:pPr>
      <w:rPr>
        <w:rFonts w:ascii="Symbol" w:hAnsi="Symbol" w:hint="default"/>
      </w:rPr>
    </w:lvl>
    <w:lvl w:ilvl="7" w:tplc="04180003" w:tentative="1">
      <w:start w:val="1"/>
      <w:numFmt w:val="bullet"/>
      <w:lvlText w:val="o"/>
      <w:lvlJc w:val="left"/>
      <w:pPr>
        <w:ind w:left="6060" w:hanging="360"/>
      </w:pPr>
      <w:rPr>
        <w:rFonts w:ascii="Courier New" w:hAnsi="Courier New" w:cs="Courier New" w:hint="default"/>
      </w:rPr>
    </w:lvl>
    <w:lvl w:ilvl="8" w:tplc="04180005" w:tentative="1">
      <w:start w:val="1"/>
      <w:numFmt w:val="bullet"/>
      <w:lvlText w:val=""/>
      <w:lvlJc w:val="left"/>
      <w:pPr>
        <w:ind w:left="6780" w:hanging="360"/>
      </w:pPr>
      <w:rPr>
        <w:rFonts w:ascii="Wingdings" w:hAnsi="Wingdings" w:hint="default"/>
      </w:rPr>
    </w:lvl>
  </w:abstractNum>
  <w:abstractNum w:abstractNumId="8" w15:restartNumberingAfterBreak="0">
    <w:nsid w:val="3989091E"/>
    <w:multiLevelType w:val="hybridMultilevel"/>
    <w:tmpl w:val="D848DE8C"/>
    <w:lvl w:ilvl="0" w:tplc="04180001">
      <w:start w:val="1"/>
      <w:numFmt w:val="bullet"/>
      <w:lvlText w:val=""/>
      <w:lvlJc w:val="left"/>
      <w:pPr>
        <w:ind w:left="780" w:hanging="360"/>
      </w:pPr>
      <w:rPr>
        <w:rFonts w:ascii="Symbol" w:hAnsi="Symbol"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9" w15:restartNumberingAfterBreak="0">
    <w:nsid w:val="3EBE4B66"/>
    <w:multiLevelType w:val="hybridMultilevel"/>
    <w:tmpl w:val="54384410"/>
    <w:lvl w:ilvl="0" w:tplc="4DF07358">
      <w:start w:val="5"/>
      <w:numFmt w:val="bullet"/>
      <w:lvlText w:val="-"/>
      <w:lvlJc w:val="left"/>
      <w:pPr>
        <w:tabs>
          <w:tab w:val="num" w:pos="1200"/>
        </w:tabs>
        <w:ind w:left="1200" w:hanging="360"/>
      </w:pPr>
      <w:rPr>
        <w:rFonts w:ascii="Arial" w:eastAsia="Times New Roman" w:hAnsi="Arial" w:cs="Arial" w:hint="default"/>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10" w15:restartNumberingAfterBreak="0">
    <w:nsid w:val="4C662FCC"/>
    <w:multiLevelType w:val="multilevel"/>
    <w:tmpl w:val="C6DA1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3A5A28"/>
    <w:multiLevelType w:val="hybridMultilevel"/>
    <w:tmpl w:val="E2FA161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5DE56CF6"/>
    <w:multiLevelType w:val="hybridMultilevel"/>
    <w:tmpl w:val="EED60AA8"/>
    <w:lvl w:ilvl="0" w:tplc="DE586DDC">
      <w:start w:val="1"/>
      <w:numFmt w:val="bullet"/>
      <w:lvlText w:val=""/>
      <w:lvlJc w:val="left"/>
      <w:pPr>
        <w:ind w:left="360" w:hanging="360"/>
      </w:pPr>
      <w:rPr>
        <w:rFonts w:ascii="Symbol" w:hAnsi="Symbol" w:hint="default"/>
        <w:b/>
      </w:rPr>
    </w:lvl>
    <w:lvl w:ilvl="1" w:tplc="04180003">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3" w15:restartNumberingAfterBreak="0">
    <w:nsid w:val="62D55D59"/>
    <w:multiLevelType w:val="hybridMultilevel"/>
    <w:tmpl w:val="DD7A395E"/>
    <w:lvl w:ilvl="0" w:tplc="04180001">
      <w:start w:val="1"/>
      <w:numFmt w:val="bullet"/>
      <w:lvlText w:val=""/>
      <w:lvlJc w:val="left"/>
      <w:pPr>
        <w:tabs>
          <w:tab w:val="num" w:pos="360"/>
        </w:tabs>
        <w:ind w:left="360" w:hanging="360"/>
      </w:pPr>
      <w:rPr>
        <w:rFonts w:ascii="Symbol" w:hAnsi="Symbol" w:hint="default"/>
        <w:sz w:val="24"/>
      </w:rPr>
    </w:lvl>
    <w:lvl w:ilvl="1" w:tplc="D55A7BD6">
      <w:numFmt w:val="bullet"/>
      <w:lvlText w:val="–"/>
      <w:lvlJc w:val="left"/>
      <w:pPr>
        <w:ind w:left="1440" w:hanging="360"/>
      </w:pPr>
      <w:rPr>
        <w:rFonts w:ascii="Times New Roman" w:eastAsia="Times New Roman" w:hAnsi="Times New Roman" w:cs="Times New Roman"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4" w15:restartNumberingAfterBreak="0">
    <w:nsid w:val="666209EC"/>
    <w:multiLevelType w:val="multilevel"/>
    <w:tmpl w:val="853AA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8071B71"/>
    <w:multiLevelType w:val="hybridMultilevel"/>
    <w:tmpl w:val="EF288002"/>
    <w:lvl w:ilvl="0" w:tplc="DE586DDC">
      <w:start w:val="1"/>
      <w:numFmt w:val="bullet"/>
      <w:lvlText w:val=""/>
      <w:lvlJc w:val="left"/>
      <w:pPr>
        <w:ind w:left="780" w:hanging="360"/>
      </w:pPr>
      <w:rPr>
        <w:rFonts w:ascii="Symbol" w:hAnsi="Symbol"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16" w15:restartNumberingAfterBreak="0">
    <w:nsid w:val="69A47396"/>
    <w:multiLevelType w:val="hybridMultilevel"/>
    <w:tmpl w:val="C63A4100"/>
    <w:lvl w:ilvl="0" w:tplc="262A911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7D66069D"/>
    <w:multiLevelType w:val="hybridMultilevel"/>
    <w:tmpl w:val="CBA62494"/>
    <w:lvl w:ilvl="0" w:tplc="04180007">
      <w:start w:val="1"/>
      <w:numFmt w:val="bullet"/>
      <w:lvlText w:val=""/>
      <w:lvlJc w:val="left"/>
      <w:pPr>
        <w:ind w:left="1380" w:hanging="360"/>
      </w:pPr>
      <w:rPr>
        <w:rFonts w:ascii="Wingdings" w:hAnsi="Wingdings" w:hint="default"/>
        <w:sz w:val="16"/>
      </w:rPr>
    </w:lvl>
    <w:lvl w:ilvl="1" w:tplc="04180003" w:tentative="1">
      <w:start w:val="1"/>
      <w:numFmt w:val="bullet"/>
      <w:lvlText w:val="o"/>
      <w:lvlJc w:val="left"/>
      <w:pPr>
        <w:ind w:left="2100" w:hanging="360"/>
      </w:pPr>
      <w:rPr>
        <w:rFonts w:ascii="Courier New" w:hAnsi="Courier New" w:cs="Courier New" w:hint="default"/>
      </w:rPr>
    </w:lvl>
    <w:lvl w:ilvl="2" w:tplc="04180005" w:tentative="1">
      <w:start w:val="1"/>
      <w:numFmt w:val="bullet"/>
      <w:lvlText w:val=""/>
      <w:lvlJc w:val="left"/>
      <w:pPr>
        <w:ind w:left="2820" w:hanging="360"/>
      </w:pPr>
      <w:rPr>
        <w:rFonts w:ascii="Wingdings" w:hAnsi="Wingdings" w:hint="default"/>
      </w:rPr>
    </w:lvl>
    <w:lvl w:ilvl="3" w:tplc="04180001" w:tentative="1">
      <w:start w:val="1"/>
      <w:numFmt w:val="bullet"/>
      <w:lvlText w:val=""/>
      <w:lvlJc w:val="left"/>
      <w:pPr>
        <w:ind w:left="3540" w:hanging="360"/>
      </w:pPr>
      <w:rPr>
        <w:rFonts w:ascii="Symbol" w:hAnsi="Symbol" w:hint="default"/>
      </w:rPr>
    </w:lvl>
    <w:lvl w:ilvl="4" w:tplc="04180003" w:tentative="1">
      <w:start w:val="1"/>
      <w:numFmt w:val="bullet"/>
      <w:lvlText w:val="o"/>
      <w:lvlJc w:val="left"/>
      <w:pPr>
        <w:ind w:left="4260" w:hanging="360"/>
      </w:pPr>
      <w:rPr>
        <w:rFonts w:ascii="Courier New" w:hAnsi="Courier New" w:cs="Courier New" w:hint="default"/>
      </w:rPr>
    </w:lvl>
    <w:lvl w:ilvl="5" w:tplc="04180005" w:tentative="1">
      <w:start w:val="1"/>
      <w:numFmt w:val="bullet"/>
      <w:lvlText w:val=""/>
      <w:lvlJc w:val="left"/>
      <w:pPr>
        <w:ind w:left="4980" w:hanging="360"/>
      </w:pPr>
      <w:rPr>
        <w:rFonts w:ascii="Wingdings" w:hAnsi="Wingdings" w:hint="default"/>
      </w:rPr>
    </w:lvl>
    <w:lvl w:ilvl="6" w:tplc="04180001" w:tentative="1">
      <w:start w:val="1"/>
      <w:numFmt w:val="bullet"/>
      <w:lvlText w:val=""/>
      <w:lvlJc w:val="left"/>
      <w:pPr>
        <w:ind w:left="5700" w:hanging="360"/>
      </w:pPr>
      <w:rPr>
        <w:rFonts w:ascii="Symbol" w:hAnsi="Symbol" w:hint="default"/>
      </w:rPr>
    </w:lvl>
    <w:lvl w:ilvl="7" w:tplc="04180003" w:tentative="1">
      <w:start w:val="1"/>
      <w:numFmt w:val="bullet"/>
      <w:lvlText w:val="o"/>
      <w:lvlJc w:val="left"/>
      <w:pPr>
        <w:ind w:left="6420" w:hanging="360"/>
      </w:pPr>
      <w:rPr>
        <w:rFonts w:ascii="Courier New" w:hAnsi="Courier New" w:cs="Courier New" w:hint="default"/>
      </w:rPr>
    </w:lvl>
    <w:lvl w:ilvl="8" w:tplc="04180005" w:tentative="1">
      <w:start w:val="1"/>
      <w:numFmt w:val="bullet"/>
      <w:lvlText w:val=""/>
      <w:lvlJc w:val="left"/>
      <w:pPr>
        <w:ind w:left="7140" w:hanging="360"/>
      </w:pPr>
      <w:rPr>
        <w:rFonts w:ascii="Wingdings" w:hAnsi="Wingdings" w:hint="default"/>
      </w:rPr>
    </w:lvl>
  </w:abstractNum>
  <w:num w:numId="1">
    <w:abstractNumId w:val="16"/>
  </w:num>
  <w:num w:numId="2">
    <w:abstractNumId w:val="0"/>
  </w:num>
  <w:num w:numId="3">
    <w:abstractNumId w:val="6"/>
  </w:num>
  <w:num w:numId="4">
    <w:abstractNumId w:val="14"/>
  </w:num>
  <w:num w:numId="5">
    <w:abstractNumId w:val="10"/>
  </w:num>
  <w:num w:numId="6">
    <w:abstractNumId w:val="9"/>
  </w:num>
  <w:num w:numId="7">
    <w:abstractNumId w:val="3"/>
  </w:num>
  <w:num w:numId="8">
    <w:abstractNumId w:val="5"/>
  </w:num>
  <w:num w:numId="9">
    <w:abstractNumId w:val="17"/>
  </w:num>
  <w:num w:numId="10">
    <w:abstractNumId w:val="7"/>
  </w:num>
  <w:num w:numId="11">
    <w:abstractNumId w:val="8"/>
  </w:num>
  <w:num w:numId="12">
    <w:abstractNumId w:val="12"/>
  </w:num>
  <w:num w:numId="13">
    <w:abstractNumId w:val="15"/>
  </w:num>
  <w:num w:numId="14">
    <w:abstractNumId w:val="4"/>
  </w:num>
  <w:num w:numId="15">
    <w:abstractNumId w:val="2"/>
  </w:num>
  <w:num w:numId="16">
    <w:abstractNumId w:val="1"/>
  </w:num>
  <w:num w:numId="17">
    <w:abstractNumId w:val="13"/>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57"/>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4CD"/>
    <w:rsid w:val="00015915"/>
    <w:rsid w:val="00016AFA"/>
    <w:rsid w:val="0004320C"/>
    <w:rsid w:val="00050F12"/>
    <w:rsid w:val="0009675A"/>
    <w:rsid w:val="000A6B43"/>
    <w:rsid w:val="000A7672"/>
    <w:rsid w:val="000C2AC9"/>
    <w:rsid w:val="000C346F"/>
    <w:rsid w:val="000E152E"/>
    <w:rsid w:val="0016055B"/>
    <w:rsid w:val="00165D83"/>
    <w:rsid w:val="00184755"/>
    <w:rsid w:val="001C74A2"/>
    <w:rsid w:val="001E779B"/>
    <w:rsid w:val="00207D3D"/>
    <w:rsid w:val="00271495"/>
    <w:rsid w:val="00277F24"/>
    <w:rsid w:val="002A767A"/>
    <w:rsid w:val="002D3AEA"/>
    <w:rsid w:val="00307858"/>
    <w:rsid w:val="00346F70"/>
    <w:rsid w:val="0034711F"/>
    <w:rsid w:val="00381576"/>
    <w:rsid w:val="003C2A0E"/>
    <w:rsid w:val="003D0A41"/>
    <w:rsid w:val="003D7968"/>
    <w:rsid w:val="003E1E4D"/>
    <w:rsid w:val="003F463C"/>
    <w:rsid w:val="004012A6"/>
    <w:rsid w:val="0042022D"/>
    <w:rsid w:val="00422402"/>
    <w:rsid w:val="0044763C"/>
    <w:rsid w:val="00452CD3"/>
    <w:rsid w:val="00453CAE"/>
    <w:rsid w:val="0045762A"/>
    <w:rsid w:val="00490312"/>
    <w:rsid w:val="004E178C"/>
    <w:rsid w:val="00514503"/>
    <w:rsid w:val="005A2025"/>
    <w:rsid w:val="005A37F4"/>
    <w:rsid w:val="005A77B3"/>
    <w:rsid w:val="005C39FA"/>
    <w:rsid w:val="005E394B"/>
    <w:rsid w:val="00605114"/>
    <w:rsid w:val="006208E5"/>
    <w:rsid w:val="00636E7B"/>
    <w:rsid w:val="00640E91"/>
    <w:rsid w:val="006647F9"/>
    <w:rsid w:val="006675EA"/>
    <w:rsid w:val="006921D6"/>
    <w:rsid w:val="006C10E5"/>
    <w:rsid w:val="006C2502"/>
    <w:rsid w:val="006F07ED"/>
    <w:rsid w:val="00707ED0"/>
    <w:rsid w:val="00711030"/>
    <w:rsid w:val="007125E6"/>
    <w:rsid w:val="00725656"/>
    <w:rsid w:val="007303AA"/>
    <w:rsid w:val="00734757"/>
    <w:rsid w:val="00760764"/>
    <w:rsid w:val="00764134"/>
    <w:rsid w:val="00765EF8"/>
    <w:rsid w:val="007668A1"/>
    <w:rsid w:val="007B7859"/>
    <w:rsid w:val="007B7917"/>
    <w:rsid w:val="00805CF3"/>
    <w:rsid w:val="00811EB7"/>
    <w:rsid w:val="00812312"/>
    <w:rsid w:val="00820E2A"/>
    <w:rsid w:val="00826EFC"/>
    <w:rsid w:val="00857464"/>
    <w:rsid w:val="008D4113"/>
    <w:rsid w:val="00923363"/>
    <w:rsid w:val="00930199"/>
    <w:rsid w:val="009353A0"/>
    <w:rsid w:val="00944C6A"/>
    <w:rsid w:val="00953633"/>
    <w:rsid w:val="00954054"/>
    <w:rsid w:val="009B0F28"/>
    <w:rsid w:val="009B3A8E"/>
    <w:rsid w:val="009E3C32"/>
    <w:rsid w:val="009E5CE4"/>
    <w:rsid w:val="009F1C03"/>
    <w:rsid w:val="009F71AE"/>
    <w:rsid w:val="00A05174"/>
    <w:rsid w:val="00A13086"/>
    <w:rsid w:val="00A34D72"/>
    <w:rsid w:val="00A6562C"/>
    <w:rsid w:val="00A75AC7"/>
    <w:rsid w:val="00A76B5F"/>
    <w:rsid w:val="00AB0969"/>
    <w:rsid w:val="00AE2287"/>
    <w:rsid w:val="00B120F5"/>
    <w:rsid w:val="00B27AFB"/>
    <w:rsid w:val="00B33812"/>
    <w:rsid w:val="00B43200"/>
    <w:rsid w:val="00B5153A"/>
    <w:rsid w:val="00B5638A"/>
    <w:rsid w:val="00B760CD"/>
    <w:rsid w:val="00B942BC"/>
    <w:rsid w:val="00BA53E9"/>
    <w:rsid w:val="00BC19C9"/>
    <w:rsid w:val="00BE4342"/>
    <w:rsid w:val="00C2360C"/>
    <w:rsid w:val="00C5002F"/>
    <w:rsid w:val="00C71FB2"/>
    <w:rsid w:val="00C97C0F"/>
    <w:rsid w:val="00CC67FD"/>
    <w:rsid w:val="00CE19C3"/>
    <w:rsid w:val="00D0243F"/>
    <w:rsid w:val="00D27986"/>
    <w:rsid w:val="00D3795D"/>
    <w:rsid w:val="00D63D8A"/>
    <w:rsid w:val="00D77F3B"/>
    <w:rsid w:val="00D86431"/>
    <w:rsid w:val="00DA6DDC"/>
    <w:rsid w:val="00DA792D"/>
    <w:rsid w:val="00DB5D0C"/>
    <w:rsid w:val="00DD012B"/>
    <w:rsid w:val="00DE2B35"/>
    <w:rsid w:val="00E031AA"/>
    <w:rsid w:val="00E118D9"/>
    <w:rsid w:val="00E470D8"/>
    <w:rsid w:val="00EE052C"/>
    <w:rsid w:val="00EF1F9B"/>
    <w:rsid w:val="00F774CD"/>
    <w:rsid w:val="00F82FE0"/>
    <w:rsid w:val="00F91191"/>
    <w:rsid w:val="00FA4CB2"/>
    <w:rsid w:val="00FD3631"/>
    <w:rsid w:val="00FF109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FE4C48"/>
  <w15:docId w15:val="{C79C4A5E-7A06-491E-8F21-02DA91DA6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1EB7"/>
    <w:rPr>
      <w:sz w:val="24"/>
      <w:szCs w:val="24"/>
      <w:lang w:val="en-US" w:eastAsia="en-US"/>
    </w:rPr>
  </w:style>
  <w:style w:type="paragraph" w:styleId="Titlu2">
    <w:name w:val="heading 2"/>
    <w:basedOn w:val="Normal"/>
    <w:next w:val="Normal"/>
    <w:link w:val="Titlu2Caracter"/>
    <w:qFormat/>
    <w:rsid w:val="009E5CE4"/>
    <w:pPr>
      <w:keepNext/>
      <w:jc w:val="center"/>
      <w:outlineLvl w:val="1"/>
    </w:pPr>
    <w:rPr>
      <w:rFonts w:ascii="Arial" w:hAnsi="Arial"/>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ln2tpunct">
    <w:name w:val="ln2tpunct"/>
    <w:basedOn w:val="Fontdeparagrafimplicit"/>
    <w:rsid w:val="00B27AFB"/>
  </w:style>
  <w:style w:type="paragraph" w:styleId="TextnBalon">
    <w:name w:val="Balloon Text"/>
    <w:basedOn w:val="Normal"/>
    <w:semiHidden/>
    <w:rsid w:val="00B27AFB"/>
    <w:rPr>
      <w:rFonts w:ascii="Tahoma" w:hAnsi="Tahoma" w:cs="Tahoma"/>
      <w:sz w:val="16"/>
      <w:szCs w:val="16"/>
    </w:rPr>
  </w:style>
  <w:style w:type="character" w:customStyle="1" w:styleId="ln2tparagraf">
    <w:name w:val="ln2tparagraf"/>
    <w:basedOn w:val="Fontdeparagrafimplicit"/>
    <w:rsid w:val="000A6B43"/>
  </w:style>
  <w:style w:type="paragraph" w:styleId="Corptext2">
    <w:name w:val="Body Text 2"/>
    <w:basedOn w:val="Normal"/>
    <w:link w:val="Corptext2Caracter"/>
    <w:rsid w:val="000A6B43"/>
    <w:pPr>
      <w:tabs>
        <w:tab w:val="left" w:pos="900"/>
      </w:tabs>
      <w:jc w:val="both"/>
    </w:pPr>
    <w:rPr>
      <w:rFonts w:ascii="Arial Narrow" w:hAnsi="Arial Narrow"/>
      <w:i/>
    </w:rPr>
  </w:style>
  <w:style w:type="character" w:styleId="Robust">
    <w:name w:val="Strong"/>
    <w:basedOn w:val="Fontdeparagrafimplicit"/>
    <w:uiPriority w:val="22"/>
    <w:qFormat/>
    <w:rsid w:val="000A6B43"/>
    <w:rPr>
      <w:b/>
      <w:bCs/>
    </w:rPr>
  </w:style>
  <w:style w:type="character" w:customStyle="1" w:styleId="ln2tlitera">
    <w:name w:val="ln2tlitera"/>
    <w:basedOn w:val="Fontdeparagrafimplicit"/>
    <w:rsid w:val="000A6B43"/>
  </w:style>
  <w:style w:type="paragraph" w:customStyle="1" w:styleId="CharCharCharCharCharCharCharCharCharChar">
    <w:name w:val="Char Char Char Char Char Char Char Char Char Char"/>
    <w:basedOn w:val="Normal"/>
    <w:rsid w:val="000A6B43"/>
    <w:pPr>
      <w:spacing w:after="160" w:line="240" w:lineRule="exact"/>
    </w:pPr>
    <w:rPr>
      <w:rFonts w:ascii="Verdana" w:hAnsi="Verdana"/>
      <w:sz w:val="20"/>
      <w:szCs w:val="20"/>
    </w:rPr>
  </w:style>
  <w:style w:type="paragraph" w:styleId="Corptext">
    <w:name w:val="Body Text"/>
    <w:basedOn w:val="Normal"/>
    <w:rsid w:val="00954054"/>
    <w:pPr>
      <w:spacing w:after="120"/>
    </w:pPr>
  </w:style>
  <w:style w:type="character" w:customStyle="1" w:styleId="ln2punct">
    <w:name w:val="ln2punct"/>
    <w:basedOn w:val="Fontdeparagrafimplicit"/>
    <w:rsid w:val="00811EB7"/>
  </w:style>
  <w:style w:type="character" w:customStyle="1" w:styleId="ln2tpreambul">
    <w:name w:val="ln2tpreambul"/>
    <w:basedOn w:val="Fontdeparagrafimplicit"/>
    <w:rsid w:val="00811EB7"/>
  </w:style>
  <w:style w:type="character" w:customStyle="1" w:styleId="Titlu2Caracter">
    <w:name w:val="Titlu 2 Caracter"/>
    <w:link w:val="Titlu2"/>
    <w:rsid w:val="009E5CE4"/>
    <w:rPr>
      <w:rFonts w:ascii="Arial" w:hAnsi="Arial"/>
      <w:sz w:val="24"/>
      <w:lang w:val="en-US" w:eastAsia="en-US" w:bidi="ar-SA"/>
    </w:rPr>
  </w:style>
  <w:style w:type="character" w:styleId="Hyperlink">
    <w:name w:val="Hyperlink"/>
    <w:basedOn w:val="Fontdeparagrafimplicit"/>
    <w:rsid w:val="00820E2A"/>
    <w:rPr>
      <w:color w:val="0000FF"/>
      <w:u w:val="single"/>
    </w:rPr>
  </w:style>
  <w:style w:type="paragraph" w:styleId="NormalWeb">
    <w:name w:val="Normal (Web)"/>
    <w:basedOn w:val="Normal"/>
    <w:rsid w:val="00820E2A"/>
    <w:pPr>
      <w:spacing w:before="100" w:beforeAutospacing="1" w:after="100" w:afterAutospacing="1"/>
    </w:pPr>
  </w:style>
  <w:style w:type="character" w:customStyle="1" w:styleId="Corptext2Caracter">
    <w:name w:val="Corp text 2 Caracter"/>
    <w:link w:val="Corptext2"/>
    <w:rsid w:val="005C39FA"/>
    <w:rPr>
      <w:rFonts w:ascii="Arial Narrow" w:hAnsi="Arial Narrow"/>
      <w:i/>
      <w:sz w:val="24"/>
      <w:szCs w:val="24"/>
      <w:lang w:val="en-US" w:eastAsia="en-US"/>
    </w:rPr>
  </w:style>
  <w:style w:type="paragraph" w:styleId="Frspaiere">
    <w:name w:val="No Spacing"/>
    <w:basedOn w:val="Normal"/>
    <w:uiPriority w:val="1"/>
    <w:qFormat/>
    <w:rsid w:val="00812312"/>
    <w:rPr>
      <w:lang w:val="ro-RO" w:eastAsia="ro-RO"/>
    </w:rPr>
  </w:style>
  <w:style w:type="character" w:customStyle="1" w:styleId="ln2tlitera0">
    <w:name w:val="ln2tlitera0"/>
    <w:basedOn w:val="Fontdeparagrafimplicit"/>
    <w:rsid w:val="00E031AA"/>
  </w:style>
  <w:style w:type="paragraph" w:styleId="Listparagraf">
    <w:name w:val="List Paragraph"/>
    <w:basedOn w:val="Normal"/>
    <w:uiPriority w:val="34"/>
    <w:qFormat/>
    <w:rsid w:val="00D279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150533">
      <w:bodyDiv w:val="1"/>
      <w:marLeft w:val="0"/>
      <w:marRight w:val="0"/>
      <w:marTop w:val="0"/>
      <w:marBottom w:val="0"/>
      <w:divBdr>
        <w:top w:val="none" w:sz="0" w:space="0" w:color="auto"/>
        <w:left w:val="none" w:sz="0" w:space="0" w:color="auto"/>
        <w:bottom w:val="none" w:sz="0" w:space="0" w:color="auto"/>
        <w:right w:val="none" w:sz="0" w:space="0" w:color="auto"/>
      </w:divBdr>
    </w:div>
    <w:div w:id="640958540">
      <w:bodyDiv w:val="1"/>
      <w:marLeft w:val="0"/>
      <w:marRight w:val="0"/>
      <w:marTop w:val="0"/>
      <w:marBottom w:val="0"/>
      <w:divBdr>
        <w:top w:val="none" w:sz="0" w:space="0" w:color="auto"/>
        <w:left w:val="none" w:sz="0" w:space="0" w:color="auto"/>
        <w:bottom w:val="none" w:sz="0" w:space="0" w:color="auto"/>
        <w:right w:val="none" w:sz="0" w:space="0" w:color="auto"/>
      </w:divBdr>
    </w:div>
    <w:div w:id="1252351061">
      <w:bodyDiv w:val="1"/>
      <w:marLeft w:val="0"/>
      <w:marRight w:val="0"/>
      <w:marTop w:val="0"/>
      <w:marBottom w:val="0"/>
      <w:divBdr>
        <w:top w:val="none" w:sz="0" w:space="0" w:color="auto"/>
        <w:left w:val="none" w:sz="0" w:space="0" w:color="auto"/>
        <w:bottom w:val="none" w:sz="0" w:space="0" w:color="auto"/>
        <w:right w:val="none" w:sz="0" w:space="0" w:color="auto"/>
      </w:divBdr>
    </w:div>
    <w:div w:id="1292436682">
      <w:bodyDiv w:val="1"/>
      <w:marLeft w:val="0"/>
      <w:marRight w:val="0"/>
      <w:marTop w:val="0"/>
      <w:marBottom w:val="0"/>
      <w:divBdr>
        <w:top w:val="none" w:sz="0" w:space="0" w:color="auto"/>
        <w:left w:val="none" w:sz="0" w:space="0" w:color="auto"/>
        <w:bottom w:val="none" w:sz="0" w:space="0" w:color="auto"/>
        <w:right w:val="none" w:sz="0" w:space="0" w:color="auto"/>
      </w:divBdr>
    </w:div>
    <w:div w:id="1328245532">
      <w:bodyDiv w:val="1"/>
      <w:marLeft w:val="0"/>
      <w:marRight w:val="0"/>
      <w:marTop w:val="0"/>
      <w:marBottom w:val="0"/>
      <w:divBdr>
        <w:top w:val="none" w:sz="0" w:space="0" w:color="auto"/>
        <w:left w:val="none" w:sz="0" w:space="0" w:color="auto"/>
        <w:bottom w:val="none" w:sz="0" w:space="0" w:color="auto"/>
        <w:right w:val="none" w:sz="0" w:space="0" w:color="auto"/>
      </w:divBdr>
    </w:div>
    <w:div w:id="1406103982">
      <w:bodyDiv w:val="1"/>
      <w:marLeft w:val="0"/>
      <w:marRight w:val="0"/>
      <w:marTop w:val="0"/>
      <w:marBottom w:val="0"/>
      <w:divBdr>
        <w:top w:val="none" w:sz="0" w:space="0" w:color="auto"/>
        <w:left w:val="none" w:sz="0" w:space="0" w:color="auto"/>
        <w:bottom w:val="none" w:sz="0" w:space="0" w:color="auto"/>
        <w:right w:val="none" w:sz="0" w:space="0" w:color="auto"/>
      </w:divBdr>
    </w:div>
    <w:div w:id="1509176538">
      <w:bodyDiv w:val="1"/>
      <w:marLeft w:val="0"/>
      <w:marRight w:val="0"/>
      <w:marTop w:val="0"/>
      <w:marBottom w:val="0"/>
      <w:divBdr>
        <w:top w:val="none" w:sz="0" w:space="0" w:color="auto"/>
        <w:left w:val="none" w:sz="0" w:space="0" w:color="auto"/>
        <w:bottom w:val="none" w:sz="0" w:space="0" w:color="auto"/>
        <w:right w:val="none" w:sz="0" w:space="0" w:color="auto"/>
      </w:divBdr>
    </w:div>
    <w:div w:id="1602445652">
      <w:bodyDiv w:val="1"/>
      <w:marLeft w:val="0"/>
      <w:marRight w:val="0"/>
      <w:marTop w:val="0"/>
      <w:marBottom w:val="0"/>
      <w:divBdr>
        <w:top w:val="none" w:sz="0" w:space="0" w:color="auto"/>
        <w:left w:val="none" w:sz="0" w:space="0" w:color="auto"/>
        <w:bottom w:val="none" w:sz="0" w:space="0" w:color="auto"/>
        <w:right w:val="none" w:sz="0" w:space="0" w:color="auto"/>
      </w:divBdr>
    </w:div>
    <w:div w:id="1718704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453</Words>
  <Characters>2799</Characters>
  <Application>Microsoft Office Word</Application>
  <DocSecurity>0</DocSecurity>
  <Lines>23</Lines>
  <Paragraphs>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ROMANIA</vt:lpstr>
      <vt:lpstr>ROMANIA</vt:lpstr>
    </vt:vector>
  </TitlesOfParts>
  <Company>PR POROSCHIA</Company>
  <LinksUpToDate>false</LinksUpToDate>
  <CharactersWithSpaces>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dc:title>
  <dc:creator>USER</dc:creator>
  <cp:lastModifiedBy>Traian Hulea</cp:lastModifiedBy>
  <cp:revision>2</cp:revision>
  <cp:lastPrinted>2022-03-25T11:27:00Z</cp:lastPrinted>
  <dcterms:created xsi:type="dcterms:W3CDTF">2022-03-25T11:31:00Z</dcterms:created>
  <dcterms:modified xsi:type="dcterms:W3CDTF">2022-03-25T11:31:00Z</dcterms:modified>
</cp:coreProperties>
</file>