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EA0" w:rsidRDefault="00B478E5" w:rsidP="00BE6885">
      <w:pPr>
        <w:pStyle w:val="Frspaiere"/>
        <w:jc w:val="both"/>
        <w:rPr>
          <w:rFonts w:ascii="Times New Roman" w:hAnsi="Times New Roman"/>
          <w:b/>
          <w:sz w:val="24"/>
          <w:szCs w:val="24"/>
        </w:rPr>
      </w:pPr>
      <w:r>
        <w:rPr>
          <w:rFonts w:ascii="Times New Roman" w:hAnsi="Times New Roman"/>
          <w:sz w:val="28"/>
          <w:szCs w:val="28"/>
        </w:rPr>
        <w:t xml:space="preserve">              </w:t>
      </w:r>
      <w:r w:rsidR="00A5059A">
        <w:rPr>
          <w:rFonts w:ascii="Times New Roman" w:hAnsi="Times New Roman"/>
          <w:sz w:val="24"/>
          <w:szCs w:val="24"/>
        </w:rPr>
        <w:t xml:space="preserve"> </w:t>
      </w:r>
    </w:p>
    <w:p w:rsidR="00BE6885" w:rsidRPr="003B66FA" w:rsidRDefault="006121AA" w:rsidP="00BE6885">
      <w:pPr>
        <w:pStyle w:val="Frspaiere"/>
        <w:jc w:val="both"/>
        <w:rPr>
          <w:rFonts w:ascii="Arial Narrow" w:hAnsi="Arial Narrow"/>
          <w:b/>
          <w:sz w:val="28"/>
          <w:szCs w:val="28"/>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3B66FA">
        <w:rPr>
          <w:rFonts w:ascii="Arial Narrow" w:hAnsi="Arial Narrow"/>
          <w:b/>
          <w:sz w:val="28"/>
          <w:szCs w:val="28"/>
        </w:rPr>
        <w:tab/>
      </w:r>
      <w:r w:rsidR="005D663F" w:rsidRPr="003B66FA">
        <w:rPr>
          <w:rFonts w:ascii="Arial Narrow" w:hAnsi="Arial Narrow"/>
          <w:b/>
          <w:sz w:val="28"/>
          <w:szCs w:val="28"/>
        </w:rPr>
        <w:t xml:space="preserve">       </w:t>
      </w:r>
    </w:p>
    <w:p w:rsidR="00B5193D" w:rsidRPr="003B66FA" w:rsidRDefault="00BE6885" w:rsidP="00B5193D">
      <w:pPr>
        <w:pStyle w:val="Frspaiere"/>
        <w:jc w:val="both"/>
        <w:rPr>
          <w:rFonts w:ascii="Arial Narrow" w:hAnsi="Arial Narrow" w:cs="Times New Roman"/>
          <w:b/>
          <w:sz w:val="28"/>
          <w:szCs w:val="28"/>
        </w:rPr>
      </w:pPr>
      <w:r w:rsidRPr="003B66FA">
        <w:rPr>
          <w:rFonts w:ascii="Arial Narrow" w:hAnsi="Arial Narrow"/>
          <w:b/>
          <w:sz w:val="28"/>
          <w:szCs w:val="28"/>
        </w:rPr>
        <w:t xml:space="preserve">                           </w:t>
      </w:r>
      <w:r w:rsidR="001F4BF7" w:rsidRPr="003B66FA">
        <w:rPr>
          <w:rFonts w:ascii="Arial Narrow" w:hAnsi="Arial Narrow"/>
          <w:b/>
          <w:sz w:val="28"/>
          <w:szCs w:val="28"/>
        </w:rPr>
        <w:t xml:space="preserve">                               </w:t>
      </w:r>
      <w:r w:rsidRPr="003B66FA">
        <w:rPr>
          <w:rFonts w:ascii="Arial Narrow" w:hAnsi="Arial Narrow" w:cs="Times New Roman"/>
          <w:b/>
          <w:sz w:val="28"/>
          <w:szCs w:val="28"/>
        </w:rPr>
        <w:t>RAPORT DE SPECIALITATE</w:t>
      </w:r>
    </w:p>
    <w:p w:rsidR="003B66FA" w:rsidRPr="003B66FA" w:rsidRDefault="00B5193D" w:rsidP="003B66FA">
      <w:pPr>
        <w:pStyle w:val="pdq2pgselectionanchorcontainer"/>
        <w:jc w:val="both"/>
        <w:rPr>
          <w:rFonts w:ascii="Arial Narrow" w:hAnsi="Arial Narrow"/>
          <w:sz w:val="28"/>
          <w:szCs w:val="28"/>
        </w:rPr>
      </w:pPr>
      <w:r w:rsidRPr="003B66FA">
        <w:rPr>
          <w:rFonts w:ascii="Arial Narrow" w:hAnsi="Arial Narrow" w:cstheme="majorBidi"/>
          <w:b/>
          <w:sz w:val="28"/>
          <w:szCs w:val="28"/>
        </w:rPr>
        <w:t xml:space="preserve">  </w:t>
      </w:r>
      <w:r w:rsidR="003B66FA" w:rsidRPr="003B66FA">
        <w:rPr>
          <w:rStyle w:val="Robust"/>
          <w:rFonts w:ascii="Arial Narrow" w:hAnsi="Arial Narrow"/>
          <w:sz w:val="28"/>
          <w:szCs w:val="28"/>
        </w:rPr>
        <w:t>la proiectul de hotărâre privind acordarea unei diplome de fidelitate și a unui premiu în sumă netă de 1.500 lei cuplurilor care împlinesc 50 de ani de căsătorie neîntreruptă în anul 2026 și a unui premiu în sumă netă de 750 lei persoanelor văduve care, în anul 2026, ar fi împlinit 50 de ani de căsătorie și care nu s-au recăsătorit</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Având în vedere </w:t>
      </w:r>
      <w:r w:rsidRPr="003B66FA">
        <w:rPr>
          <w:rStyle w:val="Robust"/>
          <w:rFonts w:ascii="Arial Narrow" w:hAnsi="Arial Narrow"/>
          <w:sz w:val="28"/>
          <w:szCs w:val="28"/>
        </w:rPr>
        <w:t>Referatul de aprobare al primarului comunei Cornetu, înregistrat sub nr. 12725/17.08.2026</w:t>
      </w:r>
      <w:r w:rsidRPr="003B66FA">
        <w:rPr>
          <w:rFonts w:ascii="Arial Narrow" w:hAnsi="Arial Narrow"/>
          <w:sz w:val="28"/>
          <w:szCs w:val="28"/>
        </w:rPr>
        <w:t>, la proiectul de hotărâre privind acordarea unei diplome de fidelitate și a unui premiu în sumă netă de 1.500 lei cuplurilor care împlinesc 50 de ani de căsătorie neîntreruptă în anul 2026 și a unui premiu în sumă netă de 750 lei persoanelor văduve care, în anul 2026, ar fi împlinit 50 de ani de căsătorie și care nu s-au recăsătorit, prezentăm următoarele: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Proiectul de hotărâre are ca obiect acordarea unei diplome de fidelitate și a unui premiu în sumă netă de 1.500 lei cuplurilor care au domiciliul în comuna Cornetu și care împlinesc 50 de ani de căsătorie neîntreruptă în anul 2026, precum și acordarea unui premiu în sumă netă de 750 lei persoanelor văduve care, în anul 2026, ar fi împlinit 50 de ani de căsătorie și care nu s-au recăsătorit.</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Acordarea diplomei de fidelitate și a premiilor reprezintă o modalitate prin care autoritatea administrației publice locale își exprimă aprecierea și respectul față de cuplurile care au parcurs împreună o perioadă îndelungată de viață și care constituie un exemplu de stabilitate și continuitate a familiei în cadrul comunității locale.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Totodată, acordarea premiului persoanelor văduve care, în anul 2026, ar fi împlinit 50 de ani de căsătorie și care nu s-au recăsătorit urmărește recunoașterea aceleiași situații de fapt, respectiv a unei perioade de 50 de ani de la încheierea căsătoriei, chiar dacă aceasta a încetat prin decesul unuia dintre soți.</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Măsura propusă se înscrie în continuitatea măsurilor adoptate de Consiliul Local al comunei Cornetu în anii anteriori în vederea recunoașterii și aprecierii familiilor care au împlinit 50 de ani de căsătorie.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Acordarea premiilor se va face </w:t>
      </w:r>
      <w:r w:rsidRPr="003B66FA">
        <w:rPr>
          <w:rStyle w:val="Robust"/>
          <w:rFonts w:ascii="Arial Narrow" w:hAnsi="Arial Narrow"/>
          <w:sz w:val="28"/>
          <w:szCs w:val="28"/>
        </w:rPr>
        <w:t>la cerere</w:t>
      </w:r>
      <w:r w:rsidRPr="003B66FA">
        <w:rPr>
          <w:rFonts w:ascii="Arial Narrow" w:hAnsi="Arial Narrow"/>
          <w:sz w:val="28"/>
          <w:szCs w:val="28"/>
        </w:rPr>
        <w:t>, cu verificarea îndeplinirii condițiilor prevăzute în proiectul de hotărâre.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lastRenderedPageBreak/>
        <w:t xml:space="preserve">Pentru cuplurile care împlinesc 50 de ani de căsătorie neîntreruptă, acordarea diplomei de fidelitate și a premiului se va realiza pe baza </w:t>
      </w:r>
      <w:r w:rsidRPr="003B66FA">
        <w:rPr>
          <w:rStyle w:val="Robust"/>
          <w:rFonts w:ascii="Arial Narrow" w:hAnsi="Arial Narrow"/>
          <w:sz w:val="28"/>
          <w:szCs w:val="28"/>
        </w:rPr>
        <w:t>certificatului de căsătorie și a actului de identitate</w:t>
      </w:r>
      <w:r w:rsidRPr="003B66FA">
        <w:rPr>
          <w:rFonts w:ascii="Arial Narrow" w:hAnsi="Arial Narrow"/>
          <w:sz w:val="28"/>
          <w:szCs w:val="28"/>
        </w:rPr>
        <w:t>, din care să rezulte domiciliul în comuna Cornetu, județul Ilfov.</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În cazul persoanelor văduve, îndeplinirea condițiilor se va verifica pe baza documentelor de stare civilă și a actului de identitate, precum și prin verificarea, de către compartimentul de specialitate, a faptului că persoana nu s-a recăsătorit.</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Sumele necesare pentru acordarea premiilor sunt prevăzute în </w:t>
      </w:r>
      <w:r w:rsidRPr="003B66FA">
        <w:rPr>
          <w:rStyle w:val="Robust"/>
          <w:rFonts w:ascii="Arial Narrow" w:hAnsi="Arial Narrow"/>
          <w:sz w:val="28"/>
          <w:szCs w:val="28"/>
        </w:rPr>
        <w:t>bugetul local al comunei Cornetu pentru anul 2026, la Capitolul 68.02 – ASISTENȚĂ SOCIALĂ, Subcapitolul 57.02 – ASISTENȚĂ SOCIALĂ PENTRU FAMILIE ȘI COPII</w:t>
      </w:r>
      <w:r w:rsidRPr="003B66FA">
        <w:rPr>
          <w:rFonts w:ascii="Arial Narrow" w:hAnsi="Arial Narrow"/>
          <w:sz w:val="28"/>
          <w:szCs w:val="28"/>
        </w:rPr>
        <w:t>, în limita creditelor bugetare aprobate, în baza estimării efectuate de Compartimentul Stare civilă cu privire la numărul potențialilor beneficiari.</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Cheltuielile aferente acordării premiilor se vor efectua cu respectarea prevederilor legale privind execuția bugetară și în limita creditelor bugetare aprobate cu această destinație.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Proiectul de hotărâre se întemeiază pe prevederile </w:t>
      </w:r>
      <w:r w:rsidRPr="003B66FA">
        <w:rPr>
          <w:rStyle w:val="Robust"/>
          <w:rFonts w:ascii="Arial Narrow" w:hAnsi="Arial Narrow"/>
          <w:sz w:val="28"/>
          <w:szCs w:val="28"/>
        </w:rPr>
        <w:t>art. 258 alin. (3) din Codul civil</w:t>
      </w:r>
      <w:r w:rsidRPr="003B66FA">
        <w:rPr>
          <w:rFonts w:ascii="Arial Narrow" w:hAnsi="Arial Narrow"/>
          <w:sz w:val="28"/>
          <w:szCs w:val="28"/>
        </w:rPr>
        <w:t xml:space="preserve">, potrivit cărora statul este obligat să sprijine, prin măsuri economice și sociale, încheierea căsătoriei, precum și dezvoltarea și consolidarea familiei, precum și pe dispozițiile </w:t>
      </w:r>
      <w:r w:rsidRPr="003B66FA">
        <w:rPr>
          <w:rStyle w:val="Robust"/>
          <w:rFonts w:ascii="Arial Narrow" w:hAnsi="Arial Narrow"/>
          <w:sz w:val="28"/>
          <w:szCs w:val="28"/>
        </w:rPr>
        <w:t>art. 129 alin. (2) lit. d), coroborat cu alin. (7) lit. b), art. 139 alin. (1) și art. 196 alin. (1) lit. a) din Ordonanța de urgență a Guvernului nr. 57/2019 privind Codul administrativ</w:t>
      </w:r>
      <w:r w:rsidRPr="003B66FA">
        <w:rPr>
          <w:rFonts w:ascii="Arial Narrow" w:hAnsi="Arial Narrow"/>
          <w:sz w:val="28"/>
          <w:szCs w:val="28"/>
        </w:rPr>
        <w:t>, cu modificările și completările ulterioare.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De asemenea, acordarea premiilor se realizează cu respectarea prevederilor </w:t>
      </w:r>
      <w:r w:rsidRPr="003B66FA">
        <w:rPr>
          <w:rStyle w:val="Robust"/>
          <w:rFonts w:ascii="Arial Narrow" w:hAnsi="Arial Narrow"/>
          <w:sz w:val="28"/>
          <w:szCs w:val="28"/>
        </w:rPr>
        <w:t>Hotărârii Consiliului Local al comunei Cornetu privind aprobarea bugetului local al comunei Cornetu pe anul 2026</w:t>
      </w:r>
      <w:r w:rsidRPr="003B66FA">
        <w:rPr>
          <w:rFonts w:ascii="Arial Narrow" w:hAnsi="Arial Narrow"/>
          <w:sz w:val="28"/>
          <w:szCs w:val="28"/>
        </w:rPr>
        <w:t>, cu modificările și completările ulterioare.</w:t>
      </w:r>
    </w:p>
    <w:p w:rsidR="003B66FA" w:rsidRPr="003B66FA" w:rsidRDefault="003B66FA" w:rsidP="003B66FA">
      <w:pPr>
        <w:pStyle w:val="NormalWeb"/>
        <w:ind w:firstLine="720"/>
        <w:jc w:val="both"/>
        <w:rPr>
          <w:rFonts w:ascii="Arial Narrow" w:hAnsi="Arial Narrow"/>
          <w:sz w:val="28"/>
          <w:szCs w:val="28"/>
        </w:rPr>
      </w:pPr>
      <w:r w:rsidRPr="003B66FA">
        <w:rPr>
          <w:rFonts w:ascii="Arial Narrow" w:hAnsi="Arial Narrow"/>
          <w:sz w:val="28"/>
          <w:szCs w:val="28"/>
        </w:rPr>
        <w:t xml:space="preserve">Având în vedere cele prezentate, apreciem că </w:t>
      </w:r>
      <w:r w:rsidRPr="003B66FA">
        <w:rPr>
          <w:rStyle w:val="Robust"/>
          <w:rFonts w:ascii="Arial Narrow" w:hAnsi="Arial Narrow"/>
          <w:sz w:val="28"/>
          <w:szCs w:val="28"/>
        </w:rPr>
        <w:t>proiectul de hotărâre privind acordarea unei diplome de fidelitate și a premiilor aferente persoanelor care îndeplinesc condițiile prevăzute în proiect este oportun și poate fi supus dezbaterii și aprobării Consiliului Local al comunei Cornetu, în condițiile legii și în limita creditelor bugetare aprobate.</w:t>
      </w:r>
    </w:p>
    <w:p w:rsidR="00F600AD" w:rsidRPr="003B66FA" w:rsidRDefault="00F600AD" w:rsidP="003B66FA">
      <w:pPr>
        <w:pStyle w:val="Frspaiere"/>
        <w:jc w:val="both"/>
        <w:rPr>
          <w:rFonts w:ascii="Arial Narrow" w:hAnsi="Arial Narrow" w:cs="Times New Roman"/>
          <w:sz w:val="28"/>
          <w:szCs w:val="28"/>
        </w:rPr>
      </w:pPr>
    </w:p>
    <w:p w:rsidR="00BE6885" w:rsidRPr="003B66FA" w:rsidRDefault="00F600AD" w:rsidP="000E2C7D">
      <w:pPr>
        <w:rPr>
          <w:rFonts w:ascii="Arial Narrow" w:hAnsi="Arial Narrow" w:cs="Times New Roman"/>
          <w:b/>
          <w:sz w:val="28"/>
          <w:szCs w:val="28"/>
        </w:rPr>
      </w:pPr>
      <w:r w:rsidRPr="003B66FA">
        <w:rPr>
          <w:rFonts w:ascii="Arial Narrow" w:hAnsi="Arial Narrow" w:cs="Times New Roman"/>
          <w:sz w:val="28"/>
          <w:szCs w:val="28"/>
        </w:rPr>
        <w:tab/>
        <w:t xml:space="preserve"> </w:t>
      </w:r>
      <w:r w:rsidR="006810A6" w:rsidRPr="003B66FA">
        <w:rPr>
          <w:rFonts w:ascii="Arial Narrow" w:hAnsi="Arial Narrow" w:cstheme="majorBidi"/>
          <w:sz w:val="28"/>
          <w:szCs w:val="28"/>
        </w:rPr>
        <w:t xml:space="preserve">                                       </w:t>
      </w:r>
    </w:p>
    <w:p w:rsidR="00BE6885" w:rsidRPr="003B66FA" w:rsidRDefault="003B66FA" w:rsidP="00F57675">
      <w:pPr>
        <w:pStyle w:val="Frspaiere"/>
        <w:jc w:val="center"/>
        <w:rPr>
          <w:rFonts w:ascii="Arial Narrow" w:hAnsi="Arial Narrow" w:cs="Times New Roman"/>
          <w:b/>
          <w:sz w:val="28"/>
          <w:szCs w:val="28"/>
        </w:rPr>
      </w:pPr>
      <w:proofErr w:type="spellStart"/>
      <w:r>
        <w:rPr>
          <w:rFonts w:ascii="Arial Narrow" w:hAnsi="Arial Narrow" w:cs="Times New Roman"/>
          <w:b/>
          <w:sz w:val="28"/>
          <w:szCs w:val="28"/>
        </w:rPr>
        <w:t>Compartiment</w:t>
      </w:r>
      <w:proofErr w:type="spellEnd"/>
      <w:r>
        <w:rPr>
          <w:rFonts w:ascii="Arial Narrow" w:hAnsi="Arial Narrow" w:cs="Times New Roman"/>
          <w:b/>
          <w:sz w:val="28"/>
          <w:szCs w:val="28"/>
        </w:rPr>
        <w:t xml:space="preserve"> stare </w:t>
      </w:r>
      <w:proofErr w:type="spellStart"/>
      <w:proofErr w:type="gramStart"/>
      <w:r>
        <w:rPr>
          <w:rFonts w:ascii="Arial Narrow" w:hAnsi="Arial Narrow" w:cs="Times New Roman"/>
          <w:b/>
          <w:sz w:val="28"/>
          <w:szCs w:val="28"/>
        </w:rPr>
        <w:t>civilă</w:t>
      </w:r>
      <w:proofErr w:type="spellEnd"/>
      <w:r w:rsidR="00BE6885" w:rsidRPr="003B66FA">
        <w:rPr>
          <w:rFonts w:ascii="Arial Narrow" w:hAnsi="Arial Narrow" w:cs="Times New Roman"/>
          <w:b/>
          <w:sz w:val="28"/>
          <w:szCs w:val="28"/>
        </w:rPr>
        <w:t xml:space="preserve"> ,</w:t>
      </w:r>
      <w:proofErr w:type="gramEnd"/>
    </w:p>
    <w:p w:rsidR="00F57675" w:rsidRDefault="00F57675" w:rsidP="00F57675">
      <w:pPr>
        <w:pStyle w:val="Frspaiere"/>
        <w:jc w:val="center"/>
        <w:rPr>
          <w:rFonts w:ascii="Arial Narrow" w:hAnsi="Arial Narrow" w:cs="Times New Roman"/>
          <w:b/>
          <w:sz w:val="28"/>
          <w:szCs w:val="28"/>
        </w:rPr>
      </w:pPr>
      <w:r>
        <w:rPr>
          <w:rFonts w:ascii="Arial Narrow" w:hAnsi="Arial Narrow" w:cs="Times New Roman"/>
          <w:b/>
          <w:sz w:val="28"/>
          <w:szCs w:val="28"/>
        </w:rPr>
        <w:t xml:space="preserve">                                                                </w:t>
      </w:r>
      <w:bookmarkStart w:id="0" w:name="_GoBack"/>
      <w:bookmarkEnd w:id="0"/>
      <w:proofErr w:type="spellStart"/>
      <w:r w:rsidR="003B66FA">
        <w:rPr>
          <w:rFonts w:ascii="Arial Narrow" w:hAnsi="Arial Narrow" w:cs="Times New Roman"/>
          <w:b/>
          <w:sz w:val="28"/>
          <w:szCs w:val="28"/>
        </w:rPr>
        <w:t>p.Referent</w:t>
      </w:r>
      <w:proofErr w:type="spellEnd"/>
      <w:r w:rsidR="003B66FA">
        <w:rPr>
          <w:rFonts w:ascii="Arial Narrow" w:hAnsi="Arial Narrow" w:cs="Times New Roman"/>
          <w:b/>
          <w:sz w:val="28"/>
          <w:szCs w:val="28"/>
        </w:rPr>
        <w:t xml:space="preserve">, </w:t>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r w:rsidR="00BE6885" w:rsidRPr="003B66FA">
        <w:rPr>
          <w:rFonts w:ascii="Arial Narrow" w:hAnsi="Arial Narrow" w:cs="Times New Roman"/>
          <w:b/>
          <w:sz w:val="28"/>
          <w:szCs w:val="28"/>
        </w:rPr>
        <w:tab/>
      </w:r>
    </w:p>
    <w:p w:rsidR="002428F6" w:rsidRPr="003B66FA" w:rsidRDefault="00BE6885" w:rsidP="00F57675">
      <w:pPr>
        <w:pStyle w:val="Frspaiere"/>
        <w:jc w:val="center"/>
        <w:rPr>
          <w:rFonts w:ascii="Arial Narrow" w:eastAsia="Lucida Sans Unicode" w:hAnsi="Arial Narrow" w:cs="Times New Roman"/>
          <w:b/>
          <w:sz w:val="28"/>
          <w:szCs w:val="28"/>
        </w:rPr>
      </w:pPr>
      <w:proofErr w:type="spellStart"/>
      <w:r w:rsidRPr="003B66FA">
        <w:rPr>
          <w:rFonts w:ascii="Arial Narrow" w:hAnsi="Arial Narrow" w:cs="Times New Roman"/>
          <w:b/>
          <w:sz w:val="28"/>
          <w:szCs w:val="28"/>
        </w:rPr>
        <w:t>Radu</w:t>
      </w:r>
      <w:proofErr w:type="spellEnd"/>
      <w:r w:rsidRPr="003B66FA">
        <w:rPr>
          <w:rFonts w:ascii="Arial Narrow" w:hAnsi="Arial Narrow" w:cs="Times New Roman"/>
          <w:b/>
          <w:sz w:val="28"/>
          <w:szCs w:val="28"/>
        </w:rPr>
        <w:t xml:space="preserve"> </w:t>
      </w:r>
      <w:proofErr w:type="spellStart"/>
      <w:r w:rsidRPr="003B66FA">
        <w:rPr>
          <w:rFonts w:ascii="Arial Narrow" w:hAnsi="Arial Narrow" w:cs="Times New Roman"/>
          <w:b/>
          <w:sz w:val="28"/>
          <w:szCs w:val="28"/>
        </w:rPr>
        <w:t>Gheorghi</w:t>
      </w:r>
      <w:r w:rsidR="001F4BF7" w:rsidRPr="003B66FA">
        <w:rPr>
          <w:rFonts w:ascii="Arial Narrow" w:hAnsi="Arial Narrow" w:cs="Times New Roman"/>
          <w:b/>
          <w:sz w:val="28"/>
          <w:szCs w:val="28"/>
        </w:rPr>
        <w:t>ț</w:t>
      </w:r>
      <w:r w:rsidRPr="003B66FA">
        <w:rPr>
          <w:rFonts w:ascii="Arial Narrow" w:hAnsi="Arial Narrow" w:cs="Times New Roman"/>
          <w:b/>
          <w:sz w:val="28"/>
          <w:szCs w:val="28"/>
        </w:rPr>
        <w:t>a</w:t>
      </w:r>
      <w:proofErr w:type="spellEnd"/>
      <w:r w:rsidRPr="003B66FA">
        <w:rPr>
          <w:rFonts w:ascii="Arial Narrow" w:hAnsi="Arial Narrow" w:cs="Times New Roman"/>
          <w:b/>
          <w:sz w:val="28"/>
          <w:szCs w:val="28"/>
        </w:rPr>
        <w:t>-Carmen</w:t>
      </w:r>
    </w:p>
    <w:sectPr w:rsidR="002428F6" w:rsidRPr="003B66FA" w:rsidSect="007857F8">
      <w:headerReference w:type="default" r:id="rId8"/>
      <w:footerReference w:type="default" r:id="rId9"/>
      <w:pgSz w:w="12240" w:h="15840"/>
      <w:pgMar w:top="360" w:right="900" w:bottom="1440" w:left="993"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630" w:rsidRDefault="00695630" w:rsidP="00821B6B">
      <w:pPr>
        <w:spacing w:after="0" w:line="240" w:lineRule="auto"/>
      </w:pPr>
      <w:r>
        <w:separator/>
      </w:r>
    </w:p>
  </w:endnote>
  <w:endnote w:type="continuationSeparator" w:id="0">
    <w:p w:rsidR="00695630" w:rsidRDefault="00695630" w:rsidP="00821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FAA" w:rsidRDefault="00337FAA" w:rsidP="00337FAA">
    <w:pPr>
      <w:widowControl w:val="0"/>
      <w:kinsoku w:val="0"/>
      <w:spacing w:after="0" w:line="240" w:lineRule="auto"/>
      <w:ind w:right="144"/>
      <w:rPr>
        <w:rFonts w:ascii="Arial" w:eastAsia="MS Mincho" w:hAnsi="Arial" w:cs="Arial"/>
        <w:color w:val="0000FF"/>
        <w:w w:val="105"/>
        <w:sz w:val="19"/>
        <w:szCs w:val="19"/>
        <w:u w:val="single"/>
      </w:rPr>
    </w:pPr>
  </w:p>
  <w:p w:rsidR="00337FAA" w:rsidRPr="00337FAA" w:rsidRDefault="00337FAA" w:rsidP="00337FAA">
    <w:pPr>
      <w:widowControl w:val="0"/>
      <w:kinsoku w:val="0"/>
      <w:spacing w:after="0" w:line="240" w:lineRule="auto"/>
      <w:ind w:right="144"/>
      <w:rPr>
        <w:rFonts w:ascii="Arial" w:eastAsia="MS Mincho" w:hAnsi="Arial" w:cs="Arial"/>
        <w:sz w:val="6"/>
        <w:szCs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630" w:rsidRDefault="00695630" w:rsidP="00821B6B">
      <w:pPr>
        <w:spacing w:after="0" w:line="240" w:lineRule="auto"/>
      </w:pPr>
      <w:r>
        <w:separator/>
      </w:r>
    </w:p>
  </w:footnote>
  <w:footnote w:type="continuationSeparator" w:id="0">
    <w:p w:rsidR="00695630" w:rsidRDefault="00695630" w:rsidP="00821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B6B" w:rsidRDefault="00821B6B">
    <w:pPr>
      <w:pStyle w:val="Antet"/>
    </w:pPr>
  </w:p>
  <w:tbl>
    <w:tblPr>
      <w:tblW w:w="11420" w:type="dxa"/>
      <w:tblInd w:w="142" w:type="dxa"/>
      <w:tblLayout w:type="fixed"/>
      <w:tblCellMar>
        <w:left w:w="0" w:type="dxa"/>
        <w:right w:w="0" w:type="dxa"/>
      </w:tblCellMar>
      <w:tblLook w:val="0000" w:firstRow="0" w:lastRow="0" w:firstColumn="0" w:lastColumn="0" w:noHBand="0" w:noVBand="0"/>
    </w:tblPr>
    <w:tblGrid>
      <w:gridCol w:w="1358"/>
      <w:gridCol w:w="6432"/>
      <w:gridCol w:w="3630"/>
    </w:tblGrid>
    <w:tr w:rsidR="00821B6B" w:rsidRPr="00821B6B" w:rsidTr="00AF311C">
      <w:trPr>
        <w:trHeight w:hRule="exact" w:val="1793"/>
      </w:trPr>
      <w:tc>
        <w:tcPr>
          <w:tcW w:w="1358" w:type="dxa"/>
          <w:tcBorders>
            <w:top w:val="nil"/>
            <w:left w:val="nil"/>
            <w:bottom w:val="nil"/>
            <w:right w:val="nil"/>
          </w:tcBorders>
        </w:tcPr>
        <w:p w:rsidR="00821B6B" w:rsidRPr="00821B6B" w:rsidRDefault="00821B6B" w:rsidP="00821B6B">
          <w:pPr>
            <w:widowControl w:val="0"/>
            <w:kinsoku w:val="0"/>
            <w:spacing w:before="6" w:after="25" w:line="240" w:lineRule="auto"/>
            <w:ind w:left="144"/>
            <w:jc w:val="right"/>
            <w:rPr>
              <w:rFonts w:ascii="Times New Roman" w:eastAsia="MS Mincho" w:hAnsi="Times New Roman" w:cs="Times New Roman"/>
              <w:sz w:val="24"/>
              <w:szCs w:val="24"/>
            </w:rPr>
          </w:pPr>
          <w:r>
            <w:rPr>
              <w:rFonts w:ascii="Times New Roman" w:eastAsia="MS Mincho" w:hAnsi="Times New Roman" w:cs="Times New Roman"/>
              <w:noProof/>
              <w:sz w:val="24"/>
              <w:szCs w:val="24"/>
              <w:lang w:val="ro-RO" w:eastAsia="ro-RO"/>
            </w:rPr>
            <w:drawing>
              <wp:inline distT="0" distB="0" distL="0" distR="0">
                <wp:extent cx="752475" cy="1095375"/>
                <wp:effectExtent l="0" t="0" r="9525" b="9525"/>
                <wp:docPr id="21" name="Picture 2" descr="_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1095375"/>
                        </a:xfrm>
                        <a:prstGeom prst="rect">
                          <a:avLst/>
                        </a:prstGeom>
                        <a:noFill/>
                        <a:ln>
                          <a:noFill/>
                        </a:ln>
                      </pic:spPr>
                    </pic:pic>
                  </a:graphicData>
                </a:graphic>
              </wp:inline>
            </w:drawing>
          </w:r>
        </w:p>
      </w:tc>
      <w:tc>
        <w:tcPr>
          <w:tcW w:w="6432" w:type="dxa"/>
          <w:tcBorders>
            <w:top w:val="nil"/>
            <w:left w:val="nil"/>
            <w:bottom w:val="nil"/>
            <w:right w:val="nil"/>
          </w:tcBorders>
        </w:tcPr>
        <w:p w:rsidR="00821B6B" w:rsidRPr="00821B6B" w:rsidRDefault="00821B6B" w:rsidP="00821B6B">
          <w:pPr>
            <w:widowControl w:val="0"/>
            <w:kinsoku w:val="0"/>
            <w:spacing w:after="0" w:line="208" w:lineRule="auto"/>
            <w:ind w:right="1860"/>
            <w:jc w:val="right"/>
            <w:rPr>
              <w:rFonts w:ascii="Arial" w:eastAsia="MS Mincho" w:hAnsi="Arial" w:cs="Arial"/>
              <w:b/>
              <w:bCs/>
              <w:sz w:val="6"/>
              <w:szCs w:val="6"/>
            </w:rPr>
          </w:pPr>
          <w:r w:rsidRPr="00821B6B">
            <w:rPr>
              <w:rFonts w:ascii="Arial" w:eastAsia="MS Mincho" w:hAnsi="Arial" w:cs="Arial"/>
              <w:b/>
              <w:bCs/>
              <w:w w:val="75"/>
              <w:sz w:val="34"/>
              <w:szCs w:val="34"/>
            </w:rPr>
            <w:t>ROMANIA</w:t>
          </w:r>
        </w:p>
        <w:p w:rsidR="00821B6B" w:rsidRPr="00821B6B" w:rsidRDefault="00821B6B" w:rsidP="00821B6B">
          <w:pPr>
            <w:widowControl w:val="0"/>
            <w:kinsoku w:val="0"/>
            <w:spacing w:before="72" w:after="0" w:line="208" w:lineRule="auto"/>
            <w:ind w:right="1500"/>
            <w:jc w:val="right"/>
            <w:rPr>
              <w:rFonts w:ascii="Arial" w:eastAsia="MS Mincho" w:hAnsi="Arial" w:cs="Arial"/>
              <w:b/>
              <w:bCs/>
              <w:sz w:val="6"/>
              <w:szCs w:val="6"/>
            </w:rPr>
          </w:pPr>
          <w:r w:rsidRPr="00821B6B">
            <w:rPr>
              <w:rFonts w:ascii="Arial" w:eastAsia="MS Mincho" w:hAnsi="Arial" w:cs="Arial"/>
              <w:b/>
              <w:bCs/>
              <w:w w:val="75"/>
              <w:sz w:val="34"/>
              <w:szCs w:val="34"/>
            </w:rPr>
            <w:t>JUDETUL ILFOV</w:t>
          </w:r>
        </w:p>
        <w:p w:rsidR="00821B6B" w:rsidRDefault="00821B6B" w:rsidP="00821B6B">
          <w:pPr>
            <w:widowControl w:val="0"/>
            <w:kinsoku w:val="0"/>
            <w:spacing w:before="72" w:after="0" w:line="208" w:lineRule="auto"/>
            <w:ind w:right="600"/>
            <w:jc w:val="right"/>
            <w:rPr>
              <w:rFonts w:ascii="Arial" w:eastAsia="MS Mincho" w:hAnsi="Arial" w:cs="Arial"/>
              <w:b/>
              <w:bCs/>
              <w:spacing w:val="-10"/>
              <w:w w:val="75"/>
              <w:sz w:val="34"/>
              <w:szCs w:val="34"/>
            </w:rPr>
          </w:pPr>
          <w:r w:rsidRPr="00821B6B">
            <w:rPr>
              <w:rFonts w:ascii="Arial" w:eastAsia="MS Mincho" w:hAnsi="Arial" w:cs="Arial"/>
              <w:b/>
              <w:bCs/>
              <w:spacing w:val="-10"/>
              <w:w w:val="75"/>
              <w:sz w:val="34"/>
              <w:szCs w:val="34"/>
            </w:rPr>
            <w:t>PRIMARIA COMUNEI CORNETU</w:t>
          </w:r>
        </w:p>
        <w:p w:rsidR="00175586" w:rsidRDefault="00175586" w:rsidP="00175586">
          <w:pPr>
            <w:widowControl w:val="0"/>
            <w:kinsoku w:val="0"/>
            <w:spacing w:before="72" w:after="0" w:line="208" w:lineRule="auto"/>
            <w:ind w:right="600"/>
            <w:jc w:val="center"/>
            <w:rPr>
              <w:rFonts w:ascii="Arial" w:eastAsia="MS Mincho" w:hAnsi="Arial" w:cs="Arial"/>
              <w:b/>
              <w:bCs/>
              <w:spacing w:val="-10"/>
              <w:w w:val="75"/>
              <w:sz w:val="34"/>
              <w:szCs w:val="34"/>
            </w:rPr>
          </w:pPr>
          <w:r>
            <w:rPr>
              <w:rFonts w:ascii="Arial" w:eastAsia="MS Mincho" w:hAnsi="Arial" w:cs="Arial"/>
              <w:b/>
              <w:bCs/>
              <w:spacing w:val="-10"/>
              <w:w w:val="75"/>
              <w:sz w:val="34"/>
              <w:szCs w:val="34"/>
            </w:rPr>
            <w:t xml:space="preserve">                     </w:t>
          </w:r>
          <w:r w:rsidR="00390077">
            <w:rPr>
              <w:rFonts w:ascii="Arial" w:eastAsia="MS Mincho" w:hAnsi="Arial" w:cs="Arial"/>
              <w:b/>
              <w:bCs/>
              <w:spacing w:val="-10"/>
              <w:w w:val="75"/>
              <w:sz w:val="34"/>
              <w:szCs w:val="34"/>
            </w:rPr>
            <w:t xml:space="preserve">               Nr.</w:t>
          </w:r>
          <w:r w:rsidR="007857F8">
            <w:rPr>
              <w:rFonts w:ascii="Arial" w:eastAsia="MS Mincho" w:hAnsi="Arial" w:cs="Arial"/>
              <w:b/>
              <w:bCs/>
              <w:spacing w:val="-10"/>
              <w:w w:val="75"/>
              <w:sz w:val="34"/>
              <w:szCs w:val="34"/>
            </w:rPr>
            <w:t>12797</w:t>
          </w:r>
          <w:r w:rsidR="00390077">
            <w:rPr>
              <w:rFonts w:ascii="Arial" w:eastAsia="MS Mincho" w:hAnsi="Arial" w:cs="Arial"/>
              <w:b/>
              <w:bCs/>
              <w:spacing w:val="-10"/>
              <w:w w:val="75"/>
              <w:sz w:val="34"/>
              <w:szCs w:val="34"/>
            </w:rPr>
            <w:t xml:space="preserve">  din </w:t>
          </w:r>
          <w:r w:rsidR="007857F8">
            <w:rPr>
              <w:rFonts w:ascii="Arial" w:eastAsia="MS Mincho" w:hAnsi="Arial" w:cs="Arial"/>
              <w:b/>
              <w:bCs/>
              <w:spacing w:val="-10"/>
              <w:w w:val="75"/>
              <w:sz w:val="34"/>
              <w:szCs w:val="34"/>
            </w:rPr>
            <w:t>18</w:t>
          </w:r>
          <w:r w:rsidR="00390077">
            <w:rPr>
              <w:rFonts w:ascii="Arial" w:eastAsia="MS Mincho" w:hAnsi="Arial" w:cs="Arial"/>
              <w:b/>
              <w:bCs/>
              <w:spacing w:val="-10"/>
              <w:w w:val="75"/>
              <w:sz w:val="34"/>
              <w:szCs w:val="34"/>
            </w:rPr>
            <w:t>.0</w:t>
          </w:r>
          <w:r w:rsidR="003435EF">
            <w:rPr>
              <w:rFonts w:ascii="Arial" w:eastAsia="MS Mincho" w:hAnsi="Arial" w:cs="Arial"/>
              <w:b/>
              <w:bCs/>
              <w:spacing w:val="-10"/>
              <w:w w:val="75"/>
              <w:sz w:val="34"/>
              <w:szCs w:val="34"/>
            </w:rPr>
            <w:t>8</w:t>
          </w:r>
          <w:r w:rsidR="00390077">
            <w:rPr>
              <w:rFonts w:ascii="Arial" w:eastAsia="MS Mincho" w:hAnsi="Arial" w:cs="Arial"/>
              <w:b/>
              <w:bCs/>
              <w:spacing w:val="-10"/>
              <w:w w:val="75"/>
              <w:sz w:val="34"/>
              <w:szCs w:val="34"/>
            </w:rPr>
            <w:t>.202</w:t>
          </w:r>
          <w:r w:rsidR="007857F8">
            <w:rPr>
              <w:rFonts w:ascii="Arial" w:eastAsia="MS Mincho" w:hAnsi="Arial" w:cs="Arial"/>
              <w:b/>
              <w:bCs/>
              <w:spacing w:val="-10"/>
              <w:w w:val="75"/>
              <w:sz w:val="34"/>
              <w:szCs w:val="34"/>
            </w:rPr>
            <w:t>6</w:t>
          </w:r>
        </w:p>
        <w:p w:rsidR="00A5059A" w:rsidRDefault="00A5059A" w:rsidP="00A5059A">
          <w:pPr>
            <w:widowControl w:val="0"/>
            <w:kinsoku w:val="0"/>
            <w:spacing w:before="72" w:after="0" w:line="208" w:lineRule="auto"/>
            <w:ind w:right="600"/>
            <w:jc w:val="center"/>
            <w:rPr>
              <w:rFonts w:ascii="Arial" w:eastAsia="MS Mincho" w:hAnsi="Arial" w:cs="Arial"/>
              <w:b/>
              <w:bCs/>
              <w:spacing w:val="-10"/>
              <w:w w:val="75"/>
              <w:sz w:val="34"/>
              <w:szCs w:val="34"/>
            </w:rPr>
          </w:pPr>
          <w:r>
            <w:rPr>
              <w:rFonts w:ascii="Arial" w:eastAsia="MS Mincho" w:hAnsi="Arial" w:cs="Arial"/>
              <w:b/>
              <w:bCs/>
              <w:spacing w:val="-10"/>
              <w:w w:val="75"/>
              <w:sz w:val="34"/>
              <w:szCs w:val="34"/>
            </w:rPr>
            <w:t xml:space="preserve">           </w:t>
          </w:r>
          <w:r w:rsidR="004A4C68">
            <w:rPr>
              <w:rFonts w:ascii="Arial" w:eastAsia="MS Mincho" w:hAnsi="Arial" w:cs="Arial"/>
              <w:b/>
              <w:bCs/>
              <w:spacing w:val="-10"/>
              <w:w w:val="75"/>
              <w:sz w:val="34"/>
              <w:szCs w:val="34"/>
            </w:rPr>
            <w:t xml:space="preserve">                   </w:t>
          </w:r>
        </w:p>
        <w:p w:rsidR="00745998" w:rsidRDefault="00745998" w:rsidP="00745998">
          <w:pPr>
            <w:widowControl w:val="0"/>
            <w:kinsoku w:val="0"/>
            <w:spacing w:before="72" w:after="0" w:line="208" w:lineRule="auto"/>
            <w:ind w:right="600"/>
            <w:jc w:val="center"/>
            <w:rPr>
              <w:rFonts w:ascii="Arial" w:eastAsia="MS Mincho" w:hAnsi="Arial" w:cs="Arial"/>
              <w:b/>
              <w:bCs/>
              <w:spacing w:val="-10"/>
              <w:w w:val="75"/>
              <w:sz w:val="34"/>
              <w:szCs w:val="34"/>
            </w:rPr>
          </w:pPr>
          <w:r>
            <w:rPr>
              <w:rFonts w:ascii="Arial" w:eastAsia="MS Mincho" w:hAnsi="Arial" w:cs="Arial"/>
              <w:b/>
              <w:bCs/>
              <w:spacing w:val="-10"/>
              <w:w w:val="75"/>
              <w:sz w:val="34"/>
              <w:szCs w:val="34"/>
            </w:rPr>
            <w:t xml:space="preserve">                     </w:t>
          </w:r>
          <w:r w:rsidR="00F83A5E">
            <w:rPr>
              <w:rFonts w:ascii="Arial" w:eastAsia="MS Mincho" w:hAnsi="Arial" w:cs="Arial"/>
              <w:b/>
              <w:bCs/>
              <w:spacing w:val="-10"/>
              <w:w w:val="75"/>
              <w:sz w:val="34"/>
              <w:szCs w:val="34"/>
            </w:rPr>
            <w:t xml:space="preserve">                   </w:t>
          </w:r>
        </w:p>
        <w:p w:rsidR="00745998" w:rsidRPr="00821B6B" w:rsidRDefault="00745998" w:rsidP="00821B6B">
          <w:pPr>
            <w:widowControl w:val="0"/>
            <w:kinsoku w:val="0"/>
            <w:spacing w:before="72" w:after="0" w:line="208" w:lineRule="auto"/>
            <w:ind w:right="600"/>
            <w:jc w:val="right"/>
            <w:rPr>
              <w:rFonts w:ascii="Arial" w:eastAsia="MS Mincho" w:hAnsi="Arial" w:cs="Arial"/>
              <w:b/>
              <w:bCs/>
              <w:spacing w:val="-10"/>
              <w:sz w:val="6"/>
              <w:szCs w:val="6"/>
            </w:rPr>
          </w:pPr>
        </w:p>
      </w:tc>
      <w:tc>
        <w:tcPr>
          <w:tcW w:w="3630" w:type="dxa"/>
          <w:tcBorders>
            <w:top w:val="nil"/>
            <w:left w:val="nil"/>
            <w:bottom w:val="nil"/>
            <w:right w:val="nil"/>
          </w:tcBorders>
        </w:tcPr>
        <w:p w:rsidR="00821B6B" w:rsidRPr="00821B6B" w:rsidRDefault="00AF311C" w:rsidP="00821B6B">
          <w:pPr>
            <w:widowControl w:val="0"/>
            <w:kinsoku w:val="0"/>
            <w:spacing w:before="6" w:after="684" w:line="240" w:lineRule="auto"/>
            <w:ind w:right="303"/>
            <w:rPr>
              <w:rFonts w:ascii="Times New Roman" w:eastAsia="MS Mincho" w:hAnsi="Times New Roman" w:cs="Times New Roman"/>
              <w:sz w:val="24"/>
              <w:szCs w:val="24"/>
            </w:rPr>
          </w:pPr>
          <w:r w:rsidRPr="00AF311C">
            <w:rPr>
              <w:rFonts w:ascii="Times New Roman" w:eastAsia="MS Mincho" w:hAnsi="Times New Roman" w:cs="Times New Roman"/>
              <w:noProof/>
              <w:sz w:val="24"/>
              <w:szCs w:val="24"/>
              <w:lang w:val="ro-RO" w:eastAsia="ro-RO"/>
            </w:rPr>
            <w:drawing>
              <wp:inline distT="0" distB="0" distL="0" distR="0">
                <wp:extent cx="2114550" cy="695325"/>
                <wp:effectExtent l="0" t="0" r="0" b="9525"/>
                <wp:docPr id="22" name="Picture 1"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Pic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4550" cy="695325"/>
                        </a:xfrm>
                        <a:prstGeom prst="rect">
                          <a:avLst/>
                        </a:prstGeom>
                        <a:noFill/>
                        <a:ln>
                          <a:noFill/>
                        </a:ln>
                      </pic:spPr>
                    </pic:pic>
                  </a:graphicData>
                </a:graphic>
              </wp:inline>
            </w:drawing>
          </w:r>
        </w:p>
      </w:tc>
    </w:tr>
  </w:tbl>
  <w:p w:rsidR="00821B6B" w:rsidRDefault="00821B6B">
    <w:pPr>
      <w:pStyle w:val="Antet"/>
    </w:pPr>
  </w:p>
  <w:p w:rsidR="00821B6B" w:rsidRDefault="00821B6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C696B"/>
    <w:multiLevelType w:val="hybridMultilevel"/>
    <w:tmpl w:val="0C9AF318"/>
    <w:lvl w:ilvl="0" w:tplc="846CAB16">
      <w:numFmt w:val="bullet"/>
      <w:lvlText w:val="-"/>
      <w:lvlJc w:val="left"/>
      <w:pPr>
        <w:ind w:left="585" w:hanging="360"/>
      </w:pPr>
      <w:rPr>
        <w:rFonts w:ascii="Times New Roman" w:eastAsiaTheme="minorEastAsia" w:hAnsi="Times New Roman" w:cs="Times New Roman" w:hint="default"/>
      </w:rPr>
    </w:lvl>
    <w:lvl w:ilvl="1" w:tplc="04180003" w:tentative="1">
      <w:start w:val="1"/>
      <w:numFmt w:val="bullet"/>
      <w:lvlText w:val="o"/>
      <w:lvlJc w:val="left"/>
      <w:pPr>
        <w:ind w:left="1305" w:hanging="360"/>
      </w:pPr>
      <w:rPr>
        <w:rFonts w:ascii="Courier New" w:hAnsi="Courier New" w:cs="Courier New" w:hint="default"/>
      </w:rPr>
    </w:lvl>
    <w:lvl w:ilvl="2" w:tplc="04180005" w:tentative="1">
      <w:start w:val="1"/>
      <w:numFmt w:val="bullet"/>
      <w:lvlText w:val=""/>
      <w:lvlJc w:val="left"/>
      <w:pPr>
        <w:ind w:left="2025" w:hanging="360"/>
      </w:pPr>
      <w:rPr>
        <w:rFonts w:ascii="Wingdings" w:hAnsi="Wingdings" w:hint="default"/>
      </w:rPr>
    </w:lvl>
    <w:lvl w:ilvl="3" w:tplc="04180001" w:tentative="1">
      <w:start w:val="1"/>
      <w:numFmt w:val="bullet"/>
      <w:lvlText w:val=""/>
      <w:lvlJc w:val="left"/>
      <w:pPr>
        <w:ind w:left="2745" w:hanging="360"/>
      </w:pPr>
      <w:rPr>
        <w:rFonts w:ascii="Symbol" w:hAnsi="Symbol" w:hint="default"/>
      </w:rPr>
    </w:lvl>
    <w:lvl w:ilvl="4" w:tplc="04180003" w:tentative="1">
      <w:start w:val="1"/>
      <w:numFmt w:val="bullet"/>
      <w:lvlText w:val="o"/>
      <w:lvlJc w:val="left"/>
      <w:pPr>
        <w:ind w:left="3465" w:hanging="360"/>
      </w:pPr>
      <w:rPr>
        <w:rFonts w:ascii="Courier New" w:hAnsi="Courier New" w:cs="Courier New" w:hint="default"/>
      </w:rPr>
    </w:lvl>
    <w:lvl w:ilvl="5" w:tplc="04180005" w:tentative="1">
      <w:start w:val="1"/>
      <w:numFmt w:val="bullet"/>
      <w:lvlText w:val=""/>
      <w:lvlJc w:val="left"/>
      <w:pPr>
        <w:ind w:left="4185" w:hanging="360"/>
      </w:pPr>
      <w:rPr>
        <w:rFonts w:ascii="Wingdings" w:hAnsi="Wingdings" w:hint="default"/>
      </w:rPr>
    </w:lvl>
    <w:lvl w:ilvl="6" w:tplc="04180001" w:tentative="1">
      <w:start w:val="1"/>
      <w:numFmt w:val="bullet"/>
      <w:lvlText w:val=""/>
      <w:lvlJc w:val="left"/>
      <w:pPr>
        <w:ind w:left="4905" w:hanging="360"/>
      </w:pPr>
      <w:rPr>
        <w:rFonts w:ascii="Symbol" w:hAnsi="Symbol" w:hint="default"/>
      </w:rPr>
    </w:lvl>
    <w:lvl w:ilvl="7" w:tplc="04180003" w:tentative="1">
      <w:start w:val="1"/>
      <w:numFmt w:val="bullet"/>
      <w:lvlText w:val="o"/>
      <w:lvlJc w:val="left"/>
      <w:pPr>
        <w:ind w:left="5625" w:hanging="360"/>
      </w:pPr>
      <w:rPr>
        <w:rFonts w:ascii="Courier New" w:hAnsi="Courier New" w:cs="Courier New" w:hint="default"/>
      </w:rPr>
    </w:lvl>
    <w:lvl w:ilvl="8" w:tplc="04180005" w:tentative="1">
      <w:start w:val="1"/>
      <w:numFmt w:val="bullet"/>
      <w:lvlText w:val=""/>
      <w:lvlJc w:val="left"/>
      <w:pPr>
        <w:ind w:left="6345" w:hanging="360"/>
      </w:pPr>
      <w:rPr>
        <w:rFonts w:ascii="Wingdings" w:hAnsi="Wingdings" w:hint="default"/>
      </w:rPr>
    </w:lvl>
  </w:abstractNum>
  <w:abstractNum w:abstractNumId="1" w15:restartNumberingAfterBreak="0">
    <w:nsid w:val="0939123F"/>
    <w:multiLevelType w:val="hybridMultilevel"/>
    <w:tmpl w:val="CA5A5BC2"/>
    <w:lvl w:ilvl="0" w:tplc="A00A0EB0">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17F71F27"/>
    <w:multiLevelType w:val="hybridMultilevel"/>
    <w:tmpl w:val="307ED3C6"/>
    <w:lvl w:ilvl="0" w:tplc="41305514">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AF47F49"/>
    <w:multiLevelType w:val="hybridMultilevel"/>
    <w:tmpl w:val="961645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0671983"/>
    <w:multiLevelType w:val="hybridMultilevel"/>
    <w:tmpl w:val="50309CDA"/>
    <w:lvl w:ilvl="0" w:tplc="85B2998E">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8571D33"/>
    <w:multiLevelType w:val="hybridMultilevel"/>
    <w:tmpl w:val="D428A92E"/>
    <w:lvl w:ilvl="0" w:tplc="AC6AF80E">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15:restartNumberingAfterBreak="0">
    <w:nsid w:val="393F6C8F"/>
    <w:multiLevelType w:val="hybridMultilevel"/>
    <w:tmpl w:val="28CEB10C"/>
    <w:lvl w:ilvl="0" w:tplc="F1701962">
      <w:numFmt w:val="bullet"/>
      <w:lvlText w:val="-"/>
      <w:lvlJc w:val="left"/>
      <w:pPr>
        <w:ind w:left="810" w:hanging="360"/>
      </w:pPr>
      <w:rPr>
        <w:rFonts w:ascii="Times New Roman" w:eastAsiaTheme="minorEastAsia" w:hAnsi="Times New Roman" w:cs="Times New Roman"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7" w15:restartNumberingAfterBreak="0">
    <w:nsid w:val="6D8440B4"/>
    <w:multiLevelType w:val="hybridMultilevel"/>
    <w:tmpl w:val="75666394"/>
    <w:lvl w:ilvl="0" w:tplc="727A4318">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6F625F58"/>
    <w:multiLevelType w:val="hybridMultilevel"/>
    <w:tmpl w:val="9D425DCA"/>
    <w:lvl w:ilvl="0" w:tplc="CF407896">
      <w:numFmt w:val="bullet"/>
      <w:lvlText w:val="-"/>
      <w:lvlJc w:val="left"/>
      <w:pPr>
        <w:ind w:left="720" w:hanging="360"/>
      </w:pPr>
      <w:rPr>
        <w:rFonts w:ascii="Times New Roman" w:eastAsiaTheme="minorEastAsia"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7"/>
  </w:num>
  <w:num w:numId="6">
    <w:abstractNumId w:val="4"/>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B6B"/>
    <w:rsid w:val="00007E13"/>
    <w:rsid w:val="00024B21"/>
    <w:rsid w:val="00031A62"/>
    <w:rsid w:val="00041B54"/>
    <w:rsid w:val="00050649"/>
    <w:rsid w:val="00060780"/>
    <w:rsid w:val="00072701"/>
    <w:rsid w:val="00073166"/>
    <w:rsid w:val="000800E9"/>
    <w:rsid w:val="00083370"/>
    <w:rsid w:val="0009209A"/>
    <w:rsid w:val="000B7CC7"/>
    <w:rsid w:val="000E2C7D"/>
    <w:rsid w:val="001013B1"/>
    <w:rsid w:val="00133C36"/>
    <w:rsid w:val="00137099"/>
    <w:rsid w:val="00151F49"/>
    <w:rsid w:val="00167009"/>
    <w:rsid w:val="0016773E"/>
    <w:rsid w:val="00175586"/>
    <w:rsid w:val="0017686C"/>
    <w:rsid w:val="00181749"/>
    <w:rsid w:val="00193537"/>
    <w:rsid w:val="001B682F"/>
    <w:rsid w:val="001D4E03"/>
    <w:rsid w:val="001F2A7D"/>
    <w:rsid w:val="001F4BF7"/>
    <w:rsid w:val="00202D48"/>
    <w:rsid w:val="002267C2"/>
    <w:rsid w:val="00236C96"/>
    <w:rsid w:val="002428F6"/>
    <w:rsid w:val="002638EA"/>
    <w:rsid w:val="00271BAA"/>
    <w:rsid w:val="002763B1"/>
    <w:rsid w:val="00281498"/>
    <w:rsid w:val="00283909"/>
    <w:rsid w:val="002866BC"/>
    <w:rsid w:val="00287A5E"/>
    <w:rsid w:val="002908C5"/>
    <w:rsid w:val="0029734E"/>
    <w:rsid w:val="002A3C0A"/>
    <w:rsid w:val="002A4728"/>
    <w:rsid w:val="002B5642"/>
    <w:rsid w:val="002C5BBA"/>
    <w:rsid w:val="002F064C"/>
    <w:rsid w:val="00310D5F"/>
    <w:rsid w:val="00324997"/>
    <w:rsid w:val="00327AF7"/>
    <w:rsid w:val="00337C10"/>
    <w:rsid w:val="00337FAA"/>
    <w:rsid w:val="003435EF"/>
    <w:rsid w:val="00377BFA"/>
    <w:rsid w:val="003825BA"/>
    <w:rsid w:val="00387DE8"/>
    <w:rsid w:val="00390077"/>
    <w:rsid w:val="00397A9E"/>
    <w:rsid w:val="003A38E7"/>
    <w:rsid w:val="003B66FA"/>
    <w:rsid w:val="003C1E5B"/>
    <w:rsid w:val="003C23F2"/>
    <w:rsid w:val="003D0D1F"/>
    <w:rsid w:val="003F0C5E"/>
    <w:rsid w:val="00457CD9"/>
    <w:rsid w:val="004850C9"/>
    <w:rsid w:val="0049072D"/>
    <w:rsid w:val="00490A1A"/>
    <w:rsid w:val="00497EF9"/>
    <w:rsid w:val="004A4C68"/>
    <w:rsid w:val="004B03AC"/>
    <w:rsid w:val="004C0E85"/>
    <w:rsid w:val="004C3641"/>
    <w:rsid w:val="004C7EAA"/>
    <w:rsid w:val="004D2881"/>
    <w:rsid w:val="004D2AE2"/>
    <w:rsid w:val="004E123C"/>
    <w:rsid w:val="004E347B"/>
    <w:rsid w:val="004E3F02"/>
    <w:rsid w:val="004E4970"/>
    <w:rsid w:val="004F0D0C"/>
    <w:rsid w:val="004F24D5"/>
    <w:rsid w:val="00521E98"/>
    <w:rsid w:val="00534DE3"/>
    <w:rsid w:val="00537AA5"/>
    <w:rsid w:val="00543271"/>
    <w:rsid w:val="005569DB"/>
    <w:rsid w:val="00561ED0"/>
    <w:rsid w:val="00564EA0"/>
    <w:rsid w:val="00566900"/>
    <w:rsid w:val="005671B1"/>
    <w:rsid w:val="00591FB0"/>
    <w:rsid w:val="005B2D1E"/>
    <w:rsid w:val="005B3095"/>
    <w:rsid w:val="005B49ED"/>
    <w:rsid w:val="005D2C45"/>
    <w:rsid w:val="005D460A"/>
    <w:rsid w:val="005D526B"/>
    <w:rsid w:val="005D663F"/>
    <w:rsid w:val="005E6727"/>
    <w:rsid w:val="005F366D"/>
    <w:rsid w:val="005F5C3B"/>
    <w:rsid w:val="006121AA"/>
    <w:rsid w:val="0061338A"/>
    <w:rsid w:val="0061380A"/>
    <w:rsid w:val="00614704"/>
    <w:rsid w:val="006329E3"/>
    <w:rsid w:val="006432BC"/>
    <w:rsid w:val="00665075"/>
    <w:rsid w:val="00665CE6"/>
    <w:rsid w:val="00674F96"/>
    <w:rsid w:val="006810A6"/>
    <w:rsid w:val="00686B5B"/>
    <w:rsid w:val="006921C9"/>
    <w:rsid w:val="00695630"/>
    <w:rsid w:val="00697625"/>
    <w:rsid w:val="006A62B9"/>
    <w:rsid w:val="006B7F59"/>
    <w:rsid w:val="006D6D21"/>
    <w:rsid w:val="006E200B"/>
    <w:rsid w:val="006F4036"/>
    <w:rsid w:val="00737855"/>
    <w:rsid w:val="00745998"/>
    <w:rsid w:val="00751920"/>
    <w:rsid w:val="0076275B"/>
    <w:rsid w:val="00762DA1"/>
    <w:rsid w:val="00765C87"/>
    <w:rsid w:val="007737D4"/>
    <w:rsid w:val="007857F8"/>
    <w:rsid w:val="007B256E"/>
    <w:rsid w:val="007C2C22"/>
    <w:rsid w:val="007D3E31"/>
    <w:rsid w:val="007E2DDE"/>
    <w:rsid w:val="007E6DFC"/>
    <w:rsid w:val="007F17F9"/>
    <w:rsid w:val="007F5F61"/>
    <w:rsid w:val="008159CB"/>
    <w:rsid w:val="00816CDC"/>
    <w:rsid w:val="00821B6B"/>
    <w:rsid w:val="00822D54"/>
    <w:rsid w:val="00825B53"/>
    <w:rsid w:val="00826525"/>
    <w:rsid w:val="00827821"/>
    <w:rsid w:val="0086152B"/>
    <w:rsid w:val="0086335A"/>
    <w:rsid w:val="0088233C"/>
    <w:rsid w:val="008A47B0"/>
    <w:rsid w:val="008C5721"/>
    <w:rsid w:val="008D7770"/>
    <w:rsid w:val="008F113C"/>
    <w:rsid w:val="0090337F"/>
    <w:rsid w:val="00905A3F"/>
    <w:rsid w:val="00913FDC"/>
    <w:rsid w:val="00931139"/>
    <w:rsid w:val="009366BB"/>
    <w:rsid w:val="009507E2"/>
    <w:rsid w:val="00956B03"/>
    <w:rsid w:val="00974044"/>
    <w:rsid w:val="00985F27"/>
    <w:rsid w:val="00987C3D"/>
    <w:rsid w:val="009B2FF5"/>
    <w:rsid w:val="009D11EF"/>
    <w:rsid w:val="009E3639"/>
    <w:rsid w:val="009F3E19"/>
    <w:rsid w:val="009F4A88"/>
    <w:rsid w:val="00A108B4"/>
    <w:rsid w:val="00A13374"/>
    <w:rsid w:val="00A222EF"/>
    <w:rsid w:val="00A3068D"/>
    <w:rsid w:val="00A31485"/>
    <w:rsid w:val="00A3295D"/>
    <w:rsid w:val="00A34E75"/>
    <w:rsid w:val="00A3518D"/>
    <w:rsid w:val="00A5059A"/>
    <w:rsid w:val="00A6433B"/>
    <w:rsid w:val="00A67EDE"/>
    <w:rsid w:val="00AE4057"/>
    <w:rsid w:val="00AE450B"/>
    <w:rsid w:val="00AE60C0"/>
    <w:rsid w:val="00AF03D8"/>
    <w:rsid w:val="00AF311C"/>
    <w:rsid w:val="00B03653"/>
    <w:rsid w:val="00B26FCE"/>
    <w:rsid w:val="00B305E7"/>
    <w:rsid w:val="00B478E5"/>
    <w:rsid w:val="00B5193D"/>
    <w:rsid w:val="00B672E6"/>
    <w:rsid w:val="00B9237D"/>
    <w:rsid w:val="00B97443"/>
    <w:rsid w:val="00BA757D"/>
    <w:rsid w:val="00BB3518"/>
    <w:rsid w:val="00BC2F14"/>
    <w:rsid w:val="00BC5FD1"/>
    <w:rsid w:val="00BD562F"/>
    <w:rsid w:val="00BD5EEC"/>
    <w:rsid w:val="00BD79F3"/>
    <w:rsid w:val="00BE6885"/>
    <w:rsid w:val="00BF643A"/>
    <w:rsid w:val="00BF64F3"/>
    <w:rsid w:val="00C03495"/>
    <w:rsid w:val="00C45094"/>
    <w:rsid w:val="00C7160F"/>
    <w:rsid w:val="00C83BB1"/>
    <w:rsid w:val="00C94142"/>
    <w:rsid w:val="00CA49FD"/>
    <w:rsid w:val="00CD2BAA"/>
    <w:rsid w:val="00CD7E07"/>
    <w:rsid w:val="00CE70E4"/>
    <w:rsid w:val="00D10FBD"/>
    <w:rsid w:val="00D15081"/>
    <w:rsid w:val="00D16B03"/>
    <w:rsid w:val="00D264AC"/>
    <w:rsid w:val="00D47868"/>
    <w:rsid w:val="00D5724B"/>
    <w:rsid w:val="00D61777"/>
    <w:rsid w:val="00D656AB"/>
    <w:rsid w:val="00D67B42"/>
    <w:rsid w:val="00D85F85"/>
    <w:rsid w:val="00D924E5"/>
    <w:rsid w:val="00DA1C39"/>
    <w:rsid w:val="00DB64DC"/>
    <w:rsid w:val="00DB72FB"/>
    <w:rsid w:val="00DD722D"/>
    <w:rsid w:val="00DE4FB5"/>
    <w:rsid w:val="00DF48EB"/>
    <w:rsid w:val="00DF70D5"/>
    <w:rsid w:val="00E04F11"/>
    <w:rsid w:val="00E05308"/>
    <w:rsid w:val="00E070EF"/>
    <w:rsid w:val="00E2410C"/>
    <w:rsid w:val="00E32EC7"/>
    <w:rsid w:val="00E547CA"/>
    <w:rsid w:val="00E73FA1"/>
    <w:rsid w:val="00E762BD"/>
    <w:rsid w:val="00E945F7"/>
    <w:rsid w:val="00EA0299"/>
    <w:rsid w:val="00EA1BE1"/>
    <w:rsid w:val="00EC3F0F"/>
    <w:rsid w:val="00F23FA0"/>
    <w:rsid w:val="00F27F46"/>
    <w:rsid w:val="00F34B77"/>
    <w:rsid w:val="00F43918"/>
    <w:rsid w:val="00F54C61"/>
    <w:rsid w:val="00F57675"/>
    <w:rsid w:val="00F600AD"/>
    <w:rsid w:val="00F64670"/>
    <w:rsid w:val="00F67279"/>
    <w:rsid w:val="00F83A5E"/>
    <w:rsid w:val="00FA2695"/>
    <w:rsid w:val="00FA32A7"/>
    <w:rsid w:val="00FA3EBC"/>
    <w:rsid w:val="00FB57AE"/>
    <w:rsid w:val="00FB6BA7"/>
    <w:rsid w:val="00FD020C"/>
    <w:rsid w:val="00FD7FC2"/>
    <w:rsid w:val="00FE2B0D"/>
    <w:rsid w:val="00FE4B87"/>
    <w:rsid w:val="00FE79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14ABF9-4BEB-4E81-93A8-17F26761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80A"/>
  </w:style>
  <w:style w:type="paragraph" w:styleId="Titlu2">
    <w:name w:val="heading 2"/>
    <w:basedOn w:val="Normal"/>
    <w:next w:val="Normal"/>
    <w:link w:val="Titlu2Caracter"/>
    <w:uiPriority w:val="9"/>
    <w:unhideWhenUsed/>
    <w:qFormat/>
    <w:rsid w:val="009740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21B6B"/>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21B6B"/>
  </w:style>
  <w:style w:type="paragraph" w:styleId="Subsol">
    <w:name w:val="footer"/>
    <w:basedOn w:val="Normal"/>
    <w:link w:val="SubsolCaracter"/>
    <w:uiPriority w:val="99"/>
    <w:unhideWhenUsed/>
    <w:rsid w:val="00821B6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21B6B"/>
  </w:style>
  <w:style w:type="paragraph" w:styleId="TextnBalon">
    <w:name w:val="Balloon Text"/>
    <w:basedOn w:val="Normal"/>
    <w:link w:val="TextnBalonCaracter"/>
    <w:uiPriority w:val="99"/>
    <w:semiHidden/>
    <w:unhideWhenUsed/>
    <w:rsid w:val="00821B6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21B6B"/>
    <w:rPr>
      <w:rFonts w:ascii="Tahoma" w:hAnsi="Tahoma" w:cs="Tahoma"/>
      <w:sz w:val="16"/>
      <w:szCs w:val="16"/>
    </w:rPr>
  </w:style>
  <w:style w:type="paragraph" w:styleId="Frspaiere">
    <w:name w:val="No Spacing"/>
    <w:uiPriority w:val="1"/>
    <w:qFormat/>
    <w:rsid w:val="00821B6B"/>
    <w:pPr>
      <w:spacing w:after="0" w:line="240" w:lineRule="auto"/>
    </w:pPr>
  </w:style>
  <w:style w:type="character" w:customStyle="1" w:styleId="Titlu2Caracter">
    <w:name w:val="Titlu 2 Caracter"/>
    <w:basedOn w:val="Fontdeparagrafimplicit"/>
    <w:link w:val="Titlu2"/>
    <w:uiPriority w:val="9"/>
    <w:rsid w:val="00974044"/>
    <w:rPr>
      <w:rFonts w:asciiTheme="majorHAnsi" w:eastAsiaTheme="majorEastAsia" w:hAnsiTheme="majorHAnsi" w:cstheme="majorBidi"/>
      <w:b/>
      <w:bCs/>
      <w:color w:val="4F81BD" w:themeColor="accent1"/>
      <w:sz w:val="26"/>
      <w:szCs w:val="26"/>
    </w:rPr>
  </w:style>
  <w:style w:type="paragraph" w:styleId="Listparagraf">
    <w:name w:val="List Paragraph"/>
    <w:basedOn w:val="Normal"/>
    <w:uiPriority w:val="34"/>
    <w:qFormat/>
    <w:rsid w:val="00F43918"/>
    <w:pPr>
      <w:ind w:left="720"/>
      <w:contextualSpacing/>
    </w:pPr>
  </w:style>
  <w:style w:type="paragraph" w:customStyle="1" w:styleId="pdq2pgselectionanchorcontainer">
    <w:name w:val="pdq2pg_selectionanchorcontainer"/>
    <w:basedOn w:val="Normal"/>
    <w:rsid w:val="003B66F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3B66FA"/>
    <w:rPr>
      <w:b/>
      <w:bCs/>
    </w:rPr>
  </w:style>
  <w:style w:type="paragraph" w:styleId="NormalWeb">
    <w:name w:val="Normal (Web)"/>
    <w:basedOn w:val="Normal"/>
    <w:uiPriority w:val="99"/>
    <w:semiHidden/>
    <w:unhideWhenUsed/>
    <w:rsid w:val="003B66FA"/>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3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0F6507-55CE-4CE5-BC0A-A30C9A06B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676</Words>
  <Characters>3925</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it-total</dc:creator>
  <cp:lastModifiedBy>Daniela Vasilescu</cp:lastModifiedBy>
  <cp:revision>9</cp:revision>
  <cp:lastPrinted>2026-08-27T11:08:00Z</cp:lastPrinted>
  <dcterms:created xsi:type="dcterms:W3CDTF">2025-08-28T06:51:00Z</dcterms:created>
  <dcterms:modified xsi:type="dcterms:W3CDTF">2026-08-27T11:09:00Z</dcterms:modified>
</cp:coreProperties>
</file>