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87F7" w14:textId="2D1DC2B1" w:rsidR="00AD44E6" w:rsidRPr="00C8083F" w:rsidRDefault="00AD44E6" w:rsidP="00994215">
      <w:pPr>
        <w:spacing w:before="360" w:after="120"/>
        <w:jc w:val="center"/>
        <w:rPr>
          <w:rFonts w:asciiTheme="minorHAnsi" w:hAnsiTheme="minorHAnsi" w:cstheme="minorHAnsi"/>
          <w:b/>
          <w:sz w:val="28"/>
          <w:lang w:val="en-US"/>
        </w:rPr>
      </w:pPr>
    </w:p>
    <w:p w14:paraId="234E667B" w14:textId="45B533BC" w:rsidR="005D178C" w:rsidRPr="00C8083F" w:rsidRDefault="008722FA" w:rsidP="00994215">
      <w:pPr>
        <w:spacing w:before="360" w:after="120"/>
        <w:jc w:val="center"/>
        <w:rPr>
          <w:rFonts w:asciiTheme="minorHAnsi" w:hAnsiTheme="minorHAnsi" w:cstheme="minorHAnsi"/>
          <w:b/>
          <w:sz w:val="28"/>
          <w:lang w:val="en-US"/>
        </w:rPr>
      </w:pPr>
      <w:r w:rsidRPr="00C8083F">
        <w:rPr>
          <w:rFonts w:asciiTheme="minorHAnsi" w:hAnsiTheme="minorHAnsi" w:cstheme="minorHAnsi"/>
          <w:b/>
          <w:sz w:val="28"/>
          <w:lang w:val="en-US"/>
        </w:rPr>
        <w:t>R</w:t>
      </w:r>
      <w:r w:rsidR="00284213" w:rsidRPr="00C8083F">
        <w:rPr>
          <w:rFonts w:asciiTheme="minorHAnsi" w:hAnsiTheme="minorHAnsi" w:cstheme="minorHAnsi"/>
          <w:b/>
          <w:sz w:val="28"/>
          <w:lang w:val="en-US"/>
        </w:rPr>
        <w:t>EFERAT</w:t>
      </w:r>
      <w:r w:rsidRPr="00C8083F">
        <w:rPr>
          <w:rFonts w:asciiTheme="minorHAnsi" w:hAnsiTheme="minorHAnsi" w:cstheme="minorHAnsi"/>
          <w:b/>
          <w:sz w:val="28"/>
          <w:lang w:val="en-US"/>
        </w:rPr>
        <w:t xml:space="preserve"> DE </w:t>
      </w:r>
      <w:r w:rsidR="00DE5251" w:rsidRPr="00C8083F">
        <w:rPr>
          <w:rFonts w:asciiTheme="minorHAnsi" w:hAnsiTheme="minorHAnsi" w:cstheme="minorHAnsi"/>
          <w:b/>
          <w:sz w:val="28"/>
          <w:lang w:val="en-US"/>
        </w:rPr>
        <w:t>APROBARE</w:t>
      </w:r>
    </w:p>
    <w:p w14:paraId="11BE49B7" w14:textId="50E849ED" w:rsidR="00463D42" w:rsidRPr="00C8083F" w:rsidRDefault="00DF56E2" w:rsidP="00EB2F0B">
      <w:pPr>
        <w:jc w:val="center"/>
        <w:rPr>
          <w:rFonts w:asciiTheme="minorHAnsi" w:hAnsiTheme="minorHAnsi" w:cstheme="minorHAnsi"/>
          <w:sz w:val="22"/>
          <w:szCs w:val="22"/>
        </w:rPr>
      </w:pPr>
      <w:r w:rsidRPr="00C8083F">
        <w:rPr>
          <w:rFonts w:asciiTheme="minorHAnsi" w:hAnsiTheme="minorHAnsi" w:cstheme="minorHAnsi"/>
          <w:sz w:val="22"/>
          <w:szCs w:val="22"/>
          <w:lang w:val="en-US"/>
        </w:rPr>
        <w:t>a</w:t>
      </w:r>
      <w:r w:rsidR="00BE6A84" w:rsidRPr="00C8083F">
        <w:rPr>
          <w:rFonts w:asciiTheme="minorHAnsi" w:hAnsiTheme="minorHAnsi" w:cstheme="minorHAnsi"/>
          <w:sz w:val="22"/>
          <w:szCs w:val="22"/>
          <w:lang w:val="en-US"/>
        </w:rPr>
        <w:t xml:space="preserve"> proiectul</w:t>
      </w:r>
      <w:r w:rsidRPr="00C8083F">
        <w:rPr>
          <w:rFonts w:asciiTheme="minorHAnsi" w:hAnsiTheme="minorHAnsi" w:cstheme="minorHAnsi"/>
          <w:sz w:val="22"/>
          <w:szCs w:val="22"/>
          <w:lang w:val="en-US"/>
        </w:rPr>
        <w:t>ui</w:t>
      </w:r>
      <w:r w:rsidR="00BE6A84" w:rsidRPr="00C8083F">
        <w:rPr>
          <w:rFonts w:asciiTheme="minorHAnsi" w:hAnsiTheme="minorHAnsi" w:cstheme="minorHAnsi"/>
          <w:sz w:val="22"/>
          <w:szCs w:val="22"/>
          <w:lang w:val="en-US"/>
        </w:rPr>
        <w:t xml:space="preserve"> de hotărâre </w:t>
      </w:r>
      <w:r w:rsidR="00AE1230" w:rsidRPr="00C8083F">
        <w:rPr>
          <w:rFonts w:asciiTheme="minorHAnsi" w:hAnsiTheme="minorHAnsi" w:cstheme="minorHAnsi"/>
          <w:sz w:val="22"/>
          <w:szCs w:val="22"/>
          <w:lang w:val="en-US"/>
        </w:rPr>
        <w:t xml:space="preserve">privind </w:t>
      </w:r>
      <w:r w:rsidR="00EB2F0B" w:rsidRPr="00C8083F">
        <w:rPr>
          <w:rFonts w:asciiTheme="minorHAnsi" w:hAnsiTheme="minorHAnsi" w:cstheme="minorHAnsi"/>
          <w:sz w:val="22"/>
          <w:szCs w:val="22"/>
          <w:lang w:val="en-US"/>
        </w:rPr>
        <w:t>aprobarea Cererii de finanțare și Devizului general estimativ al obiectivului de investiții</w:t>
      </w:r>
      <w:r w:rsidR="00EB2F0B" w:rsidRPr="00C8083F">
        <w:rPr>
          <w:rFonts w:asciiTheme="minorHAnsi" w:hAnsiTheme="minorHAnsi" w:cstheme="minorHAnsi"/>
          <w:sz w:val="22"/>
          <w:szCs w:val="22"/>
          <w:lang w:val="en-US"/>
        </w:rPr>
        <w:t xml:space="preserve"> </w:t>
      </w:r>
      <w:r w:rsidR="00EB2F0B" w:rsidRPr="00C8083F">
        <w:rPr>
          <w:rFonts w:asciiTheme="minorHAnsi" w:hAnsiTheme="minorHAnsi" w:cstheme="minorHAnsi"/>
          <w:sz w:val="22"/>
          <w:szCs w:val="22"/>
          <w:lang w:val="en-US"/>
        </w:rPr>
        <w:t>„DEZVOLTARE REȚEA INTELIGENTĂ DE DISTRIBUȚIE A GAZELOR NATURALE ÎN COMUNELE</w:t>
      </w:r>
      <w:r w:rsidR="00EB2F0B" w:rsidRPr="00C8083F">
        <w:rPr>
          <w:rFonts w:asciiTheme="minorHAnsi" w:hAnsiTheme="minorHAnsi" w:cstheme="minorHAnsi"/>
          <w:sz w:val="22"/>
          <w:szCs w:val="22"/>
          <w:lang w:val="en-US"/>
        </w:rPr>
        <w:t xml:space="preserve"> </w:t>
      </w:r>
      <w:r w:rsidR="00EB2F0B" w:rsidRPr="00C8083F">
        <w:rPr>
          <w:rFonts w:asciiTheme="minorHAnsi" w:hAnsiTheme="minorHAnsi" w:cstheme="minorHAnsi"/>
          <w:sz w:val="22"/>
          <w:szCs w:val="22"/>
          <w:lang w:val="en-US"/>
        </w:rPr>
        <w:t>ȘOLDANU, RADOVANU ȘI CĂSCIOARELE, JUDEȚUL CĂLĂRAȘI” pentru finanțarea acestuia în</w:t>
      </w:r>
      <w:r w:rsidR="00EB2F0B" w:rsidRPr="00C8083F">
        <w:rPr>
          <w:rFonts w:asciiTheme="minorHAnsi" w:hAnsiTheme="minorHAnsi" w:cstheme="minorHAnsi"/>
          <w:sz w:val="22"/>
          <w:szCs w:val="22"/>
          <w:lang w:val="en-US"/>
        </w:rPr>
        <w:t xml:space="preserve"> </w:t>
      </w:r>
      <w:r w:rsidR="00EB2F0B" w:rsidRPr="00C8083F">
        <w:rPr>
          <w:rFonts w:asciiTheme="minorHAnsi" w:hAnsiTheme="minorHAnsi" w:cstheme="minorHAnsi"/>
          <w:sz w:val="22"/>
          <w:szCs w:val="22"/>
          <w:lang w:val="en-US"/>
        </w:rPr>
        <w:t>cadrul Programului Național de Investiții „ANGHEL SALIGNY”</w:t>
      </w:r>
    </w:p>
    <w:p w14:paraId="4C1E9A77" w14:textId="429FCDDF" w:rsidR="00F9062B" w:rsidRPr="00C8083F" w:rsidRDefault="008722FA" w:rsidP="00C94DD1">
      <w:pPr>
        <w:spacing w:before="240"/>
        <w:jc w:val="both"/>
        <w:rPr>
          <w:rFonts w:asciiTheme="minorHAnsi" w:hAnsiTheme="minorHAnsi" w:cstheme="minorHAnsi"/>
          <w:sz w:val="22"/>
          <w:szCs w:val="22"/>
          <w:lang w:val="fr-FR"/>
        </w:rPr>
      </w:pPr>
      <w:r w:rsidRPr="00C8083F">
        <w:rPr>
          <w:rFonts w:asciiTheme="minorHAnsi" w:hAnsiTheme="minorHAnsi" w:cstheme="minorHAnsi"/>
          <w:sz w:val="22"/>
          <w:szCs w:val="22"/>
          <w:lang w:val="fr-FR"/>
        </w:rPr>
        <w:t>Subsemna</w:t>
      </w:r>
      <w:r w:rsidR="00623F97" w:rsidRPr="00C8083F">
        <w:rPr>
          <w:rFonts w:asciiTheme="minorHAnsi" w:hAnsiTheme="minorHAnsi" w:cstheme="minorHAnsi"/>
          <w:sz w:val="22"/>
          <w:szCs w:val="22"/>
          <w:lang w:val="fr-FR"/>
        </w:rPr>
        <w:t>tul,</w:t>
      </w:r>
      <w:r w:rsidRPr="00C8083F">
        <w:rPr>
          <w:rFonts w:asciiTheme="minorHAnsi" w:hAnsiTheme="minorHAnsi" w:cstheme="minorHAnsi"/>
          <w:sz w:val="22"/>
          <w:szCs w:val="22"/>
          <w:lang w:val="fr-FR"/>
        </w:rPr>
        <w:t xml:space="preserve"> </w:t>
      </w:r>
      <w:r w:rsidR="00DE5251" w:rsidRPr="00C8083F">
        <w:rPr>
          <w:rFonts w:asciiTheme="minorHAnsi" w:hAnsiTheme="minorHAnsi" w:cstheme="minorHAnsi"/>
          <w:sz w:val="22"/>
          <w:szCs w:val="22"/>
          <w:lang w:val="fr-FR"/>
        </w:rPr>
        <w:t xml:space="preserve">Iulian </w:t>
      </w:r>
      <w:r w:rsidR="008C5D83" w:rsidRPr="00C8083F">
        <w:rPr>
          <w:rFonts w:asciiTheme="minorHAnsi" w:hAnsiTheme="minorHAnsi" w:cstheme="minorHAnsi"/>
          <w:sz w:val="22"/>
          <w:szCs w:val="22"/>
          <w:lang w:val="fr-FR"/>
        </w:rPr>
        <w:t>GEAMBAȘU</w:t>
      </w:r>
      <w:r w:rsidR="006D18A6" w:rsidRPr="00C8083F">
        <w:rPr>
          <w:rFonts w:asciiTheme="minorHAnsi" w:hAnsiTheme="minorHAnsi" w:cstheme="minorHAnsi"/>
          <w:sz w:val="22"/>
          <w:szCs w:val="22"/>
          <w:lang w:val="fr-FR"/>
        </w:rPr>
        <w:t>, P</w:t>
      </w:r>
      <w:r w:rsidR="00DE5251" w:rsidRPr="00C8083F">
        <w:rPr>
          <w:rFonts w:asciiTheme="minorHAnsi" w:hAnsiTheme="minorHAnsi" w:cstheme="minorHAnsi"/>
          <w:sz w:val="22"/>
          <w:szCs w:val="22"/>
          <w:lang w:val="fr-FR"/>
        </w:rPr>
        <w:t>rimar</w:t>
      </w:r>
      <w:r w:rsidR="00AF10E6" w:rsidRPr="00C8083F">
        <w:rPr>
          <w:rFonts w:asciiTheme="minorHAnsi" w:hAnsiTheme="minorHAnsi" w:cstheme="minorHAnsi"/>
          <w:sz w:val="22"/>
          <w:szCs w:val="22"/>
          <w:lang w:val="fr-FR"/>
        </w:rPr>
        <w:t>u</w:t>
      </w:r>
      <w:r w:rsidR="00DE5251" w:rsidRPr="00C8083F">
        <w:rPr>
          <w:rFonts w:asciiTheme="minorHAnsi" w:hAnsiTheme="minorHAnsi" w:cstheme="minorHAnsi"/>
          <w:sz w:val="22"/>
          <w:szCs w:val="22"/>
          <w:lang w:val="fr-FR"/>
        </w:rPr>
        <w:t xml:space="preserve">l </w:t>
      </w:r>
      <w:r w:rsidR="00AF10E6" w:rsidRPr="00C8083F">
        <w:rPr>
          <w:rFonts w:asciiTheme="minorHAnsi" w:hAnsiTheme="minorHAnsi" w:cstheme="minorHAnsi"/>
          <w:sz w:val="22"/>
          <w:szCs w:val="22"/>
          <w:lang w:val="fr-FR"/>
        </w:rPr>
        <w:t>C</w:t>
      </w:r>
      <w:r w:rsidR="00DE5251" w:rsidRPr="00C8083F">
        <w:rPr>
          <w:rFonts w:asciiTheme="minorHAnsi" w:hAnsiTheme="minorHAnsi" w:cstheme="minorHAnsi"/>
          <w:sz w:val="22"/>
          <w:szCs w:val="22"/>
          <w:lang w:val="fr-FR"/>
        </w:rPr>
        <w:t>omunei Șoldanu</w:t>
      </w:r>
      <w:r w:rsidR="005D178C" w:rsidRPr="00C8083F">
        <w:rPr>
          <w:rFonts w:asciiTheme="minorHAnsi" w:hAnsiTheme="minorHAnsi" w:cstheme="minorHAnsi"/>
          <w:sz w:val="22"/>
          <w:szCs w:val="22"/>
          <w:lang w:val="fr-FR"/>
        </w:rPr>
        <w:t xml:space="preserve">, </w:t>
      </w:r>
    </w:p>
    <w:p w14:paraId="4D18AEC8" w14:textId="77777777" w:rsidR="00623F97" w:rsidRPr="00C8083F" w:rsidRDefault="00623F97" w:rsidP="00C94DD1">
      <w:pPr>
        <w:spacing w:before="120"/>
        <w:jc w:val="both"/>
        <w:rPr>
          <w:rFonts w:asciiTheme="minorHAnsi" w:hAnsiTheme="minorHAnsi" w:cstheme="minorHAnsi"/>
          <w:b/>
          <w:bCs/>
          <w:sz w:val="22"/>
          <w:szCs w:val="22"/>
          <w:u w:val="single"/>
          <w:lang w:val="fr-FR"/>
        </w:rPr>
      </w:pPr>
      <w:r w:rsidRPr="00C8083F">
        <w:rPr>
          <w:rFonts w:asciiTheme="minorHAnsi" w:hAnsiTheme="minorHAnsi" w:cstheme="minorHAnsi"/>
          <w:b/>
          <w:bCs/>
          <w:sz w:val="22"/>
          <w:szCs w:val="22"/>
          <w:u w:val="single"/>
          <w:lang w:val="fr-FR"/>
        </w:rPr>
        <w:t>Văzând:</w:t>
      </w:r>
    </w:p>
    <w:p w14:paraId="2B621C28" w14:textId="13515276" w:rsidR="00EB2F0B" w:rsidRPr="00C8083F" w:rsidRDefault="00EB2F0B" w:rsidP="00534BAD">
      <w:pPr>
        <w:widowControl w:val="0"/>
        <w:numPr>
          <w:ilvl w:val="0"/>
          <w:numId w:val="15"/>
        </w:numPr>
        <w:overflowPunct w:val="0"/>
        <w:autoSpaceDE w:val="0"/>
        <w:autoSpaceDN w:val="0"/>
        <w:adjustRightInd w:val="0"/>
        <w:spacing w:before="120"/>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Devizul general al obiectivului de investiții "DEZVOLTARE REȚEA INTELIGENTĂ DE DISTRIBUȚIE A GAZELOR</w:t>
      </w:r>
      <w:r w:rsidRPr="00C8083F">
        <w:rPr>
          <w:rFonts w:asciiTheme="minorHAnsi" w:hAnsiTheme="minorHAnsi" w:cstheme="minorHAnsi"/>
          <w:spacing w:val="-2"/>
          <w:sz w:val="22"/>
          <w:szCs w:val="22"/>
          <w:lang w:val="en-US" w:eastAsia="ro-RO"/>
        </w:rPr>
        <w:t xml:space="preserve"> </w:t>
      </w:r>
      <w:r w:rsidRPr="00C8083F">
        <w:rPr>
          <w:rFonts w:asciiTheme="minorHAnsi" w:hAnsiTheme="minorHAnsi" w:cstheme="minorHAnsi"/>
          <w:spacing w:val="-2"/>
          <w:sz w:val="22"/>
          <w:szCs w:val="22"/>
          <w:lang w:val="en-US" w:eastAsia="ro-RO"/>
        </w:rPr>
        <w:t>NATURALE ÎN COMUNELE ȘOLDANU, RADOVANU ȘI CĂSCIOARELE, JUDEȚUL CĂLĂRAȘI" pentru Asocierea</w:t>
      </w:r>
      <w:r w:rsidRPr="00C8083F">
        <w:rPr>
          <w:rFonts w:asciiTheme="minorHAnsi" w:hAnsiTheme="minorHAnsi" w:cstheme="minorHAnsi"/>
          <w:spacing w:val="-2"/>
          <w:sz w:val="22"/>
          <w:szCs w:val="22"/>
          <w:lang w:val="en-US" w:eastAsia="ro-RO"/>
        </w:rPr>
        <w:t xml:space="preserve"> </w:t>
      </w:r>
      <w:r w:rsidRPr="00C8083F">
        <w:rPr>
          <w:rFonts w:asciiTheme="minorHAnsi" w:hAnsiTheme="minorHAnsi" w:cstheme="minorHAnsi"/>
          <w:spacing w:val="-2"/>
          <w:sz w:val="22"/>
          <w:szCs w:val="22"/>
          <w:lang w:val="en-US" w:eastAsia="ro-RO"/>
        </w:rPr>
        <w:t>de parteneriat a comunelor Șoldanu, Radovanu și Căscioarele, Județul Călărași, întocmit de SC ROYAL CDV</w:t>
      </w:r>
      <w:r w:rsidRPr="00C8083F">
        <w:rPr>
          <w:rFonts w:asciiTheme="minorHAnsi" w:hAnsiTheme="minorHAnsi" w:cstheme="minorHAnsi"/>
          <w:spacing w:val="-2"/>
          <w:sz w:val="22"/>
          <w:szCs w:val="22"/>
          <w:lang w:val="en-US" w:eastAsia="ro-RO"/>
        </w:rPr>
        <w:t xml:space="preserve"> </w:t>
      </w:r>
      <w:r w:rsidRPr="00C8083F">
        <w:rPr>
          <w:rFonts w:asciiTheme="minorHAnsi" w:hAnsiTheme="minorHAnsi" w:cstheme="minorHAnsi"/>
          <w:spacing w:val="-2"/>
          <w:sz w:val="22"/>
          <w:szCs w:val="22"/>
          <w:lang w:val="en-US" w:eastAsia="ro-RO"/>
        </w:rPr>
        <w:t>G2 S.R.L.;</w:t>
      </w:r>
    </w:p>
    <w:p w14:paraId="1B31ED3F" w14:textId="3017CF2F" w:rsidR="006D18A6" w:rsidRPr="00C8083F" w:rsidRDefault="00EB2F0B" w:rsidP="00CC3570">
      <w:pPr>
        <w:widowControl w:val="0"/>
        <w:numPr>
          <w:ilvl w:val="0"/>
          <w:numId w:val="15"/>
        </w:numPr>
        <w:overflowPunct w:val="0"/>
        <w:autoSpaceDE w:val="0"/>
        <w:autoSpaceDN w:val="0"/>
        <w:adjustRightInd w:val="0"/>
        <w:spacing w:before="120"/>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Devizul general al obiectivului de investiții "DEZVOLTARE REȚEA INTELIGENTĂ DE DISTRIBUȚIE A GAZELOR</w:t>
      </w:r>
      <w:r w:rsidRPr="00C8083F">
        <w:rPr>
          <w:rFonts w:asciiTheme="minorHAnsi" w:hAnsiTheme="minorHAnsi" w:cstheme="minorHAnsi"/>
          <w:spacing w:val="-2"/>
          <w:sz w:val="22"/>
          <w:szCs w:val="22"/>
          <w:lang w:val="en-US" w:eastAsia="ro-RO"/>
        </w:rPr>
        <w:t xml:space="preserve"> </w:t>
      </w:r>
      <w:r w:rsidRPr="00C8083F">
        <w:rPr>
          <w:rFonts w:asciiTheme="minorHAnsi" w:hAnsiTheme="minorHAnsi" w:cstheme="minorHAnsi"/>
          <w:spacing w:val="-2"/>
          <w:sz w:val="22"/>
          <w:szCs w:val="22"/>
          <w:lang w:val="en-US" w:eastAsia="ro-RO"/>
        </w:rPr>
        <w:t>NATURALE ÎN COMUNELE ȘOLDANU, RADOVANU ȘI CĂSCIOARELE, JUDEȚUL CĂLĂRAȘI" pentru Comuna</w:t>
      </w:r>
      <w:r w:rsidRPr="00C8083F">
        <w:rPr>
          <w:rFonts w:asciiTheme="minorHAnsi" w:hAnsiTheme="minorHAnsi" w:cstheme="minorHAnsi"/>
          <w:spacing w:val="-2"/>
          <w:sz w:val="22"/>
          <w:szCs w:val="22"/>
          <w:lang w:val="en-US" w:eastAsia="ro-RO"/>
        </w:rPr>
        <w:t xml:space="preserve"> </w:t>
      </w:r>
      <w:r w:rsidRPr="00C8083F">
        <w:rPr>
          <w:rFonts w:asciiTheme="minorHAnsi" w:hAnsiTheme="minorHAnsi" w:cstheme="minorHAnsi"/>
          <w:spacing w:val="-2"/>
          <w:sz w:val="22"/>
          <w:szCs w:val="22"/>
          <w:lang w:val="en-US" w:eastAsia="ro-RO"/>
        </w:rPr>
        <w:t xml:space="preserve">Șoldanu, întocmit de SC ROYAL CDV G2 </w:t>
      </w:r>
      <w:proofErr w:type="gramStart"/>
      <w:r w:rsidRPr="00C8083F">
        <w:rPr>
          <w:rFonts w:asciiTheme="minorHAnsi" w:hAnsiTheme="minorHAnsi" w:cstheme="minorHAnsi"/>
          <w:spacing w:val="-2"/>
          <w:sz w:val="22"/>
          <w:szCs w:val="22"/>
          <w:lang w:val="en-US" w:eastAsia="ro-RO"/>
        </w:rPr>
        <w:t>S.R.L..</w:t>
      </w:r>
      <w:proofErr w:type="gramEnd"/>
    </w:p>
    <w:p w14:paraId="0DB53AE4" w14:textId="22835051" w:rsidR="006D18A6" w:rsidRPr="00C8083F" w:rsidRDefault="00370A8F" w:rsidP="00370A8F">
      <w:pPr>
        <w:spacing w:before="120"/>
        <w:jc w:val="both"/>
        <w:rPr>
          <w:rFonts w:asciiTheme="minorHAnsi" w:hAnsiTheme="minorHAnsi" w:cstheme="minorHAnsi"/>
          <w:b/>
          <w:bCs/>
          <w:sz w:val="22"/>
          <w:szCs w:val="22"/>
          <w:u w:val="single"/>
          <w:lang w:val="fr-FR"/>
        </w:rPr>
      </w:pPr>
      <w:r w:rsidRPr="00C8083F">
        <w:rPr>
          <w:rFonts w:asciiTheme="minorHAnsi" w:hAnsiTheme="minorHAnsi" w:cstheme="minorHAnsi"/>
          <w:b/>
          <w:bCs/>
          <w:sz w:val="22"/>
          <w:szCs w:val="22"/>
          <w:u w:val="single"/>
          <w:lang w:val="fr-FR"/>
        </w:rPr>
        <w:t>Ținând cont de:</w:t>
      </w:r>
    </w:p>
    <w:p w14:paraId="65675A95" w14:textId="77777777" w:rsidR="006D18A6" w:rsidRPr="00C8083F" w:rsidRDefault="006D18A6" w:rsidP="006D18A6">
      <w:pPr>
        <w:widowControl w:val="0"/>
        <w:numPr>
          <w:ilvl w:val="0"/>
          <w:numId w:val="15"/>
        </w:numPr>
        <w:overflowPunct w:val="0"/>
        <w:autoSpaceDE w:val="0"/>
        <w:autoSpaceDN w:val="0"/>
        <w:adjustRightInd w:val="0"/>
        <w:spacing w:before="120"/>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Necesitatea reducerii emisiilor de noxe în atmosferă ca urmare a utilizarii combustibilului solid pentru asigurarea încălzirii clădirilor de locuit ale clienților casnici, asigurarea apei calde menajere și prepararea hranei prin creșterea nivelului de funcționalitate inteligentă a infrastructurii de distribuție de gaze naturale utilizate pentru realizarea serviciului comunitar de utilitate publică de alimentare cu gaze naturale a populației, în conformitate cu legislația în vigoare, prin îmbunătățirea flexibilității, siguranței, eficienței în operare, precum și prin integrarea activităților de transport, distribuție și consum final;</w:t>
      </w:r>
    </w:p>
    <w:p w14:paraId="3848BF45" w14:textId="08198529" w:rsidR="006327CC" w:rsidRPr="00C8083F" w:rsidRDefault="006D18A6" w:rsidP="006D18A6">
      <w:pPr>
        <w:widowControl w:val="0"/>
        <w:numPr>
          <w:ilvl w:val="0"/>
          <w:numId w:val="15"/>
        </w:numPr>
        <w:overflowPunct w:val="0"/>
        <w:autoSpaceDE w:val="0"/>
        <w:autoSpaceDN w:val="0"/>
        <w:adjustRightInd w:val="0"/>
        <w:spacing w:before="120"/>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Oportunitatea înființării în comun a unui sistem inteligent de distribuție a gazelor naturale în cadrul unui parteneriat cu comunele Radovanu și Căscioarele, Județul Călărași</w:t>
      </w:r>
      <w:r w:rsidR="00AC4D94" w:rsidRPr="00C8083F">
        <w:rPr>
          <w:rFonts w:asciiTheme="minorHAnsi" w:hAnsiTheme="minorHAnsi" w:cstheme="minorHAnsi"/>
          <w:spacing w:val="-2"/>
          <w:sz w:val="22"/>
          <w:szCs w:val="22"/>
          <w:lang w:val="en-US" w:eastAsia="ro-RO"/>
        </w:rPr>
        <w:t xml:space="preserve"> PRIN PROGRAMUL Național de Investiții „Anghel Saligny”</w:t>
      </w:r>
      <w:r w:rsidR="005436E9" w:rsidRPr="00C8083F">
        <w:rPr>
          <w:rFonts w:asciiTheme="minorHAnsi" w:hAnsiTheme="minorHAnsi" w:cstheme="minorHAnsi"/>
          <w:spacing w:val="-2"/>
          <w:sz w:val="22"/>
          <w:szCs w:val="22"/>
          <w:lang w:val="en-US" w:eastAsia="ro-RO"/>
        </w:rPr>
        <w:t>.</w:t>
      </w:r>
    </w:p>
    <w:p w14:paraId="59DE8ECF" w14:textId="77777777" w:rsidR="003414E0" w:rsidRPr="00C8083F" w:rsidRDefault="003414E0" w:rsidP="00C94DD1">
      <w:pPr>
        <w:spacing w:before="120"/>
        <w:jc w:val="both"/>
        <w:rPr>
          <w:rFonts w:asciiTheme="minorHAnsi" w:hAnsiTheme="minorHAnsi" w:cstheme="minorHAnsi"/>
          <w:b/>
          <w:bCs/>
          <w:sz w:val="22"/>
          <w:szCs w:val="22"/>
          <w:u w:val="single"/>
          <w:lang w:val="fr-FR"/>
        </w:rPr>
      </w:pPr>
      <w:r w:rsidRPr="00C8083F">
        <w:rPr>
          <w:rFonts w:asciiTheme="minorHAnsi" w:hAnsiTheme="minorHAnsi" w:cstheme="minorHAnsi"/>
          <w:b/>
          <w:bCs/>
          <w:sz w:val="22"/>
          <w:szCs w:val="22"/>
          <w:u w:val="single"/>
          <w:lang w:val="fr-FR"/>
        </w:rPr>
        <w:t>Luând în considerare:</w:t>
      </w:r>
    </w:p>
    <w:p w14:paraId="5098BFC0" w14:textId="77777777" w:rsidR="00BA412B" w:rsidRPr="00C8083F" w:rsidRDefault="00BA412B" w:rsidP="00390BF8">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 xml:space="preserve">prevederile art. 9 pct. 3 din Carta europeană </w:t>
      </w:r>
      <w:proofErr w:type="gramStart"/>
      <w:r w:rsidRPr="00C8083F">
        <w:rPr>
          <w:rFonts w:asciiTheme="minorHAnsi" w:hAnsiTheme="minorHAnsi" w:cstheme="minorHAnsi"/>
          <w:spacing w:val="-2"/>
          <w:sz w:val="22"/>
          <w:szCs w:val="22"/>
          <w:lang w:val="en-US" w:eastAsia="ro-RO"/>
        </w:rPr>
        <w:t>a</w:t>
      </w:r>
      <w:proofErr w:type="gramEnd"/>
      <w:r w:rsidRPr="00C8083F">
        <w:rPr>
          <w:rFonts w:asciiTheme="minorHAnsi" w:hAnsiTheme="minorHAnsi" w:cstheme="minorHAnsi"/>
          <w:spacing w:val="-2"/>
          <w:sz w:val="22"/>
          <w:szCs w:val="22"/>
          <w:lang w:val="en-US" w:eastAsia="ro-RO"/>
        </w:rPr>
        <w:t xml:space="preserve"> autonomiei locale, adoptată la Strasbourg la 15 octombrie 1985 şi ratificată prin Legea nr. 199/1997;</w:t>
      </w:r>
    </w:p>
    <w:p w14:paraId="683370E6" w14:textId="77777777" w:rsidR="00BA412B" w:rsidRPr="00C8083F" w:rsidRDefault="00BA412B" w:rsidP="000E267D">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prevederile art. 121 alin. (1) și (2) din Constituția României, republicată, aprobată prin Legea de revizuire a Constituției României nr. 429/2003;</w:t>
      </w:r>
    </w:p>
    <w:p w14:paraId="5C7DEFF9" w14:textId="77777777" w:rsidR="00BA412B" w:rsidRPr="00C8083F" w:rsidRDefault="00BA412B" w:rsidP="004D278F">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prevederile art. 7 alin. (2) din Codul civil al României, aprobat prin Legea nr. 287/2009, republicată, cu modificările și completările ulterioare;</w:t>
      </w:r>
    </w:p>
    <w:p w14:paraId="1B679F87" w14:textId="77777777" w:rsidR="00BA412B" w:rsidRPr="00C8083F" w:rsidRDefault="00BA412B" w:rsidP="0086103E">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lang w:val="en-US" w:eastAsia="ro-RO"/>
        </w:rPr>
      </w:pPr>
      <w:r w:rsidRPr="00C8083F">
        <w:rPr>
          <w:rFonts w:asciiTheme="minorHAnsi" w:hAnsiTheme="minorHAnsi" w:cstheme="minorHAnsi"/>
          <w:spacing w:val="-2"/>
          <w:sz w:val="22"/>
          <w:szCs w:val="22"/>
          <w:lang w:val="en-US" w:eastAsia="ro-RO"/>
        </w:rPr>
        <w:t>prevederile Legii nr. 24/2000 privind normele de tehnică legislativă pentru elaborarea actelor normative, rerepublicată, cu modificările și completările ulterioare;</w:t>
      </w:r>
    </w:p>
    <w:p w14:paraId="53242FBA" w14:textId="32638C04" w:rsidR="00D71D62" w:rsidRPr="00C8083F" w:rsidRDefault="00BA412B" w:rsidP="009E2E0D">
      <w:pPr>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lang w:val="en-US" w:eastAsia="ro-RO"/>
        </w:rPr>
      </w:pPr>
      <w:r w:rsidRPr="00C8083F">
        <w:rPr>
          <w:rFonts w:asciiTheme="minorHAnsi" w:hAnsiTheme="minorHAnsi" w:cstheme="minorHAnsi"/>
          <w:spacing w:val="-2"/>
          <w:sz w:val="22"/>
          <w:szCs w:val="22"/>
          <w:lang w:val="en-US" w:eastAsia="ro-RO"/>
        </w:rPr>
        <w:t>prevederile art. 211 din Ordonanța de urgență a Guvernului nr. 57/2019 privind Codul Administrativ, cu modificările și completările ulterioare.</w:t>
      </w:r>
    </w:p>
    <w:p w14:paraId="7AD43202" w14:textId="77777777" w:rsidR="008722FA" w:rsidRPr="00C8083F" w:rsidRDefault="00F9062B" w:rsidP="00C94DD1">
      <w:pPr>
        <w:spacing w:before="120"/>
        <w:jc w:val="both"/>
        <w:rPr>
          <w:rFonts w:asciiTheme="minorHAnsi" w:hAnsiTheme="minorHAnsi" w:cstheme="minorHAnsi"/>
          <w:b/>
          <w:bCs/>
          <w:sz w:val="22"/>
          <w:szCs w:val="22"/>
          <w:u w:val="single"/>
          <w:lang w:val="fr-FR"/>
        </w:rPr>
      </w:pPr>
      <w:r w:rsidRPr="00C8083F">
        <w:rPr>
          <w:rFonts w:asciiTheme="minorHAnsi" w:hAnsiTheme="minorHAnsi" w:cstheme="minorHAnsi"/>
          <w:b/>
          <w:bCs/>
          <w:sz w:val="22"/>
          <w:szCs w:val="22"/>
          <w:u w:val="single"/>
          <w:lang w:val="fr-FR"/>
        </w:rPr>
        <w:t>A</w:t>
      </w:r>
      <w:r w:rsidR="00E94061" w:rsidRPr="00C8083F">
        <w:rPr>
          <w:rFonts w:asciiTheme="minorHAnsi" w:hAnsiTheme="minorHAnsi" w:cstheme="minorHAnsi"/>
          <w:b/>
          <w:bCs/>
          <w:sz w:val="22"/>
          <w:szCs w:val="22"/>
          <w:u w:val="single"/>
          <w:lang w:val="fr-FR"/>
        </w:rPr>
        <w:t>naliz</w:t>
      </w:r>
      <w:r w:rsidRPr="00C8083F">
        <w:rPr>
          <w:rFonts w:asciiTheme="minorHAnsi" w:hAnsiTheme="minorHAnsi" w:cstheme="minorHAnsi"/>
          <w:b/>
          <w:bCs/>
          <w:sz w:val="22"/>
          <w:szCs w:val="22"/>
          <w:u w:val="single"/>
          <w:lang w:val="fr-FR"/>
        </w:rPr>
        <w:t>â</w:t>
      </w:r>
      <w:r w:rsidR="00E94061" w:rsidRPr="00C8083F">
        <w:rPr>
          <w:rFonts w:asciiTheme="minorHAnsi" w:hAnsiTheme="minorHAnsi" w:cstheme="minorHAnsi"/>
          <w:b/>
          <w:bCs/>
          <w:sz w:val="22"/>
          <w:szCs w:val="22"/>
          <w:u w:val="single"/>
          <w:lang w:val="fr-FR"/>
        </w:rPr>
        <w:t>nd prevederile</w:t>
      </w:r>
      <w:r w:rsidR="005D178C" w:rsidRPr="00C8083F">
        <w:rPr>
          <w:rFonts w:asciiTheme="minorHAnsi" w:hAnsiTheme="minorHAnsi" w:cstheme="minorHAnsi"/>
          <w:b/>
          <w:bCs/>
          <w:sz w:val="22"/>
          <w:szCs w:val="22"/>
          <w:u w:val="single"/>
          <w:lang w:val="fr-FR"/>
        </w:rPr>
        <w:t>:</w:t>
      </w:r>
    </w:p>
    <w:p w14:paraId="25369847" w14:textId="77777777" w:rsidR="005C023D" w:rsidRPr="00C8083F" w:rsidRDefault="00133CAC" w:rsidP="005C023D">
      <w:pPr>
        <w:pStyle w:val="Corptext2"/>
        <w:numPr>
          <w:ilvl w:val="0"/>
          <w:numId w:val="11"/>
        </w:numPr>
        <w:rPr>
          <w:rFonts w:asciiTheme="minorHAnsi" w:hAnsiTheme="minorHAnsi" w:cstheme="minorHAnsi"/>
          <w:i w:val="0"/>
          <w:sz w:val="22"/>
          <w:szCs w:val="22"/>
        </w:rPr>
      </w:pPr>
      <w:r w:rsidRPr="00C8083F">
        <w:rPr>
          <w:rFonts w:asciiTheme="minorHAnsi" w:hAnsiTheme="minorHAnsi" w:cstheme="minorHAnsi"/>
          <w:b/>
          <w:bCs/>
          <w:i w:val="0"/>
          <w:sz w:val="22"/>
          <w:szCs w:val="22"/>
        </w:rPr>
        <w:t xml:space="preserve">Legea nr. 273/2006 </w:t>
      </w:r>
      <w:r w:rsidRPr="00C8083F">
        <w:rPr>
          <w:rFonts w:asciiTheme="minorHAnsi" w:hAnsiTheme="minorHAnsi" w:cstheme="minorHAnsi"/>
          <w:i w:val="0"/>
          <w:sz w:val="22"/>
          <w:szCs w:val="22"/>
        </w:rPr>
        <w:t xml:space="preserve">privind </w:t>
      </w:r>
      <w:r w:rsidR="00576EDD" w:rsidRPr="00C8083F">
        <w:rPr>
          <w:rFonts w:asciiTheme="minorHAnsi" w:hAnsiTheme="minorHAnsi" w:cstheme="minorHAnsi"/>
          <w:i w:val="0"/>
          <w:sz w:val="22"/>
          <w:szCs w:val="22"/>
        </w:rPr>
        <w:t>fi</w:t>
      </w:r>
      <w:r w:rsidRPr="00C8083F">
        <w:rPr>
          <w:rFonts w:asciiTheme="minorHAnsi" w:hAnsiTheme="minorHAnsi" w:cstheme="minorHAnsi"/>
          <w:i w:val="0"/>
          <w:sz w:val="22"/>
          <w:szCs w:val="22"/>
        </w:rPr>
        <w:t>nanțele publice locale, cu modi</w:t>
      </w:r>
      <w:r w:rsidRPr="00C8083F">
        <w:rPr>
          <w:rFonts w:ascii="Calibri" w:eastAsia="Calibri" w:hAnsi="Calibri" w:cs="Calibri" w:hint="eastAsia"/>
          <w:i w:val="0"/>
          <w:sz w:val="22"/>
          <w:szCs w:val="22"/>
        </w:rPr>
        <w:t>􀀷</w:t>
      </w:r>
      <w:r w:rsidRPr="00C8083F">
        <w:rPr>
          <w:rFonts w:asciiTheme="minorHAnsi" w:hAnsiTheme="minorHAnsi" w:cstheme="minorHAnsi"/>
          <w:i w:val="0"/>
          <w:sz w:val="22"/>
          <w:szCs w:val="22"/>
        </w:rPr>
        <w:t>cările şi completările</w:t>
      </w:r>
      <w:r w:rsidR="00576EDD" w:rsidRPr="00C8083F">
        <w:rPr>
          <w:rFonts w:asciiTheme="minorHAnsi" w:hAnsiTheme="minorHAnsi" w:cstheme="minorHAnsi"/>
          <w:i w:val="0"/>
          <w:sz w:val="22"/>
          <w:szCs w:val="22"/>
        </w:rPr>
        <w:t xml:space="preserve"> </w:t>
      </w:r>
      <w:r w:rsidRPr="00C8083F">
        <w:rPr>
          <w:rFonts w:asciiTheme="minorHAnsi" w:hAnsiTheme="minorHAnsi" w:cstheme="minorHAnsi"/>
          <w:i w:val="0"/>
          <w:sz w:val="22"/>
          <w:szCs w:val="22"/>
        </w:rPr>
        <w:t>ulterioare</w:t>
      </w:r>
      <w:r w:rsidR="00576EDD" w:rsidRPr="00C8083F">
        <w:rPr>
          <w:rFonts w:asciiTheme="minorHAnsi" w:hAnsiTheme="minorHAnsi" w:cstheme="minorHAnsi"/>
          <w:i w:val="0"/>
          <w:sz w:val="22"/>
          <w:szCs w:val="22"/>
        </w:rPr>
        <w:t>:</w:t>
      </w:r>
    </w:p>
    <w:p w14:paraId="0DDE87EE" w14:textId="6F4BA57C" w:rsidR="005C023D" w:rsidRPr="00C8083F" w:rsidRDefault="00576EDD" w:rsidP="005C023D">
      <w:pPr>
        <w:pStyle w:val="Corptext2"/>
        <w:numPr>
          <w:ilvl w:val="1"/>
          <w:numId w:val="11"/>
        </w:numPr>
        <w:rPr>
          <w:rFonts w:asciiTheme="minorHAnsi" w:hAnsiTheme="minorHAnsi" w:cstheme="minorHAnsi"/>
          <w:i w:val="0"/>
          <w:sz w:val="22"/>
          <w:szCs w:val="22"/>
        </w:rPr>
      </w:pPr>
      <w:r w:rsidRPr="00C8083F">
        <w:rPr>
          <w:rFonts w:asciiTheme="minorHAnsi" w:hAnsiTheme="minorHAnsi" w:cstheme="minorHAnsi"/>
          <w:b/>
          <w:bCs/>
          <w:sz w:val="22"/>
          <w:szCs w:val="22"/>
        </w:rPr>
        <w:t>art. 44</w:t>
      </w:r>
      <w:r w:rsidRPr="00C8083F">
        <w:rPr>
          <w:rFonts w:asciiTheme="minorHAnsi" w:hAnsiTheme="minorHAnsi" w:cstheme="minorHAnsi"/>
          <w:b/>
          <w:bCs/>
          <w:sz w:val="22"/>
          <w:szCs w:val="22"/>
        </w:rPr>
        <w:t xml:space="preserve"> </w:t>
      </w:r>
      <w:r w:rsidR="005C023D" w:rsidRPr="00C8083F">
        <w:rPr>
          <w:rFonts w:asciiTheme="minorHAnsi" w:hAnsiTheme="minorHAnsi" w:cstheme="minorHAnsi"/>
          <w:b/>
          <w:bCs/>
          <w:sz w:val="22"/>
          <w:szCs w:val="22"/>
        </w:rPr>
        <w:t>–</w:t>
      </w:r>
      <w:r w:rsidRPr="00C8083F">
        <w:rPr>
          <w:rFonts w:asciiTheme="minorHAnsi" w:hAnsiTheme="minorHAnsi" w:cstheme="minorHAnsi"/>
          <w:b/>
          <w:bCs/>
          <w:sz w:val="22"/>
          <w:szCs w:val="22"/>
        </w:rPr>
        <w:t xml:space="preserve"> </w:t>
      </w:r>
      <w:r w:rsidR="005C023D" w:rsidRPr="00C8083F">
        <w:rPr>
          <w:rFonts w:asciiTheme="minorHAnsi" w:hAnsiTheme="minorHAnsi" w:cstheme="minorHAnsi"/>
          <w:sz w:val="22"/>
          <w:szCs w:val="22"/>
        </w:rPr>
        <w:t>(</w:t>
      </w:r>
      <w:r w:rsidR="005C023D" w:rsidRPr="00C8083F">
        <w:rPr>
          <w:rStyle w:val="ln2tpunct"/>
          <w:rFonts w:asciiTheme="minorHAnsi" w:hAnsiTheme="minorHAnsi" w:cstheme="minorHAnsi"/>
          <w:color w:val="000000"/>
          <w:sz w:val="22"/>
          <w:szCs w:val="22"/>
          <w:lang w:val="fr-FR"/>
        </w:rPr>
        <w:t>1)</w:t>
      </w:r>
      <w:r w:rsidR="005C023D" w:rsidRPr="00C8083F">
        <w:rPr>
          <w:rStyle w:val="ln2tlitera0"/>
          <w:rFonts w:asciiTheme="minorHAnsi" w:hAnsiTheme="minorHAnsi" w:cstheme="minorHAnsi"/>
          <w:color w:val="000000"/>
          <w:sz w:val="22"/>
          <w:szCs w:val="22"/>
          <w:lang w:val="fr-FR"/>
        </w:rPr>
        <w:t xml:space="preserve">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 </w:t>
      </w:r>
    </w:p>
    <w:p w14:paraId="2D11621F" w14:textId="77777777" w:rsidR="005C023D" w:rsidRPr="00C8083F" w:rsidRDefault="005C023D" w:rsidP="005C023D">
      <w:pPr>
        <w:ind w:left="1080"/>
        <w:rPr>
          <w:rFonts w:asciiTheme="minorHAnsi" w:hAnsiTheme="minorHAnsi" w:cstheme="minorHAnsi"/>
          <w:sz w:val="22"/>
          <w:szCs w:val="22"/>
        </w:rPr>
      </w:pPr>
      <w:r w:rsidRPr="00C8083F">
        <w:rPr>
          <w:rStyle w:val="ln2tpunct"/>
          <w:rFonts w:asciiTheme="minorHAnsi" w:hAnsiTheme="minorHAnsi" w:cstheme="minorHAnsi"/>
          <w:color w:val="000000"/>
          <w:sz w:val="22"/>
          <w:szCs w:val="22"/>
          <w:lang w:val="fr-FR"/>
        </w:rPr>
        <w:t>   (2)</w:t>
      </w:r>
      <w:r w:rsidRPr="00C8083F">
        <w:rPr>
          <w:rStyle w:val="ln2tlitera0"/>
          <w:rFonts w:asciiTheme="minorHAnsi" w:hAnsiTheme="minorHAnsi" w:cstheme="minorHAnsi"/>
          <w:color w:val="000000"/>
          <w:sz w:val="22"/>
          <w:szCs w:val="22"/>
          <w:lang w:val="fr-FR"/>
        </w:rPr>
        <w:t xml:space="preserve"> Documentatiile tehnico-economice ale obiectivelor de investitii noi, care se finanteaza din imprumuturi externe si, in completare, din transferuri de la bugetul de stat si din alte surse, precum </w:t>
      </w:r>
      <w:r w:rsidRPr="00C8083F">
        <w:rPr>
          <w:rStyle w:val="ln2tlitera0"/>
          <w:rFonts w:asciiTheme="minorHAnsi" w:hAnsiTheme="minorHAnsi" w:cstheme="minorHAnsi"/>
          <w:color w:val="000000"/>
          <w:sz w:val="22"/>
          <w:szCs w:val="22"/>
          <w:lang w:val="fr-FR"/>
        </w:rPr>
        <w:lastRenderedPageBreak/>
        <w:t xml:space="preserve">si ale celor finantate integral sau in completare din imprumuturi externe contractate ori garantate de stat, indiferent de valoarea acestora, se supun spre aprobare Guvernului. </w:t>
      </w:r>
    </w:p>
    <w:p w14:paraId="0EEE13A2" w14:textId="77777777" w:rsidR="005C023D" w:rsidRPr="00C8083F" w:rsidRDefault="005C023D" w:rsidP="005C023D">
      <w:pPr>
        <w:ind w:left="1080"/>
        <w:rPr>
          <w:rFonts w:asciiTheme="minorHAnsi" w:hAnsiTheme="minorHAnsi" w:cstheme="minorHAnsi"/>
          <w:sz w:val="22"/>
          <w:szCs w:val="22"/>
        </w:rPr>
      </w:pPr>
      <w:r w:rsidRPr="00C8083F">
        <w:rPr>
          <w:rStyle w:val="ln2tpunct"/>
          <w:rFonts w:asciiTheme="minorHAnsi" w:hAnsiTheme="minorHAnsi" w:cstheme="minorHAnsi"/>
          <w:color w:val="000000"/>
          <w:sz w:val="22"/>
          <w:szCs w:val="22"/>
          <w:lang w:val="fr-FR"/>
        </w:rPr>
        <w:t>   (3)</w:t>
      </w:r>
      <w:r w:rsidRPr="00C8083F">
        <w:rPr>
          <w:rStyle w:val="ln2tlitera0"/>
          <w:rFonts w:asciiTheme="minorHAnsi" w:hAnsiTheme="minorHAnsi" w:cstheme="minorHAnsi"/>
          <w:color w:val="000000"/>
          <w:sz w:val="22"/>
          <w:szCs w:val="22"/>
          <w:lang w:val="fr-FR"/>
        </w:rPr>
        <w:t xml:space="preserve"> Pentru investitiile destinate prevenirii sau inlaturarii efectelor produse de actiuni accidentale si de calamitati naturale, documentatiile tehnico-economice, precum si notele de fundamentare privind celelalte cheltuieli de investitii cuprinse in pozitia globala alte cheltuieli de investitii, elaborate si avizate potrivit dispozitiilor legale, se aproba de ordonatorii principali de credite, cu informarea imediata a autoritatilor deliberative. </w:t>
      </w:r>
    </w:p>
    <w:p w14:paraId="5E73F58E" w14:textId="77777777" w:rsidR="005C023D" w:rsidRPr="00C8083F" w:rsidRDefault="005C023D" w:rsidP="005C023D">
      <w:pPr>
        <w:ind w:left="1080"/>
        <w:rPr>
          <w:rFonts w:asciiTheme="minorHAnsi" w:hAnsiTheme="minorHAnsi" w:cstheme="minorHAnsi"/>
          <w:sz w:val="22"/>
          <w:szCs w:val="22"/>
        </w:rPr>
      </w:pPr>
      <w:r w:rsidRPr="00C8083F">
        <w:rPr>
          <w:rStyle w:val="ln2tpunct"/>
          <w:rFonts w:asciiTheme="minorHAnsi" w:hAnsiTheme="minorHAnsi" w:cstheme="minorHAnsi"/>
          <w:color w:val="000000"/>
          <w:sz w:val="22"/>
          <w:szCs w:val="22"/>
          <w:lang w:val="fr-FR"/>
        </w:rPr>
        <w:t>   (4)</w:t>
      </w:r>
      <w:r w:rsidRPr="00C8083F">
        <w:rPr>
          <w:rStyle w:val="ln2tlitera0"/>
          <w:rFonts w:asciiTheme="minorHAnsi" w:hAnsiTheme="minorHAnsi" w:cstheme="minorHAnsi"/>
          <w:color w:val="000000"/>
          <w:sz w:val="22"/>
          <w:szCs w:val="22"/>
          <w:lang w:val="fr-FR"/>
        </w:rPr>
        <w:t xml:space="preserve"> Ordonatorii principali de credite, pe propria raspundere, actualizeaza si aproba valoarea fiecarui obiectiv de investitii nou sau in continuare, indiferent de sursele de finantare ori de competenta de aprobare a acestora, in functie de evolutia indicilor de preturi. Aceasta operatiune este supusa controlului financiar preventiv propriu. </w:t>
      </w:r>
    </w:p>
    <w:p w14:paraId="51353F52" w14:textId="0140759C" w:rsidR="00041378" w:rsidRPr="00C8083F" w:rsidRDefault="00041378" w:rsidP="00133CAC">
      <w:pPr>
        <w:pStyle w:val="Corptext2"/>
        <w:numPr>
          <w:ilvl w:val="0"/>
          <w:numId w:val="11"/>
        </w:numPr>
        <w:rPr>
          <w:rFonts w:asciiTheme="minorHAnsi" w:hAnsiTheme="minorHAnsi" w:cstheme="minorHAnsi"/>
          <w:i w:val="0"/>
          <w:sz w:val="22"/>
          <w:szCs w:val="22"/>
        </w:rPr>
      </w:pPr>
      <w:r w:rsidRPr="00C8083F">
        <w:rPr>
          <w:rFonts w:asciiTheme="minorHAnsi" w:hAnsiTheme="minorHAnsi" w:cstheme="minorHAnsi"/>
          <w:b/>
          <w:bCs/>
          <w:i w:val="0"/>
          <w:sz w:val="22"/>
          <w:szCs w:val="22"/>
        </w:rPr>
        <w:t xml:space="preserve">Ordonanţa de urgență a Guvernului nr. 95/2021 </w:t>
      </w:r>
      <w:r w:rsidRPr="00C8083F">
        <w:rPr>
          <w:rFonts w:asciiTheme="minorHAnsi" w:hAnsiTheme="minorHAnsi" w:cstheme="minorHAnsi"/>
          <w:i w:val="0"/>
          <w:sz w:val="22"/>
          <w:szCs w:val="22"/>
        </w:rPr>
        <w:t>pentru aprobarea Programului național de investiții Anghel Saligny</w:t>
      </w:r>
      <w:r w:rsidR="00046BEB" w:rsidRPr="00C8083F">
        <w:rPr>
          <w:rFonts w:asciiTheme="minorHAnsi" w:hAnsiTheme="minorHAnsi" w:cstheme="minorHAnsi"/>
          <w:i w:val="0"/>
          <w:sz w:val="22"/>
          <w:szCs w:val="22"/>
        </w:rPr>
        <w:t>:</w:t>
      </w:r>
    </w:p>
    <w:p w14:paraId="38C74C2F" w14:textId="51B5B554" w:rsidR="00046BEB" w:rsidRPr="00C8083F" w:rsidRDefault="00046BEB" w:rsidP="0093464C">
      <w:pPr>
        <w:pStyle w:val="Corptext2"/>
        <w:numPr>
          <w:ilvl w:val="1"/>
          <w:numId w:val="11"/>
        </w:numPr>
        <w:rPr>
          <w:rFonts w:asciiTheme="minorHAnsi" w:hAnsiTheme="minorHAnsi" w:cstheme="minorHAnsi"/>
          <w:b/>
          <w:bCs/>
          <w:i w:val="0"/>
          <w:sz w:val="22"/>
          <w:szCs w:val="22"/>
        </w:rPr>
      </w:pPr>
      <w:r w:rsidRPr="00C8083F">
        <w:rPr>
          <w:rFonts w:asciiTheme="minorHAnsi" w:hAnsiTheme="minorHAnsi" w:cstheme="minorHAnsi"/>
          <w:b/>
          <w:bCs/>
          <w:i w:val="0"/>
          <w:sz w:val="22"/>
          <w:szCs w:val="22"/>
        </w:rPr>
        <w:t xml:space="preserve">art. 4 alin. (1) lit. e) </w:t>
      </w:r>
      <w:r w:rsidR="008220C4" w:rsidRPr="00C8083F">
        <w:rPr>
          <w:rFonts w:asciiTheme="minorHAnsi" w:hAnsiTheme="minorHAnsi" w:cstheme="minorHAnsi"/>
          <w:b/>
          <w:bCs/>
          <w:i w:val="0"/>
          <w:sz w:val="22"/>
          <w:szCs w:val="22"/>
        </w:rPr>
        <w:t xml:space="preserve">- </w:t>
      </w:r>
      <w:r w:rsidR="0093464C" w:rsidRPr="00C8083F">
        <w:rPr>
          <w:rFonts w:asciiTheme="minorHAnsi" w:hAnsiTheme="minorHAnsi" w:cstheme="minorHAnsi"/>
          <w:b/>
          <w:bCs/>
          <w:i w:val="0"/>
          <w:sz w:val="22"/>
          <w:szCs w:val="22"/>
        </w:rPr>
        <w:t xml:space="preserve">(1) </w:t>
      </w:r>
      <w:r w:rsidR="0093464C" w:rsidRPr="00C8083F">
        <w:rPr>
          <w:rFonts w:asciiTheme="minorHAnsi" w:hAnsiTheme="minorHAnsi" w:cstheme="minorHAnsi"/>
          <w:i w:val="0"/>
          <w:sz w:val="22"/>
          <w:szCs w:val="22"/>
        </w:rPr>
        <w:t>In cadrul programului se pot realiza obiective de investitii care constau in realizarea de constructii noi sau de lucrari de construire, reconstruire, consolidare, reparatie, modernizare, modificare, extindere, reabilitare, dupa caz, schimbare de destinatie, protejare, restaurare, conservare la constructii existente si care se incadreaza in cel putin una dintre urmatoarele categorii de investitii: … sisteme de distributie a gazelor naturale, inclusiv a bransamentelor, precum si a racordului la sistemul de transport al gazelor naturale.</w:t>
      </w:r>
    </w:p>
    <w:p w14:paraId="240B4A3B" w14:textId="4BA581FF" w:rsidR="00901287" w:rsidRPr="00C8083F" w:rsidRDefault="00901287" w:rsidP="009212E0">
      <w:pPr>
        <w:pStyle w:val="Corptext2"/>
        <w:numPr>
          <w:ilvl w:val="0"/>
          <w:numId w:val="11"/>
        </w:numPr>
        <w:rPr>
          <w:rFonts w:asciiTheme="minorHAnsi" w:hAnsiTheme="minorHAnsi" w:cstheme="minorHAnsi"/>
          <w:b/>
          <w:bCs/>
          <w:i w:val="0"/>
          <w:sz w:val="22"/>
          <w:szCs w:val="22"/>
        </w:rPr>
      </w:pPr>
      <w:r w:rsidRPr="00C8083F">
        <w:rPr>
          <w:rFonts w:asciiTheme="minorHAnsi" w:hAnsiTheme="minorHAnsi" w:cstheme="minorHAnsi"/>
          <w:b/>
          <w:bCs/>
          <w:i w:val="0"/>
          <w:sz w:val="22"/>
          <w:szCs w:val="22"/>
        </w:rPr>
        <w:t>Hotărâr</w:t>
      </w:r>
      <w:r w:rsidRPr="00C8083F">
        <w:rPr>
          <w:rFonts w:asciiTheme="minorHAnsi" w:hAnsiTheme="minorHAnsi" w:cstheme="minorHAnsi"/>
          <w:b/>
          <w:bCs/>
          <w:i w:val="0"/>
          <w:sz w:val="22"/>
          <w:szCs w:val="22"/>
        </w:rPr>
        <w:t>ea</w:t>
      </w:r>
      <w:r w:rsidRPr="00C8083F">
        <w:rPr>
          <w:rFonts w:asciiTheme="minorHAnsi" w:hAnsiTheme="minorHAnsi" w:cstheme="minorHAnsi"/>
          <w:b/>
          <w:bCs/>
          <w:i w:val="0"/>
          <w:sz w:val="22"/>
          <w:szCs w:val="22"/>
        </w:rPr>
        <w:t xml:space="preserve"> Guvernului nr. 907/2016 </w:t>
      </w:r>
      <w:r w:rsidRPr="00C8083F">
        <w:rPr>
          <w:rFonts w:asciiTheme="minorHAnsi" w:hAnsiTheme="minorHAnsi" w:cstheme="minorHAnsi"/>
          <w:i w:val="0"/>
          <w:sz w:val="22"/>
          <w:szCs w:val="22"/>
        </w:rPr>
        <w:t>privind etapele de elaborare şi conținutul-cadru al</w:t>
      </w:r>
      <w:r w:rsidRPr="00C8083F">
        <w:rPr>
          <w:rFonts w:asciiTheme="minorHAnsi" w:hAnsiTheme="minorHAnsi" w:cstheme="minorHAnsi"/>
          <w:i w:val="0"/>
          <w:sz w:val="22"/>
          <w:szCs w:val="22"/>
        </w:rPr>
        <w:t xml:space="preserve"> </w:t>
      </w:r>
      <w:r w:rsidRPr="00C8083F">
        <w:rPr>
          <w:rFonts w:asciiTheme="minorHAnsi" w:hAnsiTheme="minorHAnsi" w:cstheme="minorHAnsi"/>
          <w:i w:val="0"/>
          <w:sz w:val="22"/>
          <w:szCs w:val="22"/>
        </w:rPr>
        <w:t xml:space="preserve">documentațiilor tehnico-economice aferente obiectivelor/proiectelor de investiții </w:t>
      </w:r>
      <w:r w:rsidRPr="00C8083F">
        <w:rPr>
          <w:rFonts w:asciiTheme="minorHAnsi" w:hAnsiTheme="minorHAnsi" w:cstheme="minorHAnsi"/>
          <w:i w:val="0"/>
          <w:sz w:val="22"/>
          <w:szCs w:val="22"/>
        </w:rPr>
        <w:t>fi</w:t>
      </w:r>
      <w:r w:rsidRPr="00C8083F">
        <w:rPr>
          <w:rFonts w:asciiTheme="minorHAnsi" w:hAnsiTheme="minorHAnsi" w:cstheme="minorHAnsi"/>
          <w:i w:val="0"/>
          <w:sz w:val="22"/>
          <w:szCs w:val="22"/>
        </w:rPr>
        <w:t>nanțate din fonduri</w:t>
      </w:r>
      <w:r w:rsidRPr="00C8083F">
        <w:rPr>
          <w:rFonts w:asciiTheme="minorHAnsi" w:hAnsiTheme="minorHAnsi" w:cstheme="minorHAnsi"/>
          <w:i w:val="0"/>
          <w:sz w:val="22"/>
          <w:szCs w:val="22"/>
        </w:rPr>
        <w:t xml:space="preserve"> </w:t>
      </w:r>
      <w:r w:rsidRPr="00C8083F">
        <w:rPr>
          <w:rFonts w:asciiTheme="minorHAnsi" w:hAnsiTheme="minorHAnsi" w:cstheme="minorHAnsi"/>
          <w:i w:val="0"/>
          <w:sz w:val="22"/>
          <w:szCs w:val="22"/>
        </w:rPr>
        <w:t>publice, cu modificările şi completările ulterioare;</w:t>
      </w:r>
    </w:p>
    <w:p w14:paraId="42FA31A8" w14:textId="3C7C5274" w:rsidR="005C023D" w:rsidRPr="00C8083F" w:rsidRDefault="00901287" w:rsidP="00C86C66">
      <w:pPr>
        <w:pStyle w:val="Corptext2"/>
        <w:numPr>
          <w:ilvl w:val="0"/>
          <w:numId w:val="11"/>
        </w:numPr>
        <w:rPr>
          <w:rFonts w:asciiTheme="minorHAnsi" w:hAnsiTheme="minorHAnsi" w:cstheme="minorHAnsi"/>
          <w:b/>
          <w:bCs/>
          <w:i w:val="0"/>
          <w:sz w:val="22"/>
          <w:szCs w:val="22"/>
        </w:rPr>
      </w:pPr>
      <w:r w:rsidRPr="00C8083F">
        <w:rPr>
          <w:rFonts w:asciiTheme="minorHAnsi" w:hAnsiTheme="minorHAnsi" w:cstheme="minorHAnsi"/>
          <w:b/>
          <w:bCs/>
          <w:i w:val="0"/>
          <w:sz w:val="22"/>
          <w:szCs w:val="22"/>
        </w:rPr>
        <w:t xml:space="preserve">Ordinul comun al MDLPA/ME nr. 278/167/2022 </w:t>
      </w:r>
      <w:r w:rsidRPr="00C8083F">
        <w:rPr>
          <w:rFonts w:asciiTheme="minorHAnsi" w:hAnsiTheme="minorHAnsi" w:cstheme="minorHAnsi"/>
          <w:i w:val="0"/>
          <w:sz w:val="22"/>
          <w:szCs w:val="22"/>
        </w:rPr>
        <w:t>privind aprobarea Normelor metodologice</w:t>
      </w:r>
      <w:r w:rsidRPr="00C8083F">
        <w:rPr>
          <w:rFonts w:asciiTheme="minorHAnsi" w:hAnsiTheme="minorHAnsi" w:cstheme="minorHAnsi"/>
          <w:i w:val="0"/>
          <w:sz w:val="22"/>
          <w:szCs w:val="22"/>
        </w:rPr>
        <w:t xml:space="preserve"> </w:t>
      </w:r>
      <w:r w:rsidRPr="00C8083F">
        <w:rPr>
          <w:rFonts w:asciiTheme="minorHAnsi" w:hAnsiTheme="minorHAnsi" w:cstheme="minorHAnsi"/>
          <w:i w:val="0"/>
          <w:sz w:val="22"/>
          <w:szCs w:val="22"/>
        </w:rPr>
        <w:t>pentru punerea în aplicare a prevederilor Ordonanței de urgență a Guvernului nr. 95/2021 pentru</w:t>
      </w:r>
      <w:r w:rsidRPr="00C8083F">
        <w:rPr>
          <w:rFonts w:asciiTheme="minorHAnsi" w:hAnsiTheme="minorHAnsi" w:cstheme="minorHAnsi"/>
          <w:i w:val="0"/>
          <w:sz w:val="22"/>
          <w:szCs w:val="22"/>
        </w:rPr>
        <w:t xml:space="preserve"> </w:t>
      </w:r>
      <w:r w:rsidRPr="00C8083F">
        <w:rPr>
          <w:rFonts w:asciiTheme="minorHAnsi" w:hAnsiTheme="minorHAnsi" w:cstheme="minorHAnsi"/>
          <w:i w:val="0"/>
          <w:sz w:val="22"/>
          <w:szCs w:val="22"/>
        </w:rPr>
        <w:t>aprobarea Programului național de investiții Anghel Saligny, pentru categoria de investiții prevăzută la art.</w:t>
      </w:r>
      <w:r w:rsidRPr="00C8083F">
        <w:rPr>
          <w:rFonts w:asciiTheme="minorHAnsi" w:hAnsiTheme="minorHAnsi" w:cstheme="minorHAnsi"/>
          <w:i w:val="0"/>
          <w:sz w:val="22"/>
          <w:szCs w:val="22"/>
        </w:rPr>
        <w:t xml:space="preserve"> </w:t>
      </w:r>
      <w:r w:rsidRPr="00C8083F">
        <w:rPr>
          <w:rFonts w:asciiTheme="minorHAnsi" w:hAnsiTheme="minorHAnsi" w:cstheme="minorHAnsi"/>
          <w:i w:val="0"/>
          <w:sz w:val="22"/>
          <w:szCs w:val="22"/>
        </w:rPr>
        <w:t>4 alin. (1) lit. e) din Ordonanța de urgență a Guvernului nr. 95/2021;</w:t>
      </w:r>
    </w:p>
    <w:p w14:paraId="50CD2BF1" w14:textId="130FB627" w:rsidR="00A33FD4" w:rsidRPr="00C8083F" w:rsidRDefault="00050757" w:rsidP="00041378">
      <w:pPr>
        <w:pStyle w:val="Corptext2"/>
        <w:numPr>
          <w:ilvl w:val="0"/>
          <w:numId w:val="11"/>
        </w:numPr>
        <w:rPr>
          <w:rFonts w:asciiTheme="minorHAnsi" w:hAnsiTheme="minorHAnsi" w:cstheme="minorHAnsi"/>
          <w:b/>
          <w:i w:val="0"/>
          <w:sz w:val="22"/>
          <w:szCs w:val="22"/>
        </w:rPr>
      </w:pPr>
      <w:r w:rsidRPr="00C8083F">
        <w:rPr>
          <w:rFonts w:asciiTheme="minorHAnsi" w:hAnsiTheme="minorHAnsi" w:cstheme="minorHAnsi"/>
          <w:b/>
          <w:i w:val="0"/>
          <w:sz w:val="22"/>
          <w:szCs w:val="22"/>
        </w:rPr>
        <w:t>Ord</w:t>
      </w:r>
      <w:r w:rsidR="00A33FD4" w:rsidRPr="00C8083F">
        <w:rPr>
          <w:rFonts w:asciiTheme="minorHAnsi" w:hAnsiTheme="minorHAnsi" w:cstheme="minorHAnsi"/>
          <w:b/>
          <w:i w:val="0"/>
          <w:sz w:val="22"/>
          <w:szCs w:val="22"/>
        </w:rPr>
        <w:t xml:space="preserve">onanței de urgență a Guvernului nr.57/2019 </w:t>
      </w:r>
      <w:r w:rsidR="00A33FD4" w:rsidRPr="00C8083F">
        <w:rPr>
          <w:rFonts w:asciiTheme="minorHAnsi" w:hAnsiTheme="minorHAnsi" w:cstheme="minorHAnsi"/>
          <w:bCs/>
          <w:i w:val="0"/>
          <w:sz w:val="22"/>
          <w:szCs w:val="22"/>
        </w:rPr>
        <w:t>privind Codul administrativ:</w:t>
      </w:r>
    </w:p>
    <w:p w14:paraId="1276F555" w14:textId="77777777" w:rsidR="00FB2900" w:rsidRPr="00C8083F" w:rsidRDefault="00A33FD4" w:rsidP="00050757">
      <w:pPr>
        <w:pStyle w:val="Corptext2"/>
        <w:numPr>
          <w:ilvl w:val="1"/>
          <w:numId w:val="11"/>
        </w:numPr>
        <w:rPr>
          <w:rFonts w:asciiTheme="minorHAnsi" w:hAnsiTheme="minorHAnsi" w:cstheme="minorHAnsi"/>
          <w:b/>
          <w:i w:val="0"/>
          <w:sz w:val="22"/>
          <w:szCs w:val="22"/>
        </w:rPr>
      </w:pPr>
      <w:r w:rsidRPr="00C8083F">
        <w:rPr>
          <w:rFonts w:asciiTheme="minorHAnsi" w:hAnsiTheme="minorHAnsi" w:cstheme="minorHAnsi"/>
          <w:b/>
          <w:bCs/>
          <w:i w:val="0"/>
          <w:sz w:val="22"/>
          <w:szCs w:val="22"/>
        </w:rPr>
        <w:t>art.129 alin.(2) lit.e)</w:t>
      </w:r>
      <w:r w:rsidR="00AF1A8F" w:rsidRPr="00C8083F">
        <w:rPr>
          <w:rFonts w:asciiTheme="minorHAnsi" w:hAnsiTheme="minorHAnsi" w:cstheme="minorHAnsi"/>
          <w:b/>
          <w:bCs/>
          <w:i w:val="0"/>
          <w:sz w:val="22"/>
          <w:szCs w:val="22"/>
        </w:rPr>
        <w:t xml:space="preserve"> - </w:t>
      </w:r>
      <w:r w:rsidR="00AF1A8F" w:rsidRPr="00C8083F">
        <w:rPr>
          <w:rFonts w:asciiTheme="minorHAnsi" w:hAnsiTheme="minorHAnsi" w:cstheme="minorHAnsi"/>
          <w:i w:val="0"/>
          <w:sz w:val="22"/>
          <w:szCs w:val="22"/>
        </w:rPr>
        <w:t>Consiliul local exercita urmatoarele categorii de atributii:</w:t>
      </w:r>
    </w:p>
    <w:p w14:paraId="6B1C1908" w14:textId="77777777" w:rsidR="00FB2900" w:rsidRPr="00C8083F" w:rsidRDefault="00A33FD4" w:rsidP="00FB2900">
      <w:pPr>
        <w:pStyle w:val="Corptext2"/>
        <w:numPr>
          <w:ilvl w:val="2"/>
          <w:numId w:val="11"/>
        </w:numPr>
        <w:rPr>
          <w:rFonts w:asciiTheme="minorHAnsi" w:hAnsiTheme="minorHAnsi" w:cstheme="minorHAnsi"/>
          <w:b/>
          <w:i w:val="0"/>
          <w:sz w:val="22"/>
          <w:szCs w:val="22"/>
        </w:rPr>
      </w:pPr>
      <w:r w:rsidRPr="00C8083F">
        <w:rPr>
          <w:rFonts w:asciiTheme="minorHAnsi" w:hAnsiTheme="minorHAnsi" w:cstheme="minorHAnsi"/>
          <w:b/>
          <w:bCs/>
          <w:i w:val="0"/>
          <w:sz w:val="22"/>
          <w:szCs w:val="22"/>
        </w:rPr>
        <w:t xml:space="preserve"> </w:t>
      </w:r>
      <w:r w:rsidR="00FB2900" w:rsidRPr="00C8083F">
        <w:rPr>
          <w:rFonts w:asciiTheme="minorHAnsi" w:hAnsiTheme="minorHAnsi" w:cstheme="minorHAnsi"/>
          <w:i w:val="0"/>
          <w:sz w:val="22"/>
          <w:szCs w:val="22"/>
        </w:rPr>
        <w:t>atributii privind cooperarea interinstitutionala pe plan intern si extern</w:t>
      </w:r>
    </w:p>
    <w:p w14:paraId="13608778" w14:textId="77777777" w:rsidR="00345D15" w:rsidRPr="00C8083F" w:rsidRDefault="003D1BA2" w:rsidP="00345D15">
      <w:pPr>
        <w:pStyle w:val="Corptext2"/>
        <w:numPr>
          <w:ilvl w:val="1"/>
          <w:numId w:val="11"/>
        </w:numPr>
        <w:rPr>
          <w:rFonts w:asciiTheme="minorHAnsi" w:hAnsiTheme="minorHAnsi" w:cstheme="minorHAnsi"/>
          <w:b/>
          <w:i w:val="0"/>
          <w:sz w:val="22"/>
          <w:szCs w:val="22"/>
        </w:rPr>
      </w:pPr>
      <w:r w:rsidRPr="00C8083F">
        <w:rPr>
          <w:rFonts w:asciiTheme="minorHAnsi" w:hAnsiTheme="minorHAnsi" w:cstheme="minorHAnsi"/>
          <w:b/>
          <w:bCs/>
          <w:i w:val="0"/>
          <w:sz w:val="22"/>
          <w:szCs w:val="22"/>
        </w:rPr>
        <w:t xml:space="preserve">art.129 </w:t>
      </w:r>
      <w:r w:rsidR="00A33FD4" w:rsidRPr="00C8083F">
        <w:rPr>
          <w:rFonts w:asciiTheme="minorHAnsi" w:hAnsiTheme="minorHAnsi" w:cstheme="minorHAnsi"/>
          <w:b/>
          <w:bCs/>
          <w:i w:val="0"/>
          <w:sz w:val="22"/>
          <w:szCs w:val="22"/>
        </w:rPr>
        <w:t xml:space="preserve">alin.(9) lit.a) </w:t>
      </w:r>
      <w:r w:rsidR="00AF1A8F" w:rsidRPr="00C8083F">
        <w:rPr>
          <w:rFonts w:asciiTheme="minorHAnsi" w:hAnsiTheme="minorHAnsi" w:cstheme="minorHAnsi"/>
          <w:b/>
          <w:bCs/>
          <w:i w:val="0"/>
          <w:sz w:val="22"/>
          <w:szCs w:val="22"/>
        </w:rPr>
        <w:t xml:space="preserve">- </w:t>
      </w:r>
      <w:r w:rsidR="00FB2900" w:rsidRPr="00C8083F">
        <w:rPr>
          <w:rFonts w:asciiTheme="minorHAnsi" w:hAnsiTheme="minorHAnsi" w:cstheme="minorHAnsi"/>
          <w:i w:val="0"/>
          <w:sz w:val="22"/>
          <w:szCs w:val="22"/>
        </w:rPr>
        <w:t>In exercitarea atributiilor prevazute la alin. (2) lit. e), consiliul local</w:t>
      </w:r>
      <w:bookmarkStart w:id="0" w:name="A1031"/>
      <w:bookmarkEnd w:id="0"/>
      <w:r w:rsidR="00FB2900" w:rsidRPr="00C8083F">
        <w:rPr>
          <w:rFonts w:asciiTheme="minorHAnsi" w:hAnsiTheme="minorHAnsi" w:cstheme="minorHAnsi"/>
          <w:i w:val="0"/>
          <w:sz w:val="22"/>
          <w:szCs w:val="22"/>
        </w:rPr>
        <w:t xml:space="preserve"> hotaraste, in conditiile legii, cooperarea sau asocierea cu persoane juridice romane sau straine, in vederea finantarii si realizarii in comun a unor actiuni, lucrari, servicii sau proiecte de interes public local</w:t>
      </w:r>
    </w:p>
    <w:p w14:paraId="54429AC4" w14:textId="0C0D2E28" w:rsidR="00345D15" w:rsidRPr="00C8083F" w:rsidRDefault="00A33FD4" w:rsidP="00B1716F">
      <w:pPr>
        <w:pStyle w:val="Corptext2"/>
        <w:numPr>
          <w:ilvl w:val="1"/>
          <w:numId w:val="11"/>
        </w:numPr>
        <w:rPr>
          <w:rFonts w:asciiTheme="minorHAnsi" w:hAnsiTheme="minorHAnsi" w:cstheme="minorHAnsi"/>
          <w:i w:val="0"/>
          <w:sz w:val="22"/>
          <w:szCs w:val="22"/>
        </w:rPr>
      </w:pPr>
      <w:r w:rsidRPr="00C8083F">
        <w:rPr>
          <w:rFonts w:asciiTheme="minorHAnsi" w:hAnsiTheme="minorHAnsi" w:cstheme="minorHAnsi"/>
          <w:b/>
          <w:bCs/>
          <w:i w:val="0"/>
          <w:sz w:val="22"/>
          <w:szCs w:val="22"/>
        </w:rPr>
        <w:t>art.139 alin.(3) lit.f)</w:t>
      </w:r>
      <w:r w:rsidR="004F12B7" w:rsidRPr="00C8083F">
        <w:rPr>
          <w:rFonts w:asciiTheme="minorHAnsi" w:hAnsiTheme="minorHAnsi" w:cstheme="minorHAnsi"/>
          <w:i w:val="0"/>
          <w:sz w:val="22"/>
          <w:szCs w:val="22"/>
        </w:rPr>
        <w:t xml:space="preserve"> - </w:t>
      </w:r>
      <w:r w:rsidR="00345D15" w:rsidRPr="00C8083F">
        <w:rPr>
          <w:rFonts w:asciiTheme="minorHAnsi" w:hAnsiTheme="minorHAnsi" w:cstheme="minorHAnsi"/>
          <w:i w:val="0"/>
          <w:sz w:val="22"/>
          <w:szCs w:val="22"/>
        </w:rPr>
        <w:t>Se adopta cu majoritatea absoluta prevazuta la art. 5 lit. cc) a consilierilor locali in functie urmatoarele hotarari ale consiliului local</w:t>
      </w:r>
      <w:bookmarkStart w:id="1" w:name="A1149"/>
      <w:bookmarkEnd w:id="1"/>
      <w:r w:rsidR="00345D15" w:rsidRPr="00C8083F">
        <w:rPr>
          <w:rFonts w:asciiTheme="minorHAnsi" w:hAnsiTheme="minorHAnsi" w:cstheme="minorHAnsi"/>
          <w:i w:val="0"/>
          <w:sz w:val="22"/>
          <w:szCs w:val="22"/>
        </w:rPr>
        <w:t xml:space="preserve"> hotararile privind asocierea sau cooperarea cu alte autoritati publice, cu persoane juridice romane sau straine</w:t>
      </w:r>
    </w:p>
    <w:p w14:paraId="64E08317" w14:textId="1A52B155" w:rsidR="00B06BD1" w:rsidRPr="00C8083F" w:rsidRDefault="008722FA" w:rsidP="00381CF8">
      <w:pPr>
        <w:spacing w:before="120"/>
        <w:jc w:val="both"/>
        <w:rPr>
          <w:rFonts w:asciiTheme="minorHAnsi" w:hAnsiTheme="minorHAnsi" w:cstheme="minorHAnsi"/>
          <w:sz w:val="22"/>
          <w:szCs w:val="22"/>
          <w:u w:val="single"/>
        </w:rPr>
      </w:pPr>
      <w:r w:rsidRPr="00C8083F">
        <w:rPr>
          <w:rFonts w:asciiTheme="minorHAnsi" w:hAnsiTheme="minorHAnsi" w:cstheme="minorHAnsi"/>
          <w:sz w:val="22"/>
          <w:szCs w:val="22"/>
          <w:lang w:val="en-US"/>
        </w:rPr>
        <w:t>Fa</w:t>
      </w:r>
      <w:r w:rsidR="00E44A87" w:rsidRPr="00C8083F">
        <w:rPr>
          <w:rFonts w:asciiTheme="minorHAnsi" w:hAnsiTheme="minorHAnsi" w:cstheme="minorHAnsi"/>
          <w:sz w:val="22"/>
          <w:szCs w:val="22"/>
          <w:lang w:val="en-US"/>
        </w:rPr>
        <w:t>ță</w:t>
      </w:r>
      <w:r w:rsidRPr="00C8083F">
        <w:rPr>
          <w:rFonts w:asciiTheme="minorHAnsi" w:hAnsiTheme="minorHAnsi" w:cstheme="minorHAnsi"/>
          <w:sz w:val="22"/>
          <w:szCs w:val="22"/>
          <w:lang w:val="en-US"/>
        </w:rPr>
        <w:t xml:space="preserve"> de elementele prezentate, </w:t>
      </w:r>
      <w:r w:rsidR="00E44A87" w:rsidRPr="00C8083F">
        <w:rPr>
          <w:rFonts w:asciiTheme="minorHAnsi" w:hAnsiTheme="minorHAnsi" w:cstheme="minorHAnsi"/>
          <w:sz w:val="22"/>
          <w:szCs w:val="22"/>
          <w:lang w:val="en-US"/>
        </w:rPr>
        <w:t>î</w:t>
      </w:r>
      <w:r w:rsidRPr="00C8083F">
        <w:rPr>
          <w:rFonts w:asciiTheme="minorHAnsi" w:hAnsiTheme="minorHAnsi" w:cstheme="minorHAnsi"/>
          <w:sz w:val="22"/>
          <w:szCs w:val="22"/>
          <w:lang w:val="en-US"/>
        </w:rPr>
        <w:t xml:space="preserve">n temeiul </w:t>
      </w:r>
      <w:r w:rsidR="0010115C" w:rsidRPr="00C8083F">
        <w:rPr>
          <w:rFonts w:asciiTheme="minorHAnsi" w:hAnsiTheme="minorHAnsi" w:cstheme="minorHAnsi"/>
          <w:sz w:val="22"/>
          <w:szCs w:val="22"/>
          <w:lang w:val="en-US"/>
        </w:rPr>
        <w:t>art.136 alin.(1) coroborate art.139 alin.(1) și alin.(2) lit.a) şi art.196 alin.(1) lit.a) teza întâi din Ordonanța de urgență a Guvernului nr.</w:t>
      </w:r>
      <w:r w:rsidR="00167826" w:rsidRPr="00C8083F">
        <w:rPr>
          <w:rFonts w:asciiTheme="minorHAnsi" w:hAnsiTheme="minorHAnsi" w:cstheme="minorHAnsi"/>
          <w:sz w:val="22"/>
          <w:szCs w:val="22"/>
          <w:lang w:val="en-US"/>
        </w:rPr>
        <w:t xml:space="preserve"> </w:t>
      </w:r>
      <w:r w:rsidR="0010115C" w:rsidRPr="00C8083F">
        <w:rPr>
          <w:rFonts w:asciiTheme="minorHAnsi" w:hAnsiTheme="minorHAnsi" w:cstheme="minorHAnsi"/>
          <w:sz w:val="22"/>
          <w:szCs w:val="22"/>
          <w:lang w:val="en-US"/>
        </w:rPr>
        <w:t>57/2019 privind Codul Administrativ</w:t>
      </w:r>
      <w:r w:rsidR="00B06BD1" w:rsidRPr="00C8083F">
        <w:rPr>
          <w:rFonts w:asciiTheme="minorHAnsi" w:hAnsiTheme="minorHAnsi" w:cstheme="minorHAnsi"/>
          <w:sz w:val="22"/>
          <w:szCs w:val="22"/>
          <w:lang w:val="en-US"/>
        </w:rPr>
        <w:t xml:space="preserve">, </w:t>
      </w:r>
      <w:r w:rsidRPr="00C8083F">
        <w:rPr>
          <w:rFonts w:asciiTheme="minorHAnsi" w:hAnsiTheme="minorHAnsi" w:cstheme="minorHAnsi"/>
          <w:sz w:val="22"/>
          <w:szCs w:val="22"/>
          <w:lang w:val="en-US"/>
        </w:rPr>
        <w:t>propun</w:t>
      </w:r>
      <w:r w:rsidR="00DB13CE" w:rsidRPr="00C8083F">
        <w:rPr>
          <w:rFonts w:asciiTheme="minorHAnsi" w:hAnsiTheme="minorHAnsi" w:cstheme="minorHAnsi"/>
          <w:sz w:val="22"/>
          <w:szCs w:val="22"/>
          <w:lang w:val="en-US"/>
        </w:rPr>
        <w:t xml:space="preserve"> spre dezbatere și aprobare proiectul de hotărâre</w:t>
      </w:r>
      <w:r w:rsidR="00027F55" w:rsidRPr="00C8083F">
        <w:rPr>
          <w:rFonts w:asciiTheme="minorHAnsi" w:hAnsiTheme="minorHAnsi" w:cstheme="minorHAnsi"/>
          <w:sz w:val="22"/>
          <w:szCs w:val="22"/>
        </w:rPr>
        <w:t xml:space="preserve"> </w:t>
      </w:r>
      <w:r w:rsidR="00C07AF6" w:rsidRPr="00C8083F">
        <w:rPr>
          <w:rFonts w:asciiTheme="minorHAnsi" w:hAnsiTheme="minorHAnsi" w:cstheme="minorHAnsi"/>
          <w:sz w:val="22"/>
          <w:szCs w:val="22"/>
        </w:rPr>
        <w:t>nr.</w:t>
      </w:r>
      <w:r w:rsidR="0010115C" w:rsidRPr="00C8083F">
        <w:rPr>
          <w:rFonts w:asciiTheme="minorHAnsi" w:hAnsiTheme="minorHAnsi" w:cstheme="minorHAnsi"/>
          <w:sz w:val="22"/>
          <w:szCs w:val="22"/>
        </w:rPr>
        <w:t xml:space="preserve"> </w:t>
      </w:r>
      <w:r w:rsidR="002B6BF3" w:rsidRPr="00C8083F">
        <w:rPr>
          <w:rFonts w:asciiTheme="minorHAnsi" w:hAnsiTheme="minorHAnsi" w:cstheme="minorHAnsi"/>
          <w:sz w:val="22"/>
          <w:szCs w:val="22"/>
        </w:rPr>
        <w:t>2</w:t>
      </w:r>
      <w:r w:rsidR="00381CF8">
        <w:rPr>
          <w:rFonts w:asciiTheme="minorHAnsi" w:hAnsiTheme="minorHAnsi" w:cstheme="minorHAnsi"/>
          <w:sz w:val="22"/>
          <w:szCs w:val="22"/>
        </w:rPr>
        <w:t>6</w:t>
      </w:r>
      <w:r w:rsidR="002B6BF3" w:rsidRPr="00C8083F">
        <w:rPr>
          <w:rFonts w:asciiTheme="minorHAnsi" w:hAnsiTheme="minorHAnsi" w:cstheme="minorHAnsi"/>
          <w:sz w:val="22"/>
          <w:szCs w:val="22"/>
        </w:rPr>
        <w:t xml:space="preserve"> din </w:t>
      </w:r>
      <w:r w:rsidR="0079099E" w:rsidRPr="00C8083F">
        <w:rPr>
          <w:rFonts w:asciiTheme="minorHAnsi" w:hAnsiTheme="minorHAnsi" w:cstheme="minorHAnsi"/>
          <w:sz w:val="22"/>
          <w:szCs w:val="22"/>
        </w:rPr>
        <w:t>05</w:t>
      </w:r>
      <w:r w:rsidR="002B6BF3" w:rsidRPr="00C8083F">
        <w:rPr>
          <w:rFonts w:asciiTheme="minorHAnsi" w:hAnsiTheme="minorHAnsi" w:cstheme="minorHAnsi"/>
          <w:sz w:val="22"/>
          <w:szCs w:val="22"/>
        </w:rPr>
        <w:t>.</w:t>
      </w:r>
      <w:r w:rsidR="0079099E" w:rsidRPr="00C8083F">
        <w:rPr>
          <w:rFonts w:asciiTheme="minorHAnsi" w:hAnsiTheme="minorHAnsi" w:cstheme="minorHAnsi"/>
          <w:sz w:val="22"/>
          <w:szCs w:val="22"/>
        </w:rPr>
        <w:t>04</w:t>
      </w:r>
      <w:r w:rsidR="002B6BF3" w:rsidRPr="00C8083F">
        <w:rPr>
          <w:rFonts w:asciiTheme="minorHAnsi" w:hAnsiTheme="minorHAnsi" w:cstheme="minorHAnsi"/>
          <w:sz w:val="22"/>
          <w:szCs w:val="22"/>
        </w:rPr>
        <w:t>.</w:t>
      </w:r>
      <w:r w:rsidR="0079099E" w:rsidRPr="00C8083F">
        <w:rPr>
          <w:rFonts w:asciiTheme="minorHAnsi" w:hAnsiTheme="minorHAnsi" w:cstheme="minorHAnsi"/>
          <w:sz w:val="22"/>
          <w:szCs w:val="22"/>
        </w:rPr>
        <w:t>2022</w:t>
      </w:r>
      <w:r w:rsidR="002B6BF3" w:rsidRPr="00C8083F">
        <w:rPr>
          <w:rFonts w:asciiTheme="minorHAnsi" w:hAnsiTheme="minorHAnsi" w:cstheme="minorHAnsi"/>
          <w:sz w:val="22"/>
          <w:szCs w:val="22"/>
        </w:rPr>
        <w:t xml:space="preserve"> </w:t>
      </w:r>
      <w:r w:rsidR="0079099E" w:rsidRPr="00C8083F">
        <w:rPr>
          <w:rFonts w:asciiTheme="minorHAnsi" w:hAnsiTheme="minorHAnsi" w:cstheme="minorHAnsi"/>
          <w:sz w:val="22"/>
          <w:szCs w:val="22"/>
          <w:lang w:val="en-US"/>
        </w:rPr>
        <w:t xml:space="preserve">privind </w:t>
      </w:r>
      <w:r w:rsidR="00381CF8" w:rsidRPr="00381CF8">
        <w:rPr>
          <w:rFonts w:asciiTheme="minorHAnsi" w:hAnsiTheme="minorHAnsi" w:cstheme="minorHAnsi"/>
          <w:sz w:val="22"/>
          <w:szCs w:val="22"/>
          <w:lang w:val="en-US"/>
        </w:rPr>
        <w:t>aprobarea Cererii de finanțare și Devizului general estimativ al obiectivului de investiții</w:t>
      </w:r>
      <w:r w:rsidR="00381CF8">
        <w:rPr>
          <w:rFonts w:asciiTheme="minorHAnsi" w:hAnsiTheme="minorHAnsi" w:cstheme="minorHAnsi"/>
          <w:sz w:val="22"/>
          <w:szCs w:val="22"/>
          <w:lang w:val="en-US"/>
        </w:rPr>
        <w:t xml:space="preserve"> </w:t>
      </w:r>
      <w:r w:rsidR="00381CF8" w:rsidRPr="00381CF8">
        <w:rPr>
          <w:rFonts w:asciiTheme="minorHAnsi" w:hAnsiTheme="minorHAnsi" w:cstheme="minorHAnsi"/>
          <w:sz w:val="22"/>
          <w:szCs w:val="22"/>
          <w:lang w:val="en-US"/>
        </w:rPr>
        <w:t>„DEZVOLTARE REȚEA INTELIGENTĂ DE DISTRIBUȚIE A GAZELOR NATURALE ÎN COMUNELE</w:t>
      </w:r>
      <w:r w:rsidR="00381CF8">
        <w:rPr>
          <w:rFonts w:asciiTheme="minorHAnsi" w:hAnsiTheme="minorHAnsi" w:cstheme="minorHAnsi"/>
          <w:sz w:val="22"/>
          <w:szCs w:val="22"/>
          <w:lang w:val="en-US"/>
        </w:rPr>
        <w:t xml:space="preserve"> </w:t>
      </w:r>
      <w:r w:rsidR="00381CF8" w:rsidRPr="00381CF8">
        <w:rPr>
          <w:rFonts w:asciiTheme="minorHAnsi" w:hAnsiTheme="minorHAnsi" w:cstheme="minorHAnsi"/>
          <w:sz w:val="22"/>
          <w:szCs w:val="22"/>
          <w:lang w:val="en-US"/>
        </w:rPr>
        <w:t>ȘOLDANU, RADOVANU ȘI CĂSCIOARELE, JUDEȚUL CĂLĂRAȘI” pentru finanțarea acestuia în</w:t>
      </w:r>
      <w:r w:rsidR="00381CF8">
        <w:rPr>
          <w:rFonts w:asciiTheme="minorHAnsi" w:hAnsiTheme="minorHAnsi" w:cstheme="minorHAnsi"/>
          <w:sz w:val="22"/>
          <w:szCs w:val="22"/>
          <w:lang w:val="en-US"/>
        </w:rPr>
        <w:t xml:space="preserve"> </w:t>
      </w:r>
      <w:r w:rsidR="00381CF8" w:rsidRPr="00381CF8">
        <w:rPr>
          <w:rFonts w:asciiTheme="minorHAnsi" w:hAnsiTheme="minorHAnsi" w:cstheme="minorHAnsi"/>
          <w:sz w:val="22"/>
          <w:szCs w:val="22"/>
          <w:lang w:val="en-US"/>
        </w:rPr>
        <w:t>cadrul Programului Național de Investiții „ANGHEL SALIGNY”</w:t>
      </w:r>
      <w:r w:rsidR="00027F55" w:rsidRPr="00C8083F">
        <w:rPr>
          <w:rFonts w:asciiTheme="minorHAnsi" w:hAnsiTheme="minorHAnsi" w:cstheme="minorHAnsi"/>
          <w:sz w:val="22"/>
          <w:szCs w:val="22"/>
          <w:lang w:val="en-US"/>
        </w:rPr>
        <w:t>.</w:t>
      </w:r>
    </w:p>
    <w:p w14:paraId="1411FC13" w14:textId="77777777" w:rsidR="008722FA" w:rsidRPr="00C8083F" w:rsidRDefault="008722FA" w:rsidP="005D178C">
      <w:pPr>
        <w:ind w:left="180"/>
        <w:jc w:val="both"/>
        <w:rPr>
          <w:rFonts w:asciiTheme="minorHAnsi" w:hAnsiTheme="minorHAnsi" w:cstheme="minorHAnsi"/>
          <w:sz w:val="23"/>
          <w:szCs w:val="23"/>
          <w:lang w:val="en-US"/>
        </w:rPr>
      </w:pPr>
    </w:p>
    <w:p w14:paraId="0C91169D" w14:textId="7D7B1ED3" w:rsidR="00167826" w:rsidRPr="00C8083F" w:rsidRDefault="0093464C" w:rsidP="00167826">
      <w:pPr>
        <w:jc w:val="center"/>
        <w:rPr>
          <w:rFonts w:asciiTheme="minorHAnsi" w:hAnsiTheme="minorHAnsi" w:cstheme="minorHAnsi"/>
          <w:sz w:val="22"/>
          <w:szCs w:val="22"/>
          <w:lang w:val="en-US"/>
        </w:rPr>
      </w:pPr>
      <w:r w:rsidRPr="00C8083F">
        <w:rPr>
          <w:rFonts w:asciiTheme="minorHAnsi" w:hAnsiTheme="minorHAnsi" w:cstheme="minorHAnsi"/>
          <w:sz w:val="22"/>
          <w:szCs w:val="22"/>
          <w:lang w:val="en-US"/>
        </w:rPr>
        <w:t>INIȚIATORUL PROIECTULUI DE HOTĂRÂRE</w:t>
      </w:r>
      <w:r w:rsidR="00167826" w:rsidRPr="00C8083F">
        <w:rPr>
          <w:rFonts w:asciiTheme="minorHAnsi" w:hAnsiTheme="minorHAnsi" w:cstheme="minorHAnsi"/>
          <w:sz w:val="22"/>
          <w:szCs w:val="22"/>
          <w:lang w:val="en-US"/>
        </w:rPr>
        <w:t>:</w:t>
      </w:r>
    </w:p>
    <w:p w14:paraId="11001BE7" w14:textId="351D470C" w:rsidR="00284213" w:rsidRPr="00C8083F" w:rsidRDefault="00284213" w:rsidP="00167826">
      <w:pPr>
        <w:jc w:val="center"/>
        <w:rPr>
          <w:rFonts w:asciiTheme="minorHAnsi" w:hAnsiTheme="minorHAnsi" w:cstheme="minorHAnsi"/>
          <w:sz w:val="22"/>
          <w:szCs w:val="22"/>
          <w:lang w:val="en-US"/>
        </w:rPr>
      </w:pPr>
      <w:r w:rsidRPr="00C8083F">
        <w:rPr>
          <w:rFonts w:asciiTheme="minorHAnsi" w:hAnsiTheme="minorHAnsi" w:cstheme="minorHAnsi"/>
          <w:sz w:val="22"/>
          <w:szCs w:val="22"/>
          <w:lang w:val="en-US"/>
        </w:rPr>
        <w:t>Primar</w:t>
      </w:r>
      <w:r w:rsidR="0010115C" w:rsidRPr="00C8083F">
        <w:rPr>
          <w:rFonts w:asciiTheme="minorHAnsi" w:hAnsiTheme="minorHAnsi" w:cstheme="minorHAnsi"/>
          <w:sz w:val="22"/>
          <w:szCs w:val="22"/>
          <w:lang w:val="en-US"/>
        </w:rPr>
        <w:t>ul Comunei Șoldanu</w:t>
      </w:r>
      <w:r w:rsidRPr="00C8083F">
        <w:rPr>
          <w:rFonts w:asciiTheme="minorHAnsi" w:hAnsiTheme="minorHAnsi" w:cstheme="minorHAnsi"/>
          <w:sz w:val="22"/>
          <w:szCs w:val="22"/>
          <w:lang w:val="en-US"/>
        </w:rPr>
        <w:t>,</w:t>
      </w:r>
    </w:p>
    <w:p w14:paraId="4C3B2CD5" w14:textId="775A7B09" w:rsidR="008722FA" w:rsidRPr="00C8083F" w:rsidRDefault="00284213" w:rsidP="00167826">
      <w:pPr>
        <w:jc w:val="center"/>
        <w:rPr>
          <w:rFonts w:asciiTheme="minorHAnsi" w:hAnsiTheme="minorHAnsi" w:cstheme="minorHAnsi"/>
          <w:b/>
          <w:sz w:val="22"/>
          <w:szCs w:val="22"/>
          <w:lang w:val="en-US"/>
        </w:rPr>
      </w:pPr>
      <w:r w:rsidRPr="00C8083F">
        <w:rPr>
          <w:rFonts w:asciiTheme="minorHAnsi" w:hAnsiTheme="minorHAnsi" w:cstheme="minorHAnsi"/>
          <w:bCs/>
          <w:sz w:val="22"/>
          <w:szCs w:val="22"/>
          <w:lang w:val="en-US"/>
        </w:rPr>
        <w:t xml:space="preserve">Iulian </w:t>
      </w:r>
      <w:r w:rsidR="00167826" w:rsidRPr="00C8083F">
        <w:rPr>
          <w:rFonts w:asciiTheme="minorHAnsi" w:hAnsiTheme="minorHAnsi" w:cstheme="minorHAnsi"/>
          <w:bCs/>
          <w:sz w:val="22"/>
          <w:szCs w:val="22"/>
          <w:lang w:val="en-US"/>
        </w:rPr>
        <w:t>GEAMBAȘU</w:t>
      </w:r>
    </w:p>
    <w:p w14:paraId="20E01FA4" w14:textId="562BA4EE" w:rsidR="003A7752" w:rsidRPr="00C8083F" w:rsidRDefault="003A7752" w:rsidP="00CC0D3A">
      <w:pPr>
        <w:ind w:left="180"/>
        <w:jc w:val="both"/>
        <w:rPr>
          <w:rFonts w:asciiTheme="minorHAnsi" w:hAnsiTheme="minorHAnsi" w:cstheme="minorHAnsi"/>
          <w:b/>
          <w:sz w:val="23"/>
          <w:szCs w:val="23"/>
          <w:lang w:val="en-US"/>
        </w:rPr>
      </w:pPr>
    </w:p>
    <w:p w14:paraId="6866881A" w14:textId="3591C26E" w:rsidR="003A7752" w:rsidRPr="00C8083F" w:rsidRDefault="003A7752" w:rsidP="00CC0D3A">
      <w:pPr>
        <w:ind w:left="180"/>
        <w:jc w:val="both"/>
        <w:rPr>
          <w:rFonts w:asciiTheme="minorHAnsi" w:hAnsiTheme="minorHAnsi" w:cstheme="minorHAnsi"/>
          <w:b/>
          <w:sz w:val="23"/>
          <w:szCs w:val="23"/>
          <w:lang w:val="en-US"/>
        </w:rPr>
      </w:pPr>
    </w:p>
    <w:sectPr w:rsidR="003A7752" w:rsidRPr="00C8083F" w:rsidSect="00A83720">
      <w:footerReference w:type="default" r:id="rId7"/>
      <w:pgSz w:w="12240" w:h="15840"/>
      <w:pgMar w:top="794" w:right="794" w:bottom="79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106A" w14:textId="77777777" w:rsidR="0079099E" w:rsidRDefault="0079099E" w:rsidP="0079099E">
      <w:r>
        <w:separator/>
      </w:r>
    </w:p>
  </w:endnote>
  <w:endnote w:type="continuationSeparator" w:id="0">
    <w:p w14:paraId="689E1E6C" w14:textId="77777777" w:rsidR="0079099E" w:rsidRDefault="0079099E" w:rsidP="0079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534328"/>
      <w:docPartObj>
        <w:docPartGallery w:val="Page Numbers (Bottom of Page)"/>
        <w:docPartUnique/>
      </w:docPartObj>
    </w:sdtPr>
    <w:sdtEndPr/>
    <w:sdtContent>
      <w:sdt>
        <w:sdtPr>
          <w:id w:val="1728636285"/>
          <w:docPartObj>
            <w:docPartGallery w:val="Page Numbers (Top of Page)"/>
            <w:docPartUnique/>
          </w:docPartObj>
        </w:sdtPr>
        <w:sdtEndPr/>
        <w:sdtContent>
          <w:p w14:paraId="3B65D484" w14:textId="7D2EDD08" w:rsidR="0079099E" w:rsidRDefault="0079099E" w:rsidP="0079099E">
            <w:pPr>
              <w:pStyle w:val="Subsol"/>
              <w:spacing w:before="120"/>
              <w:jc w:val="center"/>
            </w:pPr>
            <w:r w:rsidRPr="0079099E">
              <w:rPr>
                <w:rFonts w:asciiTheme="minorHAnsi" w:hAnsiTheme="minorHAnsi" w:cstheme="minorHAnsi"/>
                <w:sz w:val="20"/>
                <w:szCs w:val="20"/>
                <w:highlight w:val="lightGray"/>
              </w:rPr>
              <w:t xml:space="preserve">Pagină </w:t>
            </w:r>
            <w:r w:rsidRPr="0079099E">
              <w:rPr>
                <w:rFonts w:asciiTheme="minorHAnsi" w:hAnsiTheme="minorHAnsi" w:cstheme="minorHAnsi"/>
                <w:b/>
                <w:bCs/>
                <w:sz w:val="20"/>
                <w:szCs w:val="20"/>
                <w:highlight w:val="lightGray"/>
              </w:rPr>
              <w:fldChar w:fldCharType="begin"/>
            </w:r>
            <w:r w:rsidRPr="0079099E">
              <w:rPr>
                <w:rFonts w:asciiTheme="minorHAnsi" w:hAnsiTheme="minorHAnsi" w:cstheme="minorHAnsi"/>
                <w:b/>
                <w:bCs/>
                <w:sz w:val="20"/>
                <w:szCs w:val="20"/>
                <w:highlight w:val="lightGray"/>
              </w:rPr>
              <w:instrText>PAGE</w:instrText>
            </w:r>
            <w:r w:rsidRPr="0079099E">
              <w:rPr>
                <w:rFonts w:asciiTheme="minorHAnsi" w:hAnsiTheme="minorHAnsi" w:cstheme="minorHAnsi"/>
                <w:b/>
                <w:bCs/>
                <w:sz w:val="20"/>
                <w:szCs w:val="20"/>
                <w:highlight w:val="lightGray"/>
              </w:rPr>
              <w:fldChar w:fldCharType="separate"/>
            </w:r>
            <w:r w:rsidRPr="0079099E">
              <w:rPr>
                <w:rFonts w:asciiTheme="minorHAnsi" w:hAnsiTheme="minorHAnsi" w:cstheme="minorHAnsi"/>
                <w:b/>
                <w:bCs/>
                <w:sz w:val="20"/>
                <w:szCs w:val="20"/>
                <w:highlight w:val="lightGray"/>
              </w:rPr>
              <w:t>2</w:t>
            </w:r>
            <w:r w:rsidRPr="0079099E">
              <w:rPr>
                <w:rFonts w:asciiTheme="minorHAnsi" w:hAnsiTheme="minorHAnsi" w:cstheme="minorHAnsi"/>
                <w:b/>
                <w:bCs/>
                <w:sz w:val="20"/>
                <w:szCs w:val="20"/>
                <w:highlight w:val="lightGray"/>
              </w:rPr>
              <w:fldChar w:fldCharType="end"/>
            </w:r>
            <w:r w:rsidRPr="0079099E">
              <w:rPr>
                <w:rFonts w:asciiTheme="minorHAnsi" w:hAnsiTheme="minorHAnsi" w:cstheme="minorHAnsi"/>
                <w:sz w:val="20"/>
                <w:szCs w:val="20"/>
                <w:highlight w:val="lightGray"/>
              </w:rPr>
              <w:t xml:space="preserve"> din </w:t>
            </w:r>
            <w:r w:rsidRPr="0079099E">
              <w:rPr>
                <w:rFonts w:asciiTheme="minorHAnsi" w:hAnsiTheme="minorHAnsi" w:cstheme="minorHAnsi"/>
                <w:b/>
                <w:bCs/>
                <w:sz w:val="20"/>
                <w:szCs w:val="20"/>
                <w:highlight w:val="lightGray"/>
              </w:rPr>
              <w:fldChar w:fldCharType="begin"/>
            </w:r>
            <w:r w:rsidRPr="0079099E">
              <w:rPr>
                <w:rFonts w:asciiTheme="minorHAnsi" w:hAnsiTheme="minorHAnsi" w:cstheme="minorHAnsi"/>
                <w:b/>
                <w:bCs/>
                <w:sz w:val="20"/>
                <w:szCs w:val="20"/>
                <w:highlight w:val="lightGray"/>
              </w:rPr>
              <w:instrText>NUMPAGES</w:instrText>
            </w:r>
            <w:r w:rsidRPr="0079099E">
              <w:rPr>
                <w:rFonts w:asciiTheme="minorHAnsi" w:hAnsiTheme="minorHAnsi" w:cstheme="minorHAnsi"/>
                <w:b/>
                <w:bCs/>
                <w:sz w:val="20"/>
                <w:szCs w:val="20"/>
                <w:highlight w:val="lightGray"/>
              </w:rPr>
              <w:fldChar w:fldCharType="separate"/>
            </w:r>
            <w:r w:rsidRPr="0079099E">
              <w:rPr>
                <w:rFonts w:asciiTheme="minorHAnsi" w:hAnsiTheme="minorHAnsi" w:cstheme="minorHAnsi"/>
                <w:b/>
                <w:bCs/>
                <w:sz w:val="20"/>
                <w:szCs w:val="20"/>
                <w:highlight w:val="lightGray"/>
              </w:rPr>
              <w:t>2</w:t>
            </w:r>
            <w:r w:rsidRPr="0079099E">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0563" w14:textId="77777777" w:rsidR="0079099E" w:rsidRDefault="0079099E" w:rsidP="0079099E">
      <w:r>
        <w:separator/>
      </w:r>
    </w:p>
  </w:footnote>
  <w:footnote w:type="continuationSeparator" w:id="0">
    <w:p w14:paraId="256908E0" w14:textId="77777777" w:rsidR="0079099E" w:rsidRDefault="0079099E" w:rsidP="00790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B18E47F8"/>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E3A0FAE4">
      <w:start w:val="1"/>
      <w:numFmt w:val="bullet"/>
      <w:lvlText w:val="-"/>
      <w:lvlJc w:val="left"/>
      <w:pPr>
        <w:ind w:left="1800" w:hanging="360"/>
      </w:pPr>
      <w:rPr>
        <w:rFonts w:ascii="Times New Roman" w:hAnsi="Times New Roman" w:cs="Times New Roman" w:hint="default"/>
        <w:sz w:val="24"/>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2"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3"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37562603">
    <w:abstractNumId w:val="5"/>
  </w:num>
  <w:num w:numId="2" w16cid:durableId="807868087">
    <w:abstractNumId w:val="12"/>
  </w:num>
  <w:num w:numId="3" w16cid:durableId="1280601954">
    <w:abstractNumId w:val="6"/>
  </w:num>
  <w:num w:numId="4" w16cid:durableId="1885436632">
    <w:abstractNumId w:val="4"/>
  </w:num>
  <w:num w:numId="5" w16cid:durableId="1088230081">
    <w:abstractNumId w:val="11"/>
  </w:num>
  <w:num w:numId="6" w16cid:durableId="1158381432">
    <w:abstractNumId w:val="0"/>
  </w:num>
  <w:num w:numId="7" w16cid:durableId="811411808">
    <w:abstractNumId w:val="0"/>
  </w:num>
  <w:num w:numId="8" w16cid:durableId="1410226960">
    <w:abstractNumId w:val="13"/>
  </w:num>
  <w:num w:numId="9" w16cid:durableId="2132899955">
    <w:abstractNumId w:val="8"/>
  </w:num>
  <w:num w:numId="10" w16cid:durableId="1149328219">
    <w:abstractNumId w:val="2"/>
  </w:num>
  <w:num w:numId="11" w16cid:durableId="908925868">
    <w:abstractNumId w:val="7"/>
  </w:num>
  <w:num w:numId="12" w16cid:durableId="1917932202">
    <w:abstractNumId w:val="10"/>
  </w:num>
  <w:num w:numId="13" w16cid:durableId="2044283632">
    <w:abstractNumId w:val="1"/>
  </w:num>
  <w:num w:numId="14" w16cid:durableId="785930741">
    <w:abstractNumId w:val="9"/>
  </w:num>
  <w:num w:numId="15" w16cid:durableId="817377765">
    <w:abstractNumId w:val="3"/>
  </w:num>
  <w:num w:numId="16" w16cid:durableId="5368899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6890"/>
    <w:rsid w:val="00027F55"/>
    <w:rsid w:val="00030AD7"/>
    <w:rsid w:val="00041378"/>
    <w:rsid w:val="000444F7"/>
    <w:rsid w:val="0004616F"/>
    <w:rsid w:val="00046BEB"/>
    <w:rsid w:val="00050757"/>
    <w:rsid w:val="00072F83"/>
    <w:rsid w:val="000B0FC8"/>
    <w:rsid w:val="0010115C"/>
    <w:rsid w:val="001201C9"/>
    <w:rsid w:val="00121A8F"/>
    <w:rsid w:val="00133CAC"/>
    <w:rsid w:val="00134206"/>
    <w:rsid w:val="001450BD"/>
    <w:rsid w:val="00150F89"/>
    <w:rsid w:val="00162CCD"/>
    <w:rsid w:val="00167826"/>
    <w:rsid w:val="00171025"/>
    <w:rsid w:val="00183FA8"/>
    <w:rsid w:val="001E2AF2"/>
    <w:rsid w:val="001E567F"/>
    <w:rsid w:val="001F642F"/>
    <w:rsid w:val="00204AD8"/>
    <w:rsid w:val="00211943"/>
    <w:rsid w:val="00242EE3"/>
    <w:rsid w:val="00245DDB"/>
    <w:rsid w:val="00253D48"/>
    <w:rsid w:val="0025664C"/>
    <w:rsid w:val="00271CE2"/>
    <w:rsid w:val="00281AFB"/>
    <w:rsid w:val="00284213"/>
    <w:rsid w:val="002B6BF3"/>
    <w:rsid w:val="002E0880"/>
    <w:rsid w:val="002E38E4"/>
    <w:rsid w:val="00311832"/>
    <w:rsid w:val="00335ED1"/>
    <w:rsid w:val="00340329"/>
    <w:rsid w:val="003414E0"/>
    <w:rsid w:val="00345D15"/>
    <w:rsid w:val="00363406"/>
    <w:rsid w:val="00370A8F"/>
    <w:rsid w:val="003712CA"/>
    <w:rsid w:val="003763EB"/>
    <w:rsid w:val="00381CF8"/>
    <w:rsid w:val="00392B64"/>
    <w:rsid w:val="00395CCF"/>
    <w:rsid w:val="003A7752"/>
    <w:rsid w:val="003B46FF"/>
    <w:rsid w:val="003D1BA2"/>
    <w:rsid w:val="003E248F"/>
    <w:rsid w:val="003F71D8"/>
    <w:rsid w:val="0040050E"/>
    <w:rsid w:val="00434FFD"/>
    <w:rsid w:val="0043766C"/>
    <w:rsid w:val="00437703"/>
    <w:rsid w:val="004451AD"/>
    <w:rsid w:val="00445753"/>
    <w:rsid w:val="00463D42"/>
    <w:rsid w:val="004743D8"/>
    <w:rsid w:val="0049600D"/>
    <w:rsid w:val="004B2A65"/>
    <w:rsid w:val="004F12B7"/>
    <w:rsid w:val="005175FE"/>
    <w:rsid w:val="00524EAF"/>
    <w:rsid w:val="00542983"/>
    <w:rsid w:val="005436E9"/>
    <w:rsid w:val="00546FDD"/>
    <w:rsid w:val="00561DE0"/>
    <w:rsid w:val="005758B7"/>
    <w:rsid w:val="00576EDD"/>
    <w:rsid w:val="00577736"/>
    <w:rsid w:val="005B147E"/>
    <w:rsid w:val="005C023D"/>
    <w:rsid w:val="005D1786"/>
    <w:rsid w:val="005D178C"/>
    <w:rsid w:val="005E4BDA"/>
    <w:rsid w:val="005F06EB"/>
    <w:rsid w:val="005F38E2"/>
    <w:rsid w:val="005F7CD9"/>
    <w:rsid w:val="00623F97"/>
    <w:rsid w:val="006327CC"/>
    <w:rsid w:val="00641DA6"/>
    <w:rsid w:val="00664476"/>
    <w:rsid w:val="006853C0"/>
    <w:rsid w:val="006A472F"/>
    <w:rsid w:val="006A5202"/>
    <w:rsid w:val="006B3911"/>
    <w:rsid w:val="006B7D44"/>
    <w:rsid w:val="006D0FDF"/>
    <w:rsid w:val="006D18A6"/>
    <w:rsid w:val="006D34E5"/>
    <w:rsid w:val="006E0545"/>
    <w:rsid w:val="006E63E2"/>
    <w:rsid w:val="007036CD"/>
    <w:rsid w:val="00726E42"/>
    <w:rsid w:val="00751661"/>
    <w:rsid w:val="00770EF9"/>
    <w:rsid w:val="00771D57"/>
    <w:rsid w:val="0079099E"/>
    <w:rsid w:val="00796BF6"/>
    <w:rsid w:val="007B2331"/>
    <w:rsid w:val="007B2EB9"/>
    <w:rsid w:val="007C6D2A"/>
    <w:rsid w:val="007E47B0"/>
    <w:rsid w:val="007E4865"/>
    <w:rsid w:val="008217D7"/>
    <w:rsid w:val="008220C4"/>
    <w:rsid w:val="008275A9"/>
    <w:rsid w:val="008479E3"/>
    <w:rsid w:val="008623F9"/>
    <w:rsid w:val="008722FA"/>
    <w:rsid w:val="00873B26"/>
    <w:rsid w:val="008A6071"/>
    <w:rsid w:val="008C0F5F"/>
    <w:rsid w:val="008C5D83"/>
    <w:rsid w:val="008E2B9C"/>
    <w:rsid w:val="008E5B28"/>
    <w:rsid w:val="008F0F9F"/>
    <w:rsid w:val="008F439D"/>
    <w:rsid w:val="008F4650"/>
    <w:rsid w:val="00901287"/>
    <w:rsid w:val="00906E98"/>
    <w:rsid w:val="009305F6"/>
    <w:rsid w:val="00933CD5"/>
    <w:rsid w:val="009342DC"/>
    <w:rsid w:val="0093464C"/>
    <w:rsid w:val="00955676"/>
    <w:rsid w:val="00957330"/>
    <w:rsid w:val="00965608"/>
    <w:rsid w:val="00977BFA"/>
    <w:rsid w:val="00981A88"/>
    <w:rsid w:val="009839FC"/>
    <w:rsid w:val="00994215"/>
    <w:rsid w:val="009D7757"/>
    <w:rsid w:val="009E5955"/>
    <w:rsid w:val="00A235CF"/>
    <w:rsid w:val="00A25550"/>
    <w:rsid w:val="00A33FD4"/>
    <w:rsid w:val="00A44690"/>
    <w:rsid w:val="00A50156"/>
    <w:rsid w:val="00A7176D"/>
    <w:rsid w:val="00A7435E"/>
    <w:rsid w:val="00A83720"/>
    <w:rsid w:val="00AA2556"/>
    <w:rsid w:val="00AC2A97"/>
    <w:rsid w:val="00AC4D94"/>
    <w:rsid w:val="00AC5C3B"/>
    <w:rsid w:val="00AD44E6"/>
    <w:rsid w:val="00AE1230"/>
    <w:rsid w:val="00AF10E6"/>
    <w:rsid w:val="00AF1A8F"/>
    <w:rsid w:val="00AF48F1"/>
    <w:rsid w:val="00AF60BB"/>
    <w:rsid w:val="00B06BD1"/>
    <w:rsid w:val="00B07651"/>
    <w:rsid w:val="00B325CE"/>
    <w:rsid w:val="00B34AF0"/>
    <w:rsid w:val="00B40429"/>
    <w:rsid w:val="00B4412F"/>
    <w:rsid w:val="00B443D7"/>
    <w:rsid w:val="00B577F4"/>
    <w:rsid w:val="00B74120"/>
    <w:rsid w:val="00B84358"/>
    <w:rsid w:val="00BA412B"/>
    <w:rsid w:val="00BB5984"/>
    <w:rsid w:val="00BC1B7C"/>
    <w:rsid w:val="00BD09D3"/>
    <w:rsid w:val="00BE5ED8"/>
    <w:rsid w:val="00BE6A84"/>
    <w:rsid w:val="00BF2C3B"/>
    <w:rsid w:val="00BF54E3"/>
    <w:rsid w:val="00C07AF6"/>
    <w:rsid w:val="00C1513F"/>
    <w:rsid w:val="00C170FE"/>
    <w:rsid w:val="00C25611"/>
    <w:rsid w:val="00C46390"/>
    <w:rsid w:val="00C56C0C"/>
    <w:rsid w:val="00C73D16"/>
    <w:rsid w:val="00C77DA1"/>
    <w:rsid w:val="00C8083F"/>
    <w:rsid w:val="00C82A8D"/>
    <w:rsid w:val="00C94DD1"/>
    <w:rsid w:val="00CB3AB9"/>
    <w:rsid w:val="00CC035F"/>
    <w:rsid w:val="00CC0D3A"/>
    <w:rsid w:val="00CD7A03"/>
    <w:rsid w:val="00CE453F"/>
    <w:rsid w:val="00D05432"/>
    <w:rsid w:val="00D4160F"/>
    <w:rsid w:val="00D416D5"/>
    <w:rsid w:val="00D55BEC"/>
    <w:rsid w:val="00D5730F"/>
    <w:rsid w:val="00D70264"/>
    <w:rsid w:val="00D71D62"/>
    <w:rsid w:val="00D9069D"/>
    <w:rsid w:val="00DA7CE8"/>
    <w:rsid w:val="00DB13CE"/>
    <w:rsid w:val="00DB1FD8"/>
    <w:rsid w:val="00DE1ECC"/>
    <w:rsid w:val="00DE5251"/>
    <w:rsid w:val="00DF56E2"/>
    <w:rsid w:val="00E042FA"/>
    <w:rsid w:val="00E27CF8"/>
    <w:rsid w:val="00E30A87"/>
    <w:rsid w:val="00E44A87"/>
    <w:rsid w:val="00E47045"/>
    <w:rsid w:val="00E94061"/>
    <w:rsid w:val="00EA59E1"/>
    <w:rsid w:val="00EB270E"/>
    <w:rsid w:val="00EB2F0B"/>
    <w:rsid w:val="00EB364F"/>
    <w:rsid w:val="00EB7B28"/>
    <w:rsid w:val="00EE5EDC"/>
    <w:rsid w:val="00EE6607"/>
    <w:rsid w:val="00EE6BC7"/>
    <w:rsid w:val="00F03C52"/>
    <w:rsid w:val="00F22C68"/>
    <w:rsid w:val="00F60FA3"/>
    <w:rsid w:val="00F81854"/>
    <w:rsid w:val="00F9062B"/>
    <w:rsid w:val="00FA4D1D"/>
    <w:rsid w:val="00FA7BA9"/>
    <w:rsid w:val="00FB14C5"/>
    <w:rsid w:val="00FB2900"/>
    <w:rsid w:val="00FD15F3"/>
    <w:rsid w:val="00FD7B6E"/>
    <w:rsid w:val="00FE159A"/>
    <w:rsid w:val="00FF37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F3705"/>
  <w15:docId w15:val="{BDE3B924-03BD-4661-83A0-29B3ADD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paragraph" w:styleId="Frspaiere">
    <w:name w:val="No Spacing"/>
    <w:basedOn w:val="Normal"/>
    <w:uiPriority w:val="1"/>
    <w:qFormat/>
    <w:rsid w:val="00FB2900"/>
    <w:rPr>
      <w:lang w:eastAsia="ro-RO"/>
    </w:rPr>
  </w:style>
  <w:style w:type="paragraph" w:styleId="Antet">
    <w:name w:val="header"/>
    <w:basedOn w:val="Normal"/>
    <w:link w:val="AntetCaracter"/>
    <w:unhideWhenUsed/>
    <w:rsid w:val="0079099E"/>
    <w:pPr>
      <w:tabs>
        <w:tab w:val="center" w:pos="4513"/>
        <w:tab w:val="right" w:pos="9026"/>
      </w:tabs>
    </w:pPr>
  </w:style>
  <w:style w:type="character" w:customStyle="1" w:styleId="AntetCaracter">
    <w:name w:val="Antet Caracter"/>
    <w:basedOn w:val="Fontdeparagrafimplicit"/>
    <w:link w:val="Antet"/>
    <w:rsid w:val="0079099E"/>
    <w:rPr>
      <w:sz w:val="24"/>
      <w:szCs w:val="24"/>
      <w:lang w:eastAsia="en-US"/>
    </w:rPr>
  </w:style>
  <w:style w:type="paragraph" w:styleId="Subsol">
    <w:name w:val="footer"/>
    <w:basedOn w:val="Normal"/>
    <w:link w:val="SubsolCaracter"/>
    <w:uiPriority w:val="99"/>
    <w:unhideWhenUsed/>
    <w:rsid w:val="0079099E"/>
    <w:pPr>
      <w:tabs>
        <w:tab w:val="center" w:pos="4513"/>
        <w:tab w:val="right" w:pos="9026"/>
      </w:tabs>
    </w:pPr>
  </w:style>
  <w:style w:type="character" w:customStyle="1" w:styleId="SubsolCaracter">
    <w:name w:val="Subsol Caracter"/>
    <w:basedOn w:val="Fontdeparagrafimplicit"/>
    <w:link w:val="Subsol"/>
    <w:uiPriority w:val="99"/>
    <w:rsid w:val="0079099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82155">
      <w:bodyDiv w:val="1"/>
      <w:marLeft w:val="0"/>
      <w:marRight w:val="0"/>
      <w:marTop w:val="0"/>
      <w:marBottom w:val="0"/>
      <w:divBdr>
        <w:top w:val="none" w:sz="0" w:space="0" w:color="auto"/>
        <w:left w:val="none" w:sz="0" w:space="0" w:color="auto"/>
        <w:bottom w:val="none" w:sz="0" w:space="0" w:color="auto"/>
        <w:right w:val="none" w:sz="0" w:space="0" w:color="auto"/>
      </w:divBdr>
    </w:div>
    <w:div w:id="501972642">
      <w:bodyDiv w:val="1"/>
      <w:marLeft w:val="0"/>
      <w:marRight w:val="0"/>
      <w:marTop w:val="0"/>
      <w:marBottom w:val="0"/>
      <w:divBdr>
        <w:top w:val="none" w:sz="0" w:space="0" w:color="auto"/>
        <w:left w:val="none" w:sz="0" w:space="0" w:color="auto"/>
        <w:bottom w:val="none" w:sz="0" w:space="0" w:color="auto"/>
        <w:right w:val="none" w:sz="0" w:space="0" w:color="auto"/>
      </w:divBdr>
    </w:div>
    <w:div w:id="85415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961</Words>
  <Characters>6149</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Traian Hulea</cp:lastModifiedBy>
  <cp:revision>2</cp:revision>
  <cp:lastPrinted>2021-04-09T11:59:00Z</cp:lastPrinted>
  <dcterms:created xsi:type="dcterms:W3CDTF">2022-04-06T08:34:00Z</dcterms:created>
  <dcterms:modified xsi:type="dcterms:W3CDTF">2022-04-06T08:34:00Z</dcterms:modified>
</cp:coreProperties>
</file>