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932" w:rsidRDefault="00A13932" w:rsidP="00A13932">
      <w:pPr>
        <w:pStyle w:val="Default"/>
        <w:keepNext/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ROMANIA </w:t>
      </w:r>
    </w:p>
    <w:p w:rsidR="00A13932" w:rsidRDefault="00A13932" w:rsidP="00A1393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JUDETUL GALATI </w:t>
      </w:r>
    </w:p>
    <w:p w:rsidR="00A13932" w:rsidRDefault="00A13932" w:rsidP="00A1393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COMUNA IVESTI </w:t>
      </w:r>
    </w:p>
    <w:p w:rsidR="00A13932" w:rsidRDefault="00A13932" w:rsidP="00A1393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 R I M A R ,</w:t>
      </w:r>
    </w:p>
    <w:p w:rsidR="00A13932" w:rsidRDefault="00A13932" w:rsidP="00A1393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Compartimentul Administrator Public, </w:t>
      </w:r>
    </w:p>
    <w:p w:rsidR="00A13932" w:rsidRDefault="00A13932" w:rsidP="00A1393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Serviciul Financiar contabil, Salarizare, Resurse umane, Impozite și taxe </w:t>
      </w:r>
    </w:p>
    <w:p w:rsidR="00A13932" w:rsidRDefault="00A13932" w:rsidP="00A1393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Compartimentul Urbanism, Cadastru, Amenajarea teritoriului, Disciplina in constructii, Investitii, Achiziţii publice, Monitorizare contracte </w:t>
      </w:r>
    </w:p>
    <w:p w:rsidR="00A13932" w:rsidRDefault="00A13932" w:rsidP="00A1393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Nr.2365 din 23.03.2022</w:t>
      </w:r>
    </w:p>
    <w:p w:rsidR="00A13932" w:rsidRDefault="00A13932" w:rsidP="00A13932">
      <w:pPr>
        <w:pStyle w:val="Default"/>
        <w:rPr>
          <w:sz w:val="22"/>
          <w:szCs w:val="22"/>
        </w:rPr>
      </w:pPr>
    </w:p>
    <w:p w:rsidR="00A13932" w:rsidRDefault="00A13932" w:rsidP="00A1393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RAPORT DE SPECIALITATE</w:t>
      </w:r>
    </w:p>
    <w:p w:rsidR="00A13932" w:rsidRDefault="00A13932" w:rsidP="00A13932">
      <w:pPr>
        <w:pStyle w:val="Default"/>
        <w:pBdr>
          <w:bottom w:val="double" w:sz="6" w:space="1" w:color="auto"/>
        </w:pBd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Privind aprobarea aprobarea </w:t>
      </w:r>
      <w:r>
        <w:rPr>
          <w:b/>
          <w:bCs/>
          <w:sz w:val="22"/>
          <w:szCs w:val="22"/>
        </w:rPr>
        <w:t>actului adițional nr.4 la Contractul de lucrări nr.</w:t>
      </w:r>
      <w:r>
        <w:rPr>
          <w:sz w:val="22"/>
          <w:szCs w:val="22"/>
        </w:rPr>
        <w:t xml:space="preserve">58/13.04.2020 pentru obiectivul </w:t>
      </w:r>
      <w:r>
        <w:rPr>
          <w:b/>
          <w:bCs/>
          <w:sz w:val="22"/>
          <w:szCs w:val="22"/>
        </w:rPr>
        <w:t xml:space="preserve"> „CONSTRUIRE GRĂDINIȚĂ CU PROGRAM NORMAL CU 3 SĂLI DE GRUPĂ în sat IVEȘTI, comuna IVEȘTI, județul GALAȚI”- utilități</w:t>
      </w:r>
      <w:r>
        <w:rPr>
          <w:sz w:val="22"/>
          <w:szCs w:val="22"/>
        </w:rPr>
        <w:t>.</w:t>
      </w:r>
    </w:p>
    <w:p w:rsidR="00A13932" w:rsidRDefault="00A13932" w:rsidP="00A13932">
      <w:pPr>
        <w:pStyle w:val="Default"/>
        <w:jc w:val="both"/>
        <w:rPr>
          <w:sz w:val="22"/>
          <w:szCs w:val="22"/>
        </w:rPr>
      </w:pP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Prezentul raport de specialitate este întocmit în conformitate cu dispoziţiile art.136 alin.(1) din Ordonanța de Urgență a Guvernului nr.57/2019, privind Codul administrativ, cu modificările și completările ulterioare.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Proiectul de hotărâre prezentat de către iniţiator are în vedere aprobarea </w:t>
      </w:r>
      <w:r>
        <w:rPr>
          <w:b/>
          <w:bCs/>
          <w:sz w:val="22"/>
          <w:szCs w:val="22"/>
        </w:rPr>
        <w:t>actului adițional nr.4 la Contractul de lucrări nr.</w:t>
      </w:r>
      <w:r>
        <w:rPr>
          <w:sz w:val="22"/>
          <w:szCs w:val="22"/>
        </w:rPr>
        <w:t xml:space="preserve">58/13.04.2020 pentru obiectivul </w:t>
      </w:r>
      <w:r>
        <w:rPr>
          <w:b/>
          <w:bCs/>
          <w:sz w:val="22"/>
          <w:szCs w:val="22"/>
        </w:rPr>
        <w:t xml:space="preserve"> „CONSTRUIRE GRĂDINIȚĂ CU PROGRAM NORMAL CU 3 SĂLI DE GRUPĂ în sat IVEȘTI, comuna IVEȘTI, județul GALAȚI”- utilități</w:t>
      </w:r>
      <w:r>
        <w:rPr>
          <w:bCs/>
          <w:sz w:val="22"/>
          <w:szCs w:val="22"/>
        </w:rPr>
        <w:t>, ca urmare a lucrărilor suplimentare.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Prin H.C.L. nr.26/31.05.2019, au fost aprobate documentația Proiect tehnic și indicatorii tehnico-economici rezultaţi din proiectul tehnic pentru obiectivul de investiție „CONSTRUIRE GRĂDINIȚĂ CU PROGRAM NORMAL CU 3 SĂLI DE GRUPĂ în sat IVEȘTI, comuna IVEȘTI, județul GALAȚI”-utilități; 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Contractul de lucrări nr.58/13.04.2020 pentru obiectivul „Utilități -CONSTRUIRE GRĂDINIȚĂ CU PROGRAM NORMAL CU 3 SĂLI DE GRUPĂ în sat IVEȘTI, comuna IVEȘTI, județul GALAȚI” a fost semnat pentru suma de 273.037,31 lei la care se adaugă TVA in sumă de 51.877,08 lei. 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Prin H.C.L. nr. 79 din 23.09.2021 au fost aprobati </w:t>
      </w:r>
      <w:r>
        <w:rPr>
          <w:bCs/>
          <w:sz w:val="22"/>
          <w:szCs w:val="22"/>
        </w:rPr>
        <w:t xml:space="preserve">devizul general și  indicatorii economici actualizați pentru obiectivul de investiție ”CONSTRUIRE GRĂDINIȚĂ CU PROGRAM NORMAL CU 3 SĂLI DE GRUPĂ în sat IVEȘTI, comuna IVEȘTI, județul GALAȚI”-Utilități </w:t>
      </w:r>
      <w:r>
        <w:rPr>
          <w:sz w:val="22"/>
          <w:szCs w:val="22"/>
        </w:rPr>
        <w:t>având în vedere ajustarea valorilor cheltuielilor materiale pentru restul de executat al investiției conform O.G. nr. 15/2021, privind reglementarea unor măsuri fiscal-bugetare.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Conform Dispoziției de șantier nr.1/ 01.03.2022, înregistrată sub nr.2.350 /23.03.2022, întocmită de către  S.C. Săgetător S.R.L în calitate de proiectant și însuşită de executant, diriginte de şantier şi autoritatea contractantă, ca urmare a unei solicitări justificate din partea contractantului privind  o serie de lucrări suplimentare care au impus o modificare  a valorii devizului general. </w:t>
      </w:r>
    </w:p>
    <w:p w:rsidR="00A13932" w:rsidRDefault="00A13932" w:rsidP="00A13932">
      <w:pPr>
        <w:pStyle w:val="Default"/>
        <w:ind w:firstLine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Lucrările suplimentare sunt în valoare de </w:t>
      </w:r>
      <w:r>
        <w:rPr>
          <w:b/>
          <w:color w:val="auto"/>
          <w:sz w:val="22"/>
          <w:szCs w:val="22"/>
        </w:rPr>
        <w:t>31.593,41 lei</w:t>
      </w:r>
      <w:r>
        <w:rPr>
          <w:color w:val="auto"/>
          <w:sz w:val="22"/>
          <w:szCs w:val="22"/>
        </w:rPr>
        <w:t xml:space="preserve">, la care se adaugă T.V.A.  în valoare de </w:t>
      </w:r>
      <w:r>
        <w:rPr>
          <w:b/>
          <w:color w:val="auto"/>
          <w:sz w:val="22"/>
          <w:szCs w:val="22"/>
        </w:rPr>
        <w:t>6.002,74 lei</w:t>
      </w:r>
      <w:r>
        <w:rPr>
          <w:color w:val="auto"/>
          <w:sz w:val="22"/>
          <w:szCs w:val="22"/>
        </w:rPr>
        <w:t xml:space="preserve">, valori stabilite ținând cont de prețurile din oferta achiziției lucrărilor conform contract nr. 58/13.04.2020. La aceste valori se estimează o ajustare valorică ținând cont de indicii de cost publicați pentru luna decembrie 2021, respectiv de indicii de cost aferenți lunii ianuarie 2021, valoarea actualizată fiind de </w:t>
      </w:r>
      <w:r>
        <w:rPr>
          <w:b/>
          <w:color w:val="auto"/>
          <w:sz w:val="22"/>
          <w:szCs w:val="22"/>
        </w:rPr>
        <w:t>37.147,53</w:t>
      </w:r>
      <w:r>
        <w:rPr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lei</w:t>
      </w:r>
      <w:r>
        <w:rPr>
          <w:color w:val="auto"/>
          <w:sz w:val="22"/>
          <w:szCs w:val="22"/>
        </w:rPr>
        <w:t xml:space="preserve">, la care se adaugă T.V.A. </w:t>
      </w:r>
      <w:r>
        <w:rPr>
          <w:b/>
          <w:color w:val="auto"/>
          <w:sz w:val="22"/>
          <w:szCs w:val="22"/>
        </w:rPr>
        <w:t>7.058,03 lei</w:t>
      </w:r>
      <w:r>
        <w:rPr>
          <w:color w:val="auto"/>
          <w:sz w:val="22"/>
          <w:szCs w:val="22"/>
        </w:rPr>
        <w:t>.</w:t>
      </w:r>
    </w:p>
    <w:p w:rsidR="00A13932" w:rsidRDefault="00A13932" w:rsidP="00A13932">
      <w:pPr>
        <w:pStyle w:val="Default"/>
        <w:ind w:firstLine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Formula de calcul</w:t>
      </w:r>
    </w:p>
    <w:p w:rsidR="00A13932" w:rsidRDefault="00A13932" w:rsidP="00A13932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C = (ICCM)n/(ICCM) ian 2021 x P + (1-P) </w:t>
      </w:r>
    </w:p>
    <w:p w:rsidR="00A13932" w:rsidRDefault="00A13932" w:rsidP="00A13932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C – coeficientul de ajustare </w:t>
      </w:r>
    </w:p>
    <w:p w:rsidR="00A13932" w:rsidRDefault="00A13932" w:rsidP="00A13932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 – ponderea determinată în raport cu obiectul contractului </w:t>
      </w:r>
    </w:p>
    <w:p w:rsidR="00A13932" w:rsidRDefault="00A13932" w:rsidP="00A13932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ICCM – indicele de cost ele materialelor de construcție in luna anterioară a solicitării de plată </w:t>
      </w:r>
    </w:p>
    <w:p w:rsidR="00A13932" w:rsidRDefault="00A13932" w:rsidP="00A1393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ICCM ian 2021 - indicele de cost ele materialelor de construcție in luna ianuarie 2021.</w:t>
      </w:r>
    </w:p>
    <w:p w:rsidR="00A13932" w:rsidRDefault="00A13932" w:rsidP="00A13932">
      <w:pPr>
        <w:pStyle w:val="Default"/>
        <w:ind w:firstLine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Valoarea totală a lucrărilor suplimentare din actul adițional care se va încheia este de </w:t>
      </w:r>
      <w:r>
        <w:rPr>
          <w:b/>
          <w:color w:val="auto"/>
          <w:sz w:val="22"/>
          <w:szCs w:val="22"/>
        </w:rPr>
        <w:t>37.147,53</w:t>
      </w:r>
      <w:r>
        <w:rPr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lei</w:t>
      </w:r>
      <w:r>
        <w:rPr>
          <w:color w:val="auto"/>
          <w:sz w:val="22"/>
          <w:szCs w:val="22"/>
        </w:rPr>
        <w:t xml:space="preserve">, la care se adaugă T.V.A. în valoare de </w:t>
      </w:r>
      <w:r>
        <w:rPr>
          <w:b/>
          <w:color w:val="auto"/>
          <w:sz w:val="22"/>
          <w:szCs w:val="22"/>
        </w:rPr>
        <w:t>7.058,03 lei lei</w:t>
      </w:r>
      <w:r>
        <w:rPr>
          <w:color w:val="auto"/>
          <w:sz w:val="22"/>
          <w:szCs w:val="22"/>
        </w:rPr>
        <w:t>.</w:t>
      </w:r>
    </w:p>
    <w:p w:rsidR="00A13932" w:rsidRDefault="00A13932" w:rsidP="00A13932">
      <w:pPr>
        <w:pStyle w:val="Default"/>
        <w:ind w:firstLine="720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lastRenderedPageBreak/>
        <w:t xml:space="preserve">Potrivit art. 2 alin. (1) din Ordonanța nr.15/2021, privind reglementarea unor măsuri fiscal-bugetare, „ajustarea prevăzută la art.1 alin. (1) se realizează la fiecare solicitare de plată, pe întreaga perioadă de derulare a contractului, exclusiv pentru restul rămas de executat la data intrării în vigoare a prezentei ordonanțe, până la finalizarea și recepționarea lucrărilor aferente obiectivelor/ proiectelor de investiții, potrivit prevederilor legale în vigoare la data efectuării recepției, pe baza situațiilor de lucrări însușite de executant, diriginte de șantier și autoritatea/entitatea contractantă, ca urmare a unei solicitări justificate din partea contractantului”. </w:t>
      </w:r>
      <w:r>
        <w:rPr>
          <w:sz w:val="22"/>
          <w:szCs w:val="22"/>
        </w:rPr>
        <w:tab/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Având în vedere că cele prezentate sunt necesare oportune și legale, propunem: </w:t>
      </w:r>
    </w:p>
    <w:p w:rsidR="00A13932" w:rsidRDefault="00A13932" w:rsidP="00A1393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aprobarea </w:t>
      </w:r>
      <w:r>
        <w:rPr>
          <w:b/>
          <w:bCs/>
          <w:sz w:val="22"/>
          <w:szCs w:val="22"/>
        </w:rPr>
        <w:t xml:space="preserve">listei cu cantitățile suplimentare de lucrări pentru obiectivul de investiție „CONSTRUIRE GRĂDINIȚĂ CU PROGRAM NORMAL CU 3 SĂLI DE GRUPĂ în sat IVEȘTI, comuna IVEȘTI, județul GALAȚI”- utilități </w:t>
      </w:r>
      <w:r>
        <w:rPr>
          <w:bCs/>
          <w:sz w:val="22"/>
          <w:szCs w:val="22"/>
        </w:rPr>
        <w:t xml:space="preserve">ca urmare a emiterii Dispoziției de șantier nr. 1 din 01.03.2022 și O.U.G. nr.15/2021 </w:t>
      </w:r>
      <w:r>
        <w:rPr>
          <w:sz w:val="22"/>
          <w:szCs w:val="22"/>
        </w:rPr>
        <w:t xml:space="preserve">privind reglementarea unor măsuri fiscal-bugetare.– Anexa la proiectul de hotărâre. 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Apreciem oportunitatea proiectului de hotărâre si propunem să fie dezbătut şi aprobat în şedinţa ordinară a Consiliului local al comunei Iveşti, judeţul Galaţi, din luna martie 2021.</w:t>
      </w:r>
    </w:p>
    <w:p w:rsidR="00A13932" w:rsidRDefault="00A13932" w:rsidP="00A13932">
      <w:pPr>
        <w:pStyle w:val="Default"/>
        <w:ind w:firstLine="720"/>
        <w:jc w:val="both"/>
        <w:rPr>
          <w:sz w:val="22"/>
          <w:szCs w:val="22"/>
        </w:rPr>
      </w:pPr>
    </w:p>
    <w:p w:rsidR="00A13932" w:rsidRDefault="00A13932" w:rsidP="00A1393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Administrat</w:t>
      </w:r>
      <w:r>
        <w:rPr>
          <w:rFonts w:ascii="Arial" w:hAnsi="Arial" w:cs="Arial"/>
          <w:b/>
        </w:rPr>
        <w:t xml:space="preserve">or public,                </w:t>
      </w:r>
      <w:r>
        <w:rPr>
          <w:rFonts w:ascii="Arial" w:hAnsi="Arial" w:cs="Arial"/>
          <w:b/>
        </w:rPr>
        <w:t xml:space="preserve">    Șef serviciu financiar contabil,            Inspector,</w:t>
      </w:r>
    </w:p>
    <w:p w:rsidR="00A13932" w:rsidRDefault="00A13932" w:rsidP="00A13932">
      <w:pPr>
        <w:rPr>
          <w:rFonts w:ascii="Arial" w:hAnsi="Arial" w:cs="Arial"/>
        </w:rPr>
      </w:pPr>
      <w:r>
        <w:rPr>
          <w:rFonts w:ascii="Arial" w:hAnsi="Arial" w:cs="Arial"/>
        </w:rPr>
        <w:t>Băraru Oana-Giorgiana                       Barbu Cor</w:t>
      </w:r>
      <w:r>
        <w:rPr>
          <w:rFonts w:ascii="Arial" w:hAnsi="Arial" w:cs="Arial"/>
        </w:rPr>
        <w:t xml:space="preserve">ina-Ionela           </w:t>
      </w:r>
      <w:r>
        <w:rPr>
          <w:rFonts w:ascii="Arial" w:hAnsi="Arial" w:cs="Arial"/>
        </w:rPr>
        <w:t xml:space="preserve">     Roșu Cătălin-Sorin</w:t>
      </w:r>
    </w:p>
    <w:p w:rsidR="00EF0A11" w:rsidRDefault="00EF0A11">
      <w:bookmarkStart w:id="0" w:name="_GoBack"/>
      <w:bookmarkEnd w:id="0"/>
    </w:p>
    <w:sectPr w:rsidR="00EF0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B8"/>
    <w:rsid w:val="007948B8"/>
    <w:rsid w:val="00A13932"/>
    <w:rsid w:val="00E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4AC1"/>
  <w15:chartTrackingRefBased/>
  <w15:docId w15:val="{15CCCDE7-0595-49EA-ADF2-1715DDD0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932"/>
    <w:pPr>
      <w:spacing w:after="200" w:line="276" w:lineRule="auto"/>
    </w:pPr>
    <w:rPr>
      <w:rFonts w:ascii="Calibri" w:eastAsia="Times New Roman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39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4274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2022-04-12T06:16:00Z</dcterms:created>
  <dcterms:modified xsi:type="dcterms:W3CDTF">2022-04-12T06:16:00Z</dcterms:modified>
</cp:coreProperties>
</file>