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3FC" w:rsidRDefault="005603FC" w:rsidP="005603FC">
      <w:pPr>
        <w:pStyle w:val="Title"/>
        <w:ind w:right="-180"/>
        <w:jc w:val="both"/>
        <w:rPr>
          <w:rFonts w:cs="Arial"/>
          <w:b/>
          <w:sz w:val="22"/>
          <w:szCs w:val="22"/>
          <w:lang w:val="it-IT"/>
        </w:rPr>
      </w:pPr>
      <w:bookmarkStart w:id="0" w:name="_Hlk97028350"/>
      <w:r>
        <w:rPr>
          <w:rFonts w:cs="Arial"/>
          <w:b/>
          <w:sz w:val="22"/>
          <w:szCs w:val="22"/>
        </w:rPr>
        <w:t>ROMÂNIA</w:t>
      </w:r>
    </w:p>
    <w:p w:rsidR="005603FC" w:rsidRDefault="005603FC" w:rsidP="005603FC">
      <w:pPr>
        <w:ind w:right="-180"/>
        <w:rPr>
          <w:rFonts w:ascii="Arial" w:hAnsi="Arial" w:cs="Arial"/>
          <w:b/>
          <w:sz w:val="22"/>
          <w:szCs w:val="22"/>
        </w:rPr>
      </w:pPr>
      <w:r>
        <w:rPr>
          <w:rFonts w:ascii="Arial" w:hAnsi="Arial" w:cs="Arial"/>
          <w:b/>
          <w:sz w:val="22"/>
          <w:szCs w:val="22"/>
        </w:rPr>
        <w:t>JUDEŢUL GALAŢI</w:t>
      </w:r>
    </w:p>
    <w:p w:rsidR="005603FC" w:rsidRDefault="005603FC" w:rsidP="005603FC">
      <w:pPr>
        <w:ind w:right="-180"/>
        <w:rPr>
          <w:rFonts w:ascii="Arial" w:hAnsi="Arial" w:cs="Arial"/>
          <w:b/>
          <w:sz w:val="22"/>
          <w:szCs w:val="22"/>
        </w:rPr>
      </w:pPr>
      <w:r>
        <w:rPr>
          <w:rFonts w:ascii="Arial" w:hAnsi="Arial" w:cs="Arial"/>
          <w:b/>
          <w:sz w:val="22"/>
          <w:szCs w:val="22"/>
        </w:rPr>
        <w:t>COMUNA IVEŞTI</w:t>
      </w:r>
    </w:p>
    <w:p w:rsidR="005603FC" w:rsidRDefault="005603FC" w:rsidP="005603FC">
      <w:pPr>
        <w:ind w:right="-180"/>
        <w:rPr>
          <w:rFonts w:ascii="Arial" w:hAnsi="Arial" w:cs="Arial"/>
          <w:b/>
          <w:sz w:val="22"/>
          <w:szCs w:val="22"/>
        </w:rPr>
      </w:pPr>
      <w:r>
        <w:rPr>
          <w:rFonts w:ascii="Arial" w:hAnsi="Arial" w:cs="Arial"/>
          <w:b/>
          <w:sz w:val="22"/>
          <w:szCs w:val="22"/>
        </w:rPr>
        <w:t>P R I M A R  ,</w:t>
      </w:r>
    </w:p>
    <w:p w:rsidR="005603FC" w:rsidRDefault="005603FC" w:rsidP="005603FC">
      <w:pPr>
        <w:ind w:right="-180"/>
        <w:rPr>
          <w:rFonts w:ascii="Arial" w:hAnsi="Arial" w:cs="Arial"/>
          <w:sz w:val="22"/>
          <w:szCs w:val="22"/>
        </w:rPr>
      </w:pPr>
      <w:r>
        <w:rPr>
          <w:rFonts w:ascii="Arial" w:hAnsi="Arial" w:cs="Arial"/>
          <w:b/>
          <w:sz w:val="22"/>
          <w:szCs w:val="22"/>
        </w:rPr>
        <w:t>Compartimentul Achiziții Publice</w:t>
      </w:r>
    </w:p>
    <w:p w:rsidR="005603FC" w:rsidRDefault="005603FC" w:rsidP="005603FC">
      <w:pPr>
        <w:ind w:right="-180"/>
        <w:rPr>
          <w:rFonts w:ascii="Arial" w:hAnsi="Arial" w:cs="Arial"/>
          <w:sz w:val="22"/>
          <w:szCs w:val="22"/>
        </w:rPr>
      </w:pPr>
      <w:r>
        <w:rPr>
          <w:rFonts w:ascii="Arial" w:hAnsi="Arial" w:cs="Arial"/>
          <w:sz w:val="22"/>
          <w:szCs w:val="22"/>
        </w:rPr>
        <w:t>Nr.600 din 25.01.2022</w:t>
      </w:r>
    </w:p>
    <w:p w:rsidR="005603FC" w:rsidRDefault="005603FC" w:rsidP="005603FC">
      <w:pPr>
        <w:ind w:right="-180"/>
        <w:rPr>
          <w:rFonts w:ascii="Arial" w:hAnsi="Arial" w:cs="Arial"/>
          <w:sz w:val="22"/>
          <w:szCs w:val="22"/>
        </w:rPr>
      </w:pPr>
    </w:p>
    <w:p w:rsidR="005603FC" w:rsidRDefault="005603FC" w:rsidP="005603FC">
      <w:pPr>
        <w:ind w:right="-180"/>
        <w:rPr>
          <w:rFonts w:ascii="Arial" w:hAnsi="Arial" w:cs="Arial"/>
          <w:sz w:val="22"/>
          <w:szCs w:val="22"/>
        </w:rPr>
      </w:pPr>
    </w:p>
    <w:p w:rsidR="005603FC" w:rsidRDefault="005603FC" w:rsidP="005603FC">
      <w:pPr>
        <w:ind w:right="-180"/>
        <w:rPr>
          <w:rFonts w:ascii="Arial" w:hAnsi="Arial" w:cs="Arial"/>
          <w:sz w:val="22"/>
          <w:szCs w:val="22"/>
        </w:rPr>
      </w:pPr>
    </w:p>
    <w:p w:rsidR="005603FC" w:rsidRDefault="005603FC" w:rsidP="005603FC">
      <w:pPr>
        <w:ind w:right="-180"/>
        <w:rPr>
          <w:rFonts w:ascii="Arial" w:hAnsi="Arial" w:cs="Arial"/>
          <w:sz w:val="22"/>
          <w:szCs w:val="22"/>
        </w:rPr>
      </w:pPr>
    </w:p>
    <w:p w:rsidR="005603FC" w:rsidRDefault="005603FC" w:rsidP="005603FC">
      <w:pPr>
        <w:ind w:right="-180"/>
        <w:jc w:val="center"/>
        <w:rPr>
          <w:rFonts w:ascii="Arial" w:hAnsi="Arial" w:cs="Arial"/>
          <w:b/>
          <w:sz w:val="22"/>
          <w:szCs w:val="22"/>
        </w:rPr>
      </w:pPr>
      <w:r>
        <w:rPr>
          <w:rFonts w:ascii="Arial" w:hAnsi="Arial" w:cs="Arial"/>
          <w:b/>
          <w:sz w:val="22"/>
          <w:szCs w:val="22"/>
        </w:rPr>
        <w:t>RAPORT DE SPECIALITATE</w:t>
      </w:r>
    </w:p>
    <w:p w:rsidR="005603FC" w:rsidRDefault="005603FC" w:rsidP="005603FC">
      <w:pPr>
        <w:ind w:right="-180"/>
        <w:rPr>
          <w:rFonts w:ascii="Arial" w:hAnsi="Arial" w:cs="Arial"/>
          <w:sz w:val="22"/>
          <w:szCs w:val="22"/>
        </w:rPr>
      </w:pPr>
    </w:p>
    <w:p w:rsidR="005603FC" w:rsidRDefault="005603FC" w:rsidP="005603FC">
      <w:pPr>
        <w:pBdr>
          <w:bottom w:val="double" w:sz="6" w:space="1" w:color="auto"/>
        </w:pBdr>
        <w:ind w:right="-180" w:firstLine="708"/>
        <w:rPr>
          <w:rFonts w:ascii="Arial" w:hAnsi="Arial" w:cs="Arial"/>
          <w:sz w:val="22"/>
          <w:szCs w:val="22"/>
        </w:rPr>
      </w:pPr>
      <w:bookmarkStart w:id="1" w:name="_GoBack"/>
      <w:bookmarkEnd w:id="1"/>
      <w:r>
        <w:rPr>
          <w:rFonts w:ascii="Arial" w:hAnsi="Arial" w:cs="Arial"/>
          <w:sz w:val="22"/>
          <w:szCs w:val="22"/>
        </w:rPr>
        <w:t xml:space="preserve">La </w:t>
      </w:r>
      <w:bookmarkStart w:id="2" w:name="_Hlk97027852"/>
      <w:r>
        <w:rPr>
          <w:rFonts w:ascii="Arial" w:hAnsi="Arial" w:cs="Arial"/>
          <w:sz w:val="22"/>
          <w:szCs w:val="22"/>
        </w:rPr>
        <w:t>proiectul de hotărâre privind aprobarea inițierii procedurii de închiriere a unor suprafețe de păşune pentru anul 2022</w:t>
      </w:r>
      <w:bookmarkEnd w:id="2"/>
    </w:p>
    <w:p w:rsidR="005603FC" w:rsidRDefault="005603FC" w:rsidP="005603FC">
      <w:pPr>
        <w:spacing w:line="276" w:lineRule="auto"/>
        <w:ind w:right="-180"/>
        <w:jc w:val="both"/>
        <w:rPr>
          <w:rFonts w:ascii="Arial" w:hAnsi="Arial" w:cs="Arial"/>
          <w:sz w:val="22"/>
          <w:szCs w:val="22"/>
        </w:rPr>
      </w:pPr>
    </w:p>
    <w:p w:rsidR="005603FC" w:rsidRDefault="005603FC" w:rsidP="005603FC">
      <w:pPr>
        <w:spacing w:line="276" w:lineRule="auto"/>
        <w:ind w:right="-180"/>
        <w:jc w:val="both"/>
        <w:rPr>
          <w:rFonts w:ascii="Arial" w:hAnsi="Arial" w:cs="Arial"/>
          <w:sz w:val="22"/>
          <w:szCs w:val="22"/>
        </w:rPr>
      </w:pPr>
      <w:r>
        <w:rPr>
          <w:rFonts w:ascii="Arial" w:hAnsi="Arial" w:cs="Arial"/>
          <w:sz w:val="22"/>
          <w:szCs w:val="22"/>
        </w:rPr>
        <w:tab/>
        <w:t>Prezentul raport de specialitate este întocmit în conformitate cu dispoziţiile art. 136 din O.U.G.nr.57/2019, privind Codul administrativ, cu modificările şi completările ulterioare.</w:t>
      </w:r>
    </w:p>
    <w:p w:rsidR="005603FC" w:rsidRDefault="005603FC" w:rsidP="005603FC">
      <w:pPr>
        <w:spacing w:line="276" w:lineRule="auto"/>
        <w:ind w:right="-180"/>
        <w:jc w:val="both"/>
        <w:rPr>
          <w:rFonts w:ascii="Arial" w:hAnsi="Arial" w:cs="Arial"/>
          <w:sz w:val="22"/>
          <w:szCs w:val="22"/>
        </w:rPr>
      </w:pPr>
      <w:r>
        <w:rPr>
          <w:rFonts w:ascii="Arial" w:hAnsi="Arial" w:cs="Arial"/>
          <w:sz w:val="22"/>
          <w:szCs w:val="22"/>
        </w:rPr>
        <w:tab/>
        <w:t>Proiectul de hotărâre prezentat de către iniţiator are în vedere apobarea inițierii procedurii de închiriere a unor suprafețe de păşune pentru anul 2022.</w:t>
      </w:r>
    </w:p>
    <w:p w:rsidR="005603FC" w:rsidRDefault="005603FC" w:rsidP="005603FC">
      <w:pPr>
        <w:spacing w:line="276" w:lineRule="auto"/>
        <w:ind w:right="-180"/>
        <w:jc w:val="both"/>
        <w:rPr>
          <w:rFonts w:ascii="Arial" w:hAnsi="Arial" w:cs="Arial"/>
          <w:sz w:val="22"/>
          <w:szCs w:val="22"/>
        </w:rPr>
      </w:pPr>
      <w:r>
        <w:rPr>
          <w:rFonts w:ascii="Arial" w:hAnsi="Arial" w:cs="Arial"/>
          <w:sz w:val="22"/>
          <w:szCs w:val="22"/>
        </w:rPr>
        <w:tab/>
        <w:t>Suprafaţa de 138,80 ha pășune este închiriată în condițiile legii, iar suprafaţa de 38,17 ha pășune disponibilă, va fi închiriată prin atribuire directă crescătorilor din localitate, care sunt înregistrați în registrul național al exploatațiilor.</w:t>
      </w:r>
    </w:p>
    <w:p w:rsidR="005603FC" w:rsidRDefault="005603FC" w:rsidP="005603FC">
      <w:pPr>
        <w:spacing w:line="276" w:lineRule="auto"/>
        <w:ind w:right="-180"/>
        <w:jc w:val="both"/>
        <w:rPr>
          <w:rFonts w:ascii="Arial" w:hAnsi="Arial" w:cs="Arial"/>
          <w:sz w:val="22"/>
          <w:szCs w:val="22"/>
          <w:lang w:val="en-US"/>
        </w:rPr>
      </w:pPr>
      <w:r>
        <w:rPr>
          <w:rFonts w:ascii="Arial" w:hAnsi="Arial" w:cs="Arial"/>
          <w:sz w:val="22"/>
          <w:szCs w:val="22"/>
        </w:rPr>
        <w:tab/>
        <w:t xml:space="preserve">Având în vedere prevederile art.5 alin.(1) din OUG nr.34/2013, </w:t>
      </w:r>
      <w:proofErr w:type="spellStart"/>
      <w:r>
        <w:rPr>
          <w:rFonts w:ascii="Arial" w:hAnsi="Arial" w:cs="Arial"/>
          <w:sz w:val="22"/>
          <w:szCs w:val="22"/>
          <w:lang w:val="en-US"/>
        </w:rPr>
        <w:t>privind</w:t>
      </w:r>
      <w:proofErr w:type="spellEnd"/>
      <w:r>
        <w:rPr>
          <w:rFonts w:ascii="Arial" w:hAnsi="Arial" w:cs="Arial"/>
          <w:sz w:val="22"/>
          <w:szCs w:val="22"/>
          <w:lang w:val="en-US"/>
        </w:rPr>
        <w:t xml:space="preserve"> </w:t>
      </w:r>
      <w:proofErr w:type="spellStart"/>
      <w:r>
        <w:rPr>
          <w:rFonts w:ascii="Arial" w:hAnsi="Arial" w:cs="Arial"/>
          <w:sz w:val="22"/>
          <w:szCs w:val="22"/>
          <w:lang w:val="en-US"/>
        </w:rPr>
        <w:t>organizarea</w:t>
      </w:r>
      <w:proofErr w:type="spellEnd"/>
      <w:r>
        <w:rPr>
          <w:rFonts w:ascii="Arial" w:hAnsi="Arial" w:cs="Arial"/>
          <w:sz w:val="22"/>
          <w:szCs w:val="22"/>
          <w:lang w:val="en-US"/>
        </w:rPr>
        <w:t xml:space="preserve">, </w:t>
      </w:r>
      <w:proofErr w:type="spellStart"/>
      <w:r>
        <w:rPr>
          <w:rFonts w:ascii="Arial" w:hAnsi="Arial" w:cs="Arial"/>
          <w:sz w:val="22"/>
          <w:szCs w:val="22"/>
          <w:lang w:val="en-US"/>
        </w:rPr>
        <w:t>administrarea</w:t>
      </w:r>
      <w:proofErr w:type="spellEnd"/>
      <w:r>
        <w:rPr>
          <w:rFonts w:ascii="Arial" w:hAnsi="Arial" w:cs="Arial"/>
          <w:sz w:val="22"/>
          <w:szCs w:val="22"/>
          <w:lang w:val="en-US"/>
        </w:rPr>
        <w:t xml:space="preserve"> </w:t>
      </w:r>
      <w:proofErr w:type="spellStart"/>
      <w:r>
        <w:rPr>
          <w:rFonts w:ascii="Arial" w:hAnsi="Arial" w:cs="Arial"/>
          <w:sz w:val="22"/>
          <w:szCs w:val="22"/>
          <w:lang w:val="en-US"/>
        </w:rPr>
        <w:t>şi</w:t>
      </w:r>
      <w:proofErr w:type="spellEnd"/>
      <w:r>
        <w:rPr>
          <w:rFonts w:ascii="Arial" w:hAnsi="Arial" w:cs="Arial"/>
          <w:sz w:val="22"/>
          <w:szCs w:val="22"/>
          <w:lang w:val="en-US"/>
        </w:rPr>
        <w:t xml:space="preserve"> </w:t>
      </w:r>
      <w:proofErr w:type="spellStart"/>
      <w:r>
        <w:rPr>
          <w:rFonts w:ascii="Arial" w:hAnsi="Arial" w:cs="Arial"/>
          <w:sz w:val="22"/>
          <w:szCs w:val="22"/>
          <w:lang w:val="en-US"/>
        </w:rPr>
        <w:t>exploatarea</w:t>
      </w:r>
      <w:proofErr w:type="spellEnd"/>
      <w:r>
        <w:rPr>
          <w:rFonts w:ascii="Arial" w:hAnsi="Arial" w:cs="Arial"/>
          <w:sz w:val="22"/>
          <w:szCs w:val="22"/>
          <w:lang w:val="en-US"/>
        </w:rPr>
        <w:t xml:space="preserve"> </w:t>
      </w:r>
      <w:proofErr w:type="spellStart"/>
      <w:r>
        <w:rPr>
          <w:rFonts w:ascii="Arial" w:hAnsi="Arial" w:cs="Arial"/>
          <w:sz w:val="22"/>
          <w:szCs w:val="22"/>
          <w:lang w:val="en-US"/>
        </w:rPr>
        <w:t>pajiştilor</w:t>
      </w:r>
      <w:proofErr w:type="spellEnd"/>
      <w:r>
        <w:rPr>
          <w:rFonts w:ascii="Arial" w:hAnsi="Arial" w:cs="Arial"/>
          <w:sz w:val="22"/>
          <w:szCs w:val="22"/>
          <w:lang w:val="en-US"/>
        </w:rPr>
        <w:t xml:space="preserve"> </w:t>
      </w:r>
      <w:proofErr w:type="spellStart"/>
      <w:r>
        <w:rPr>
          <w:rFonts w:ascii="Arial" w:hAnsi="Arial" w:cs="Arial"/>
          <w:sz w:val="22"/>
          <w:szCs w:val="22"/>
          <w:lang w:val="en-US"/>
        </w:rPr>
        <w:t>permanente</w:t>
      </w:r>
      <w:proofErr w:type="spellEnd"/>
      <w:r>
        <w:rPr>
          <w:rFonts w:ascii="Arial" w:hAnsi="Arial" w:cs="Arial"/>
          <w:sz w:val="22"/>
          <w:szCs w:val="22"/>
          <w:lang w:val="en-US"/>
        </w:rPr>
        <w:t xml:space="preserve"> </w:t>
      </w:r>
      <w:proofErr w:type="spellStart"/>
      <w:r>
        <w:rPr>
          <w:rFonts w:ascii="Arial" w:hAnsi="Arial" w:cs="Arial"/>
          <w:sz w:val="22"/>
          <w:szCs w:val="22"/>
          <w:lang w:val="en-US"/>
        </w:rPr>
        <w:t>şi</w:t>
      </w:r>
      <w:proofErr w:type="spellEnd"/>
      <w:r>
        <w:rPr>
          <w:rFonts w:ascii="Arial" w:hAnsi="Arial" w:cs="Arial"/>
          <w:sz w:val="22"/>
          <w:szCs w:val="22"/>
          <w:lang w:val="en-US"/>
        </w:rPr>
        <w:t xml:space="preserve"> </w:t>
      </w:r>
      <w:proofErr w:type="spellStart"/>
      <w:r>
        <w:rPr>
          <w:rFonts w:ascii="Arial" w:hAnsi="Arial" w:cs="Arial"/>
          <w:sz w:val="22"/>
          <w:szCs w:val="22"/>
          <w:lang w:val="en-US"/>
        </w:rPr>
        <w:t>pentru</w:t>
      </w:r>
      <w:proofErr w:type="spellEnd"/>
      <w:r>
        <w:rPr>
          <w:rFonts w:ascii="Arial" w:hAnsi="Arial" w:cs="Arial"/>
          <w:sz w:val="22"/>
          <w:szCs w:val="22"/>
          <w:lang w:val="en-US"/>
        </w:rPr>
        <w:t xml:space="preserve"> </w:t>
      </w:r>
      <w:proofErr w:type="spellStart"/>
      <w:r>
        <w:rPr>
          <w:rFonts w:ascii="Arial" w:hAnsi="Arial" w:cs="Arial"/>
          <w:sz w:val="22"/>
          <w:szCs w:val="22"/>
          <w:lang w:val="en-US"/>
        </w:rPr>
        <w:t>modificarea</w:t>
      </w:r>
      <w:proofErr w:type="spellEnd"/>
      <w:r>
        <w:rPr>
          <w:rFonts w:ascii="Arial" w:hAnsi="Arial" w:cs="Arial"/>
          <w:sz w:val="22"/>
          <w:szCs w:val="22"/>
          <w:lang w:val="en-US"/>
        </w:rPr>
        <w:t xml:space="preserve"> </w:t>
      </w:r>
      <w:proofErr w:type="spellStart"/>
      <w:r>
        <w:rPr>
          <w:rFonts w:ascii="Arial" w:hAnsi="Arial" w:cs="Arial"/>
          <w:sz w:val="22"/>
          <w:szCs w:val="22"/>
          <w:lang w:val="en-US"/>
        </w:rPr>
        <w:t>şi</w:t>
      </w:r>
      <w:proofErr w:type="spellEnd"/>
      <w:r>
        <w:rPr>
          <w:rFonts w:ascii="Arial" w:hAnsi="Arial" w:cs="Arial"/>
          <w:sz w:val="22"/>
          <w:szCs w:val="22"/>
          <w:lang w:val="en-US"/>
        </w:rPr>
        <w:t xml:space="preserve"> </w:t>
      </w:r>
      <w:proofErr w:type="spellStart"/>
      <w:r>
        <w:rPr>
          <w:rFonts w:ascii="Arial" w:hAnsi="Arial" w:cs="Arial"/>
          <w:sz w:val="22"/>
          <w:szCs w:val="22"/>
          <w:lang w:val="en-US"/>
        </w:rPr>
        <w:t>completarea</w:t>
      </w:r>
      <w:proofErr w:type="spellEnd"/>
      <w:r>
        <w:rPr>
          <w:rFonts w:ascii="Arial" w:hAnsi="Arial" w:cs="Arial"/>
          <w:sz w:val="22"/>
          <w:szCs w:val="22"/>
          <w:lang w:val="en-US"/>
        </w:rPr>
        <w:t xml:space="preserve"> </w:t>
      </w:r>
      <w:r>
        <w:rPr>
          <w:rFonts w:ascii="Arial" w:hAnsi="Arial" w:cs="Arial"/>
          <w:vanish/>
          <w:sz w:val="22"/>
          <w:szCs w:val="22"/>
          <w:lang w:val="en-US"/>
        </w:rPr>
        <w:t>&lt;LLNK 11991    18 11 201   0 34&gt;</w:t>
      </w:r>
      <w:proofErr w:type="spellStart"/>
      <w:r>
        <w:rPr>
          <w:rFonts w:ascii="Arial" w:hAnsi="Arial" w:cs="Arial"/>
          <w:sz w:val="22"/>
          <w:szCs w:val="22"/>
          <w:lang w:val="en-US"/>
        </w:rPr>
        <w:t>Legii</w:t>
      </w:r>
      <w:proofErr w:type="spellEnd"/>
      <w:r>
        <w:rPr>
          <w:rFonts w:ascii="Arial" w:hAnsi="Arial" w:cs="Arial"/>
          <w:sz w:val="22"/>
          <w:szCs w:val="22"/>
          <w:lang w:val="en-US"/>
        </w:rPr>
        <w:t xml:space="preserve"> </w:t>
      </w:r>
      <w:proofErr w:type="spellStart"/>
      <w:r>
        <w:rPr>
          <w:rFonts w:ascii="Arial" w:hAnsi="Arial" w:cs="Arial"/>
          <w:sz w:val="22"/>
          <w:szCs w:val="22"/>
          <w:lang w:val="en-US"/>
        </w:rPr>
        <w:t>fondului</w:t>
      </w:r>
      <w:proofErr w:type="spellEnd"/>
      <w:r>
        <w:rPr>
          <w:rFonts w:ascii="Arial" w:hAnsi="Arial" w:cs="Arial"/>
          <w:sz w:val="22"/>
          <w:szCs w:val="22"/>
          <w:lang w:val="en-US"/>
        </w:rPr>
        <w:t xml:space="preserve"> </w:t>
      </w:r>
      <w:proofErr w:type="spellStart"/>
      <w:r>
        <w:rPr>
          <w:rFonts w:ascii="Arial" w:hAnsi="Arial" w:cs="Arial"/>
          <w:sz w:val="22"/>
          <w:szCs w:val="22"/>
          <w:lang w:val="en-US"/>
        </w:rPr>
        <w:t>funciar</w:t>
      </w:r>
      <w:proofErr w:type="spellEnd"/>
      <w:r>
        <w:rPr>
          <w:rFonts w:ascii="Arial" w:hAnsi="Arial" w:cs="Arial"/>
          <w:sz w:val="22"/>
          <w:szCs w:val="22"/>
          <w:lang w:val="en-US"/>
        </w:rPr>
        <w:t xml:space="preserve"> </w:t>
      </w:r>
      <w:proofErr w:type="spellStart"/>
      <w:r>
        <w:rPr>
          <w:rFonts w:ascii="Arial" w:hAnsi="Arial" w:cs="Arial"/>
          <w:sz w:val="22"/>
          <w:szCs w:val="22"/>
          <w:lang w:val="en-US"/>
        </w:rPr>
        <w:t>nr</w:t>
      </w:r>
      <w:proofErr w:type="spellEnd"/>
      <w:r>
        <w:rPr>
          <w:rFonts w:ascii="Arial" w:hAnsi="Arial" w:cs="Arial"/>
          <w:sz w:val="22"/>
          <w:szCs w:val="22"/>
          <w:lang w:val="en-US"/>
        </w:rPr>
        <w:t xml:space="preserve">. 18/1991 </w:t>
      </w:r>
      <w:proofErr w:type="spellStart"/>
      <w:r>
        <w:rPr>
          <w:rFonts w:ascii="Arial" w:hAnsi="Arial" w:cs="Arial"/>
          <w:sz w:val="22"/>
          <w:szCs w:val="22"/>
          <w:lang w:val="en-US"/>
        </w:rPr>
        <w:t>pășunile</w:t>
      </w:r>
      <w:proofErr w:type="spellEnd"/>
      <w:r>
        <w:rPr>
          <w:rFonts w:ascii="Arial" w:hAnsi="Arial" w:cs="Arial"/>
          <w:sz w:val="22"/>
          <w:szCs w:val="22"/>
          <w:lang w:val="en-US"/>
        </w:rPr>
        <w:t xml:space="preserve"> se </w:t>
      </w:r>
      <w:proofErr w:type="spellStart"/>
      <w:r>
        <w:rPr>
          <w:rFonts w:ascii="Arial" w:hAnsi="Arial" w:cs="Arial"/>
          <w:sz w:val="22"/>
          <w:szCs w:val="22"/>
          <w:lang w:val="en-US"/>
        </w:rPr>
        <w:t>folosesc</w:t>
      </w:r>
      <w:proofErr w:type="spellEnd"/>
      <w:r>
        <w:rPr>
          <w:rFonts w:ascii="Arial" w:hAnsi="Arial" w:cs="Arial"/>
          <w:sz w:val="22"/>
          <w:szCs w:val="22"/>
          <w:lang w:val="en-US"/>
        </w:rPr>
        <w:t xml:space="preserve"> </w:t>
      </w:r>
      <w:proofErr w:type="spellStart"/>
      <w:r>
        <w:rPr>
          <w:rFonts w:ascii="Arial" w:hAnsi="Arial" w:cs="Arial"/>
          <w:sz w:val="22"/>
          <w:szCs w:val="22"/>
          <w:lang w:val="en-US"/>
        </w:rPr>
        <w:t>pentru</w:t>
      </w:r>
      <w:proofErr w:type="spellEnd"/>
      <w:r>
        <w:rPr>
          <w:rFonts w:ascii="Arial" w:hAnsi="Arial" w:cs="Arial"/>
          <w:sz w:val="22"/>
          <w:szCs w:val="22"/>
          <w:lang w:val="en-US"/>
        </w:rPr>
        <w:t xml:space="preserve"> </w:t>
      </w:r>
      <w:proofErr w:type="spellStart"/>
      <w:r>
        <w:rPr>
          <w:rFonts w:ascii="Arial" w:hAnsi="Arial" w:cs="Arial"/>
          <w:sz w:val="22"/>
          <w:szCs w:val="22"/>
          <w:lang w:val="en-US"/>
        </w:rPr>
        <w:t>păşunatul</w:t>
      </w:r>
      <w:proofErr w:type="spellEnd"/>
      <w:r>
        <w:rPr>
          <w:rFonts w:ascii="Arial" w:hAnsi="Arial" w:cs="Arial"/>
          <w:sz w:val="22"/>
          <w:szCs w:val="22"/>
          <w:lang w:val="en-US"/>
        </w:rPr>
        <w:t xml:space="preserve"> </w:t>
      </w:r>
      <w:proofErr w:type="spellStart"/>
      <w:r>
        <w:rPr>
          <w:rFonts w:ascii="Arial" w:hAnsi="Arial" w:cs="Arial"/>
          <w:sz w:val="22"/>
          <w:szCs w:val="22"/>
          <w:lang w:val="en-US"/>
        </w:rPr>
        <w:t>animalelor</w:t>
      </w:r>
      <w:proofErr w:type="spellEnd"/>
      <w:r>
        <w:rPr>
          <w:rFonts w:ascii="Arial" w:hAnsi="Arial" w:cs="Arial"/>
          <w:sz w:val="22"/>
          <w:szCs w:val="22"/>
          <w:lang w:val="en-US"/>
        </w:rPr>
        <w:t xml:space="preserve">. </w:t>
      </w:r>
      <w:proofErr w:type="spellStart"/>
      <w:r>
        <w:rPr>
          <w:rFonts w:ascii="Arial" w:hAnsi="Arial" w:cs="Arial"/>
          <w:sz w:val="22"/>
          <w:szCs w:val="22"/>
          <w:lang w:val="en-US"/>
        </w:rPr>
        <w:t>Anual</w:t>
      </w:r>
      <w:proofErr w:type="spellEnd"/>
      <w:r>
        <w:rPr>
          <w:rFonts w:ascii="Arial" w:hAnsi="Arial" w:cs="Arial"/>
          <w:sz w:val="22"/>
          <w:szCs w:val="22"/>
          <w:lang w:val="en-US"/>
        </w:rPr>
        <w:t xml:space="preserve">, </w:t>
      </w:r>
      <w:proofErr w:type="spellStart"/>
      <w:r>
        <w:rPr>
          <w:rFonts w:ascii="Arial" w:hAnsi="Arial" w:cs="Arial"/>
          <w:sz w:val="22"/>
          <w:szCs w:val="22"/>
          <w:lang w:val="en-US"/>
        </w:rPr>
        <w:t>până</w:t>
      </w:r>
      <w:proofErr w:type="spellEnd"/>
      <w:r>
        <w:rPr>
          <w:rFonts w:ascii="Arial" w:hAnsi="Arial" w:cs="Arial"/>
          <w:sz w:val="22"/>
          <w:szCs w:val="22"/>
          <w:lang w:val="en-US"/>
        </w:rPr>
        <w:t xml:space="preserve"> la data de 1 </w:t>
      </w:r>
      <w:proofErr w:type="spellStart"/>
      <w:r>
        <w:rPr>
          <w:rFonts w:ascii="Arial" w:hAnsi="Arial" w:cs="Arial"/>
          <w:sz w:val="22"/>
          <w:szCs w:val="22"/>
          <w:lang w:val="en-US"/>
        </w:rPr>
        <w:t>martie</w:t>
      </w:r>
      <w:proofErr w:type="spellEnd"/>
      <w:r>
        <w:rPr>
          <w:rFonts w:ascii="Arial" w:hAnsi="Arial" w:cs="Arial"/>
          <w:sz w:val="22"/>
          <w:szCs w:val="22"/>
          <w:lang w:val="en-US"/>
        </w:rPr>
        <w:t xml:space="preserve">, </w:t>
      </w:r>
      <w:proofErr w:type="spellStart"/>
      <w:r>
        <w:rPr>
          <w:rFonts w:ascii="Arial" w:hAnsi="Arial" w:cs="Arial"/>
          <w:sz w:val="22"/>
          <w:szCs w:val="22"/>
          <w:lang w:val="en-US"/>
        </w:rPr>
        <w:t>primarul</w:t>
      </w:r>
      <w:proofErr w:type="spellEnd"/>
      <w:r>
        <w:rPr>
          <w:rFonts w:ascii="Arial" w:hAnsi="Arial" w:cs="Arial"/>
          <w:sz w:val="22"/>
          <w:szCs w:val="22"/>
          <w:lang w:val="en-US"/>
        </w:rPr>
        <w:t xml:space="preserve"> </w:t>
      </w:r>
      <w:proofErr w:type="spellStart"/>
      <w:r>
        <w:rPr>
          <w:rFonts w:ascii="Arial" w:hAnsi="Arial" w:cs="Arial"/>
          <w:sz w:val="22"/>
          <w:szCs w:val="22"/>
          <w:lang w:val="en-US"/>
        </w:rPr>
        <w:t>comunei</w:t>
      </w:r>
      <w:proofErr w:type="spellEnd"/>
      <w:r>
        <w:rPr>
          <w:rFonts w:ascii="Arial" w:hAnsi="Arial" w:cs="Arial"/>
          <w:sz w:val="22"/>
          <w:szCs w:val="22"/>
          <w:lang w:val="en-US"/>
        </w:rPr>
        <w:t xml:space="preserve"> </w:t>
      </w:r>
      <w:proofErr w:type="spellStart"/>
      <w:r>
        <w:rPr>
          <w:rFonts w:ascii="Arial" w:hAnsi="Arial" w:cs="Arial"/>
          <w:sz w:val="22"/>
          <w:szCs w:val="22"/>
          <w:lang w:val="en-US"/>
        </w:rPr>
        <w:t>verifică</w:t>
      </w:r>
      <w:proofErr w:type="spellEnd"/>
      <w:r>
        <w:rPr>
          <w:rFonts w:ascii="Arial" w:hAnsi="Arial" w:cs="Arial"/>
          <w:sz w:val="22"/>
          <w:szCs w:val="22"/>
          <w:lang w:val="en-US"/>
        </w:rPr>
        <w:t xml:space="preserve"> </w:t>
      </w:r>
      <w:proofErr w:type="spellStart"/>
      <w:r>
        <w:rPr>
          <w:rFonts w:ascii="Arial" w:hAnsi="Arial" w:cs="Arial"/>
          <w:sz w:val="22"/>
          <w:szCs w:val="22"/>
          <w:lang w:val="en-US"/>
        </w:rPr>
        <w:t>respectarea</w:t>
      </w:r>
      <w:proofErr w:type="spellEnd"/>
      <w:r>
        <w:rPr>
          <w:rFonts w:ascii="Arial" w:hAnsi="Arial" w:cs="Arial"/>
          <w:sz w:val="22"/>
          <w:szCs w:val="22"/>
          <w:lang w:val="en-US"/>
        </w:rPr>
        <w:t xml:space="preserve"> </w:t>
      </w:r>
      <w:proofErr w:type="spellStart"/>
      <w:r>
        <w:rPr>
          <w:rFonts w:ascii="Arial" w:hAnsi="Arial" w:cs="Arial"/>
          <w:sz w:val="22"/>
          <w:szCs w:val="22"/>
          <w:lang w:val="en-US"/>
        </w:rPr>
        <w:t>încărcăturii</w:t>
      </w:r>
      <w:proofErr w:type="spellEnd"/>
      <w:r>
        <w:rPr>
          <w:rFonts w:ascii="Arial" w:hAnsi="Arial" w:cs="Arial"/>
          <w:sz w:val="22"/>
          <w:szCs w:val="22"/>
          <w:lang w:val="en-US"/>
        </w:rPr>
        <w:t xml:space="preserve"> de </w:t>
      </w:r>
      <w:proofErr w:type="spellStart"/>
      <w:r>
        <w:rPr>
          <w:rFonts w:ascii="Arial" w:hAnsi="Arial" w:cs="Arial"/>
          <w:sz w:val="22"/>
          <w:szCs w:val="22"/>
          <w:lang w:val="en-US"/>
        </w:rPr>
        <w:t>animale</w:t>
      </w:r>
      <w:proofErr w:type="spellEnd"/>
      <w:r>
        <w:rPr>
          <w:rFonts w:ascii="Arial" w:hAnsi="Arial" w:cs="Arial"/>
          <w:sz w:val="22"/>
          <w:szCs w:val="22"/>
          <w:lang w:val="en-US"/>
        </w:rPr>
        <w:t xml:space="preserve">/ha/contract, </w:t>
      </w:r>
      <w:proofErr w:type="spellStart"/>
      <w:r>
        <w:rPr>
          <w:rFonts w:ascii="Arial" w:hAnsi="Arial" w:cs="Arial"/>
          <w:sz w:val="22"/>
          <w:szCs w:val="22"/>
          <w:lang w:val="en-US"/>
        </w:rPr>
        <w:t>în</w:t>
      </w:r>
      <w:proofErr w:type="spellEnd"/>
      <w:r>
        <w:rPr>
          <w:rFonts w:ascii="Arial" w:hAnsi="Arial" w:cs="Arial"/>
          <w:sz w:val="22"/>
          <w:szCs w:val="22"/>
          <w:lang w:val="en-US"/>
        </w:rPr>
        <w:t xml:space="preserve"> </w:t>
      </w:r>
      <w:proofErr w:type="spellStart"/>
      <w:r>
        <w:rPr>
          <w:rFonts w:ascii="Arial" w:hAnsi="Arial" w:cs="Arial"/>
          <w:sz w:val="22"/>
          <w:szCs w:val="22"/>
          <w:lang w:val="en-US"/>
        </w:rPr>
        <w:t>corelare</w:t>
      </w:r>
      <w:proofErr w:type="spellEnd"/>
      <w:r>
        <w:rPr>
          <w:rFonts w:ascii="Arial" w:hAnsi="Arial" w:cs="Arial"/>
          <w:sz w:val="22"/>
          <w:szCs w:val="22"/>
          <w:lang w:val="en-US"/>
        </w:rPr>
        <w:t xml:space="preserve"> cu </w:t>
      </w:r>
      <w:proofErr w:type="spellStart"/>
      <w:r>
        <w:rPr>
          <w:rFonts w:ascii="Arial" w:hAnsi="Arial" w:cs="Arial"/>
          <w:sz w:val="22"/>
          <w:szCs w:val="22"/>
          <w:lang w:val="en-US"/>
        </w:rPr>
        <w:t>suprafeţele</w:t>
      </w:r>
      <w:proofErr w:type="spellEnd"/>
      <w:r>
        <w:rPr>
          <w:rFonts w:ascii="Arial" w:hAnsi="Arial" w:cs="Arial"/>
          <w:sz w:val="22"/>
          <w:szCs w:val="22"/>
          <w:lang w:val="en-US"/>
        </w:rPr>
        <w:t xml:space="preserve"> </w:t>
      </w:r>
      <w:proofErr w:type="spellStart"/>
      <w:r>
        <w:rPr>
          <w:rFonts w:ascii="Arial" w:hAnsi="Arial" w:cs="Arial"/>
          <w:sz w:val="22"/>
          <w:szCs w:val="22"/>
          <w:lang w:val="en-US"/>
        </w:rPr>
        <w:t>utilizate</w:t>
      </w:r>
      <w:proofErr w:type="spellEnd"/>
      <w:r>
        <w:rPr>
          <w:rFonts w:ascii="Arial" w:hAnsi="Arial" w:cs="Arial"/>
          <w:sz w:val="22"/>
          <w:szCs w:val="22"/>
          <w:lang w:val="en-US"/>
        </w:rPr>
        <w:t xml:space="preserve">, </w:t>
      </w:r>
      <w:proofErr w:type="spellStart"/>
      <w:r>
        <w:rPr>
          <w:rFonts w:ascii="Arial" w:hAnsi="Arial" w:cs="Arial"/>
          <w:sz w:val="22"/>
          <w:szCs w:val="22"/>
          <w:lang w:val="en-US"/>
        </w:rPr>
        <w:t>şi</w:t>
      </w:r>
      <w:proofErr w:type="spellEnd"/>
      <w:r>
        <w:rPr>
          <w:rFonts w:ascii="Arial" w:hAnsi="Arial" w:cs="Arial"/>
          <w:sz w:val="22"/>
          <w:szCs w:val="22"/>
          <w:lang w:val="en-US"/>
        </w:rPr>
        <w:t xml:space="preserve"> </w:t>
      </w:r>
      <w:proofErr w:type="spellStart"/>
      <w:r>
        <w:rPr>
          <w:rFonts w:ascii="Arial" w:hAnsi="Arial" w:cs="Arial"/>
          <w:sz w:val="22"/>
          <w:szCs w:val="22"/>
          <w:lang w:val="en-US"/>
        </w:rPr>
        <w:t>stabileste</w:t>
      </w:r>
      <w:proofErr w:type="spellEnd"/>
      <w:r>
        <w:rPr>
          <w:rFonts w:ascii="Arial" w:hAnsi="Arial" w:cs="Arial"/>
          <w:sz w:val="22"/>
          <w:szCs w:val="22"/>
          <w:lang w:val="en-US"/>
        </w:rPr>
        <w:t xml:space="preserve"> </w:t>
      </w:r>
      <w:proofErr w:type="spellStart"/>
      <w:r>
        <w:rPr>
          <w:rFonts w:ascii="Arial" w:hAnsi="Arial" w:cs="Arial"/>
          <w:sz w:val="22"/>
          <w:szCs w:val="22"/>
          <w:lang w:val="en-US"/>
        </w:rPr>
        <w:t>disponibilul</w:t>
      </w:r>
      <w:proofErr w:type="spellEnd"/>
      <w:r>
        <w:rPr>
          <w:rFonts w:ascii="Arial" w:hAnsi="Arial" w:cs="Arial"/>
          <w:sz w:val="22"/>
          <w:szCs w:val="22"/>
          <w:lang w:val="en-US"/>
        </w:rPr>
        <w:t xml:space="preserve"> de </w:t>
      </w:r>
      <w:proofErr w:type="spellStart"/>
      <w:r>
        <w:rPr>
          <w:rFonts w:ascii="Arial" w:hAnsi="Arial" w:cs="Arial"/>
          <w:sz w:val="22"/>
          <w:szCs w:val="22"/>
          <w:lang w:val="en-US"/>
        </w:rPr>
        <w:t>pajişti</w:t>
      </w:r>
      <w:proofErr w:type="spellEnd"/>
      <w:r>
        <w:rPr>
          <w:rFonts w:ascii="Arial" w:hAnsi="Arial" w:cs="Arial"/>
          <w:sz w:val="22"/>
          <w:szCs w:val="22"/>
          <w:lang w:val="en-US"/>
        </w:rPr>
        <w:t xml:space="preserve"> </w:t>
      </w:r>
      <w:proofErr w:type="spellStart"/>
      <w:proofErr w:type="gramStart"/>
      <w:r>
        <w:rPr>
          <w:rFonts w:ascii="Arial" w:hAnsi="Arial" w:cs="Arial"/>
          <w:sz w:val="22"/>
          <w:szCs w:val="22"/>
          <w:lang w:val="en-US"/>
        </w:rPr>
        <w:t>ce</w:t>
      </w:r>
      <w:proofErr w:type="spellEnd"/>
      <w:proofErr w:type="gramEnd"/>
      <w:r>
        <w:rPr>
          <w:rFonts w:ascii="Arial" w:hAnsi="Arial" w:cs="Arial"/>
          <w:sz w:val="22"/>
          <w:szCs w:val="22"/>
          <w:lang w:val="en-US"/>
        </w:rPr>
        <w:t xml:space="preserve"> pot face </w:t>
      </w:r>
      <w:proofErr w:type="spellStart"/>
      <w:r>
        <w:rPr>
          <w:rFonts w:ascii="Arial" w:hAnsi="Arial" w:cs="Arial"/>
          <w:sz w:val="22"/>
          <w:szCs w:val="22"/>
          <w:lang w:val="en-US"/>
        </w:rPr>
        <w:t>obiectul</w:t>
      </w:r>
      <w:proofErr w:type="spellEnd"/>
      <w:r>
        <w:rPr>
          <w:rFonts w:ascii="Arial" w:hAnsi="Arial" w:cs="Arial"/>
          <w:sz w:val="22"/>
          <w:szCs w:val="22"/>
          <w:lang w:val="en-US"/>
        </w:rPr>
        <w:t xml:space="preserve"> </w:t>
      </w:r>
      <w:proofErr w:type="spellStart"/>
      <w:r>
        <w:rPr>
          <w:rFonts w:ascii="Arial" w:hAnsi="Arial" w:cs="Arial"/>
          <w:sz w:val="22"/>
          <w:szCs w:val="22"/>
          <w:lang w:val="en-US"/>
        </w:rPr>
        <w:t>închirierii</w:t>
      </w:r>
      <w:proofErr w:type="spellEnd"/>
      <w:r>
        <w:rPr>
          <w:rFonts w:ascii="Arial" w:hAnsi="Arial" w:cs="Arial"/>
          <w:sz w:val="22"/>
          <w:szCs w:val="22"/>
          <w:lang w:val="en-US"/>
        </w:rPr>
        <w:t xml:space="preserve"> </w:t>
      </w:r>
      <w:proofErr w:type="spellStart"/>
      <w:r>
        <w:rPr>
          <w:rFonts w:ascii="Arial" w:hAnsi="Arial" w:cs="Arial"/>
          <w:sz w:val="22"/>
          <w:szCs w:val="22"/>
          <w:lang w:val="en-US"/>
        </w:rPr>
        <w:t>ulterioare</w:t>
      </w:r>
      <w:proofErr w:type="spellEnd"/>
      <w:r>
        <w:rPr>
          <w:rFonts w:ascii="Arial" w:hAnsi="Arial" w:cs="Arial"/>
          <w:sz w:val="22"/>
          <w:szCs w:val="22"/>
          <w:lang w:val="en-US"/>
        </w:rPr>
        <w:t>.</w:t>
      </w:r>
    </w:p>
    <w:p w:rsidR="005603FC" w:rsidRDefault="005603FC" w:rsidP="005603FC">
      <w:pPr>
        <w:spacing w:line="276" w:lineRule="auto"/>
        <w:ind w:right="-180"/>
        <w:jc w:val="both"/>
        <w:rPr>
          <w:rFonts w:ascii="Arial" w:hAnsi="Arial" w:cs="Arial"/>
          <w:sz w:val="22"/>
          <w:szCs w:val="22"/>
        </w:rPr>
      </w:pPr>
      <w:r>
        <w:rPr>
          <w:rFonts w:ascii="Arial" w:hAnsi="Arial" w:cs="Arial"/>
          <w:sz w:val="22"/>
          <w:szCs w:val="22"/>
        </w:rPr>
        <w:tab/>
        <w:t>Consiliul local are competența de a hotărî cu privire la închirierea suprafețelor de pășune care aparțin domeniului privat al comunei Ivești, in conditiile art. 129 alin. (2), lit. “c”,  alin.(6), lit. „b”, din O.U.G.nr.57/2019, privind Codul administrativ, cu modificările şi completările ulterioare.</w:t>
      </w:r>
    </w:p>
    <w:p w:rsidR="005603FC" w:rsidRDefault="005603FC" w:rsidP="005603FC">
      <w:pPr>
        <w:autoSpaceDE w:val="0"/>
        <w:autoSpaceDN w:val="0"/>
        <w:adjustRightInd w:val="0"/>
        <w:spacing w:line="276" w:lineRule="auto"/>
        <w:ind w:right="-180" w:firstLine="720"/>
        <w:jc w:val="both"/>
        <w:rPr>
          <w:rFonts w:ascii="Arial" w:hAnsi="Arial" w:cs="Arial"/>
          <w:sz w:val="22"/>
          <w:szCs w:val="22"/>
        </w:rPr>
      </w:pPr>
      <w:r>
        <w:rPr>
          <w:rFonts w:ascii="Arial" w:hAnsi="Arial" w:cs="Arial"/>
          <w:color w:val="000000"/>
          <w:sz w:val="22"/>
          <w:szCs w:val="22"/>
        </w:rPr>
        <w:t>În baza dispozițiilor art.</w:t>
      </w:r>
      <w:r>
        <w:rPr>
          <w:rFonts w:ascii="Arial" w:hAnsi="Arial" w:cs="Arial"/>
          <w:sz w:val="22"/>
          <w:szCs w:val="22"/>
        </w:rPr>
        <w:t>139 alin.(3), lit.„g” din O.U.G.nr.57/2019, privind Codul administrativ, cu modificările şi completările ulterioare, acest proiect se adoptă cu votul majorității absolute din numarul total al consilierilor în funcție.</w:t>
      </w:r>
    </w:p>
    <w:p w:rsidR="005603FC" w:rsidRDefault="005603FC" w:rsidP="005603FC">
      <w:pPr>
        <w:autoSpaceDE w:val="0"/>
        <w:autoSpaceDN w:val="0"/>
        <w:adjustRightInd w:val="0"/>
        <w:spacing w:line="276" w:lineRule="auto"/>
        <w:ind w:right="-180" w:firstLine="720"/>
        <w:jc w:val="both"/>
        <w:rPr>
          <w:rFonts w:ascii="Arial" w:hAnsi="Arial" w:cs="Arial"/>
          <w:sz w:val="22"/>
          <w:szCs w:val="22"/>
        </w:rPr>
      </w:pPr>
      <w:r>
        <w:rPr>
          <w:rFonts w:ascii="Arial" w:hAnsi="Arial" w:cs="Arial"/>
          <w:sz w:val="22"/>
          <w:szCs w:val="22"/>
        </w:rPr>
        <w:t>Având in vedere faptul că proiectul de hotărâre indeplineşte condiţiile de legalitate, urmează să fie supus aprobării Consiliului local al comunei Iveşti, în forma prezentată, în sedinţa ordinară din luna martie 2022.</w:t>
      </w:r>
    </w:p>
    <w:p w:rsidR="005603FC" w:rsidRDefault="005603FC" w:rsidP="005603FC">
      <w:pPr>
        <w:autoSpaceDE w:val="0"/>
        <w:autoSpaceDN w:val="0"/>
        <w:adjustRightInd w:val="0"/>
        <w:ind w:right="-180" w:firstLine="720"/>
        <w:jc w:val="both"/>
        <w:rPr>
          <w:rFonts w:ascii="Arial" w:hAnsi="Arial" w:cs="Arial"/>
          <w:sz w:val="22"/>
          <w:szCs w:val="22"/>
        </w:rPr>
      </w:pPr>
    </w:p>
    <w:p w:rsidR="005603FC" w:rsidRDefault="005603FC" w:rsidP="005603FC">
      <w:pPr>
        <w:autoSpaceDE w:val="0"/>
        <w:autoSpaceDN w:val="0"/>
        <w:adjustRightInd w:val="0"/>
        <w:ind w:right="-180" w:firstLine="720"/>
        <w:jc w:val="both"/>
        <w:rPr>
          <w:rFonts w:ascii="Arial" w:hAnsi="Arial" w:cs="Arial"/>
          <w:sz w:val="22"/>
          <w:szCs w:val="22"/>
        </w:rPr>
      </w:pPr>
    </w:p>
    <w:p w:rsidR="005603FC" w:rsidRDefault="005603FC" w:rsidP="005603FC">
      <w:pPr>
        <w:autoSpaceDE w:val="0"/>
        <w:autoSpaceDN w:val="0"/>
        <w:adjustRightInd w:val="0"/>
        <w:ind w:right="-180" w:firstLine="720"/>
        <w:jc w:val="center"/>
        <w:rPr>
          <w:rFonts w:ascii="Arial" w:hAnsi="Arial" w:cs="Arial"/>
          <w:b/>
          <w:sz w:val="22"/>
          <w:szCs w:val="22"/>
        </w:rPr>
      </w:pPr>
    </w:p>
    <w:p w:rsidR="005603FC" w:rsidRDefault="005603FC" w:rsidP="005603FC">
      <w:pPr>
        <w:autoSpaceDE w:val="0"/>
        <w:autoSpaceDN w:val="0"/>
        <w:adjustRightInd w:val="0"/>
        <w:ind w:right="-180" w:firstLine="720"/>
        <w:jc w:val="center"/>
        <w:rPr>
          <w:rFonts w:ascii="Arial" w:hAnsi="Arial" w:cs="Arial"/>
          <w:sz w:val="22"/>
          <w:szCs w:val="22"/>
        </w:rPr>
      </w:pPr>
      <w:r>
        <w:rPr>
          <w:rFonts w:ascii="Arial" w:hAnsi="Arial" w:cs="Arial"/>
          <w:b/>
          <w:sz w:val="22"/>
          <w:szCs w:val="22"/>
        </w:rPr>
        <w:t>CONSILIER ACHIZIȚII PUBLICE</w:t>
      </w:r>
      <w:r>
        <w:rPr>
          <w:rFonts w:ascii="Arial" w:hAnsi="Arial" w:cs="Arial"/>
          <w:sz w:val="22"/>
          <w:szCs w:val="22"/>
        </w:rPr>
        <w:t>,</w:t>
      </w:r>
    </w:p>
    <w:p w:rsidR="005603FC" w:rsidRDefault="005603FC" w:rsidP="005603FC">
      <w:pPr>
        <w:autoSpaceDE w:val="0"/>
        <w:autoSpaceDN w:val="0"/>
        <w:adjustRightInd w:val="0"/>
        <w:ind w:right="-180" w:firstLine="720"/>
        <w:jc w:val="center"/>
        <w:rPr>
          <w:rFonts w:ascii="Arial" w:hAnsi="Arial" w:cs="Arial"/>
          <w:color w:val="000000"/>
          <w:sz w:val="22"/>
          <w:szCs w:val="22"/>
        </w:rPr>
      </w:pPr>
    </w:p>
    <w:p w:rsidR="005603FC" w:rsidRDefault="005603FC" w:rsidP="005603FC">
      <w:pPr>
        <w:ind w:right="-180" w:firstLine="720"/>
        <w:jc w:val="center"/>
        <w:rPr>
          <w:rFonts w:ascii="Arial" w:hAnsi="Arial" w:cs="Arial"/>
          <w:sz w:val="22"/>
          <w:szCs w:val="22"/>
        </w:rPr>
      </w:pPr>
      <w:r>
        <w:rPr>
          <w:rFonts w:ascii="Arial" w:hAnsi="Arial" w:cs="Arial"/>
          <w:sz w:val="22"/>
          <w:szCs w:val="22"/>
        </w:rPr>
        <w:t>Cucu Ionela Roxana</w:t>
      </w:r>
    </w:p>
    <w:bookmarkEnd w:id="0"/>
    <w:p w:rsidR="005603FC" w:rsidRDefault="005603FC" w:rsidP="005603FC">
      <w:pPr>
        <w:ind w:right="-180"/>
        <w:jc w:val="center"/>
        <w:rPr>
          <w:rFonts w:ascii="Arial" w:hAnsi="Arial" w:cs="Arial"/>
        </w:rPr>
      </w:pPr>
    </w:p>
    <w:p w:rsidR="00A456E5" w:rsidRDefault="00A456E5" w:rsidP="005603FC">
      <w:pPr>
        <w:jc w:val="center"/>
      </w:pPr>
    </w:p>
    <w:sectPr w:rsidR="00A456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132"/>
    <w:rsid w:val="005603FC"/>
    <w:rsid w:val="00A456E5"/>
    <w:rsid w:val="00FE313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EB92C"/>
  <w15:chartTrackingRefBased/>
  <w15:docId w15:val="{23534284-6604-4684-9F3A-17FDBE32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3F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603FC"/>
    <w:pPr>
      <w:jc w:val="center"/>
    </w:pPr>
    <w:rPr>
      <w:rFonts w:ascii="Arial" w:hAnsi="Arial"/>
      <w:sz w:val="24"/>
      <w:lang w:val="x-none" w:eastAsia="x-none"/>
    </w:rPr>
  </w:style>
  <w:style w:type="character" w:customStyle="1" w:styleId="TitleChar">
    <w:name w:val="Title Char"/>
    <w:basedOn w:val="DefaultParagraphFont"/>
    <w:link w:val="Title"/>
    <w:rsid w:val="005603FC"/>
    <w:rPr>
      <w:rFonts w:ascii="Arial" w:eastAsia="Times New Roman" w:hAnsi="Arial"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16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1862</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2022-04-12T06:24:00Z</dcterms:created>
  <dcterms:modified xsi:type="dcterms:W3CDTF">2022-04-12T06:24:00Z</dcterms:modified>
</cp:coreProperties>
</file>