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E72" w:rsidRDefault="00CB4E72" w:rsidP="00CB4E72">
      <w:pPr>
        <w:spacing w:after="0"/>
        <w:rPr>
          <w:rFonts w:ascii="Arial" w:hAnsi="Arial" w:cs="Arial"/>
          <w:b/>
          <w:sz w:val="24"/>
          <w:szCs w:val="24"/>
        </w:rPr>
      </w:pPr>
      <w:bookmarkStart w:id="0" w:name="_GoBack"/>
      <w:bookmarkEnd w:id="0"/>
      <w:r>
        <w:rPr>
          <w:rFonts w:ascii="Arial" w:hAnsi="Arial" w:cs="Arial"/>
          <w:b/>
          <w:sz w:val="24"/>
          <w:szCs w:val="24"/>
        </w:rPr>
        <w:t>ROMÂNIA</w:t>
      </w:r>
    </w:p>
    <w:p w:rsidR="00CB4E72" w:rsidRDefault="00CB4E72" w:rsidP="00CB4E72">
      <w:pPr>
        <w:spacing w:after="0"/>
        <w:rPr>
          <w:rFonts w:ascii="Arial" w:hAnsi="Arial" w:cs="Arial"/>
          <w:b/>
          <w:sz w:val="24"/>
          <w:szCs w:val="24"/>
        </w:rPr>
      </w:pPr>
      <w:r>
        <w:rPr>
          <w:rFonts w:ascii="Arial" w:hAnsi="Arial" w:cs="Arial"/>
          <w:b/>
          <w:sz w:val="24"/>
          <w:szCs w:val="24"/>
        </w:rPr>
        <w:t>JUDEȚUL GALAȚI</w:t>
      </w:r>
    </w:p>
    <w:p w:rsidR="00CB4E72" w:rsidRDefault="00CB4E72" w:rsidP="00CB4E72">
      <w:pPr>
        <w:spacing w:after="0"/>
        <w:rPr>
          <w:rFonts w:ascii="Arial" w:hAnsi="Arial" w:cs="Arial"/>
          <w:b/>
          <w:sz w:val="24"/>
          <w:szCs w:val="24"/>
        </w:rPr>
      </w:pPr>
      <w:r>
        <w:rPr>
          <w:rFonts w:ascii="Arial" w:hAnsi="Arial" w:cs="Arial"/>
          <w:b/>
          <w:sz w:val="24"/>
          <w:szCs w:val="24"/>
        </w:rPr>
        <w:t>COMUNA IVEȘTI</w:t>
      </w:r>
    </w:p>
    <w:p w:rsidR="00CB4E72" w:rsidRDefault="00CB4E72" w:rsidP="00CB4E72">
      <w:pPr>
        <w:spacing w:after="0"/>
        <w:rPr>
          <w:rFonts w:ascii="Arial" w:hAnsi="Arial" w:cs="Arial"/>
          <w:b/>
          <w:sz w:val="24"/>
          <w:szCs w:val="24"/>
        </w:rPr>
      </w:pPr>
      <w:r>
        <w:rPr>
          <w:rFonts w:ascii="Arial" w:hAnsi="Arial" w:cs="Arial"/>
          <w:b/>
          <w:sz w:val="24"/>
          <w:szCs w:val="24"/>
        </w:rPr>
        <w:t>Compartimentul SVSU-SSM</w:t>
      </w:r>
    </w:p>
    <w:p w:rsidR="00CB4E72" w:rsidRDefault="00CB4E72" w:rsidP="00CB4E72">
      <w:pPr>
        <w:spacing w:after="0"/>
        <w:rPr>
          <w:rFonts w:ascii="Arial" w:hAnsi="Arial" w:cs="Arial"/>
          <w:sz w:val="24"/>
          <w:szCs w:val="24"/>
        </w:rPr>
      </w:pPr>
      <w:r>
        <w:rPr>
          <w:rFonts w:ascii="Arial" w:hAnsi="Arial" w:cs="Arial"/>
          <w:sz w:val="24"/>
          <w:szCs w:val="24"/>
        </w:rPr>
        <w:t>Nr. 2300/21.03.2022</w:t>
      </w:r>
    </w:p>
    <w:p w:rsidR="00CB4E72" w:rsidRDefault="00CB4E72" w:rsidP="00CB4E72">
      <w:pPr>
        <w:spacing w:after="0"/>
        <w:rPr>
          <w:rFonts w:ascii="Arial" w:hAnsi="Arial" w:cs="Arial"/>
          <w:b/>
          <w:sz w:val="24"/>
          <w:szCs w:val="24"/>
        </w:rPr>
      </w:pPr>
    </w:p>
    <w:p w:rsidR="00CB4E72" w:rsidRDefault="00CB4E72" w:rsidP="00CB4E72">
      <w:pPr>
        <w:spacing w:after="0"/>
        <w:rPr>
          <w:rFonts w:ascii="Arial" w:hAnsi="Arial" w:cs="Arial"/>
          <w:b/>
          <w:sz w:val="24"/>
          <w:szCs w:val="24"/>
        </w:rPr>
      </w:pPr>
    </w:p>
    <w:p w:rsidR="00CB4E72" w:rsidRDefault="00CB4E72" w:rsidP="00CB4E72">
      <w:pPr>
        <w:spacing w:after="0"/>
        <w:jc w:val="center"/>
        <w:rPr>
          <w:rFonts w:ascii="Arial" w:hAnsi="Arial" w:cs="Arial"/>
          <w:b/>
          <w:sz w:val="24"/>
          <w:szCs w:val="24"/>
        </w:rPr>
      </w:pPr>
      <w:r>
        <w:rPr>
          <w:rFonts w:ascii="Arial" w:hAnsi="Arial" w:cs="Arial"/>
          <w:b/>
          <w:sz w:val="24"/>
          <w:szCs w:val="24"/>
        </w:rPr>
        <w:t>RAPORT DE SPECIALITATE</w:t>
      </w:r>
    </w:p>
    <w:p w:rsidR="00CB4E72" w:rsidRDefault="00CB4E72" w:rsidP="00CB4E72">
      <w:pPr>
        <w:spacing w:after="0"/>
        <w:jc w:val="center"/>
        <w:rPr>
          <w:rFonts w:ascii="Arial" w:hAnsi="Arial" w:cs="Arial"/>
          <w:sz w:val="24"/>
          <w:szCs w:val="24"/>
        </w:rPr>
      </w:pPr>
    </w:p>
    <w:p w:rsidR="00CB4E72" w:rsidRDefault="00CB4E72" w:rsidP="00CB4E72">
      <w:pPr>
        <w:pBdr>
          <w:bottom w:val="double" w:sz="6" w:space="1" w:color="auto"/>
        </w:pBdr>
        <w:spacing w:after="0"/>
        <w:jc w:val="both"/>
        <w:rPr>
          <w:rFonts w:ascii="Arial" w:hAnsi="Arial" w:cs="Arial"/>
          <w:sz w:val="24"/>
          <w:szCs w:val="24"/>
        </w:rPr>
      </w:pPr>
      <w:r>
        <w:rPr>
          <w:rFonts w:ascii="Arial" w:hAnsi="Arial" w:cs="Arial"/>
          <w:sz w:val="24"/>
          <w:szCs w:val="24"/>
        </w:rPr>
        <w:t>la proiectul de hotărâre privind aprobarea Planului pentru asigurarea resurselor umane, materiale şi financiare destinate prevenirii şi gestionării situaţiilor de urgenţă pe anul 2022</w:t>
      </w:r>
    </w:p>
    <w:p w:rsidR="00CB4E72" w:rsidRDefault="00CB4E72" w:rsidP="00CB4E72">
      <w:pPr>
        <w:spacing w:after="0"/>
        <w:jc w:val="both"/>
        <w:rPr>
          <w:rFonts w:ascii="Arial" w:hAnsi="Arial" w:cs="Arial"/>
          <w:sz w:val="24"/>
          <w:szCs w:val="24"/>
        </w:rPr>
      </w:pPr>
    </w:p>
    <w:p w:rsidR="00CB4E72" w:rsidRDefault="00CB4E72" w:rsidP="00CB4E72">
      <w:pPr>
        <w:spacing w:after="0"/>
        <w:jc w:val="both"/>
        <w:rPr>
          <w:rFonts w:ascii="Arial" w:hAnsi="Arial" w:cs="Arial"/>
          <w:sz w:val="24"/>
          <w:szCs w:val="24"/>
        </w:rPr>
      </w:pPr>
      <w:r>
        <w:rPr>
          <w:rFonts w:ascii="Arial" w:hAnsi="Arial" w:cs="Arial"/>
          <w:sz w:val="24"/>
          <w:szCs w:val="24"/>
        </w:rPr>
        <w:tab/>
        <w:t>În conformitate cu metodologia pentru elaborarea Planului de asigurare cu resurse umane, materiale și financiare pentru geostionarea situațiilor de urgență întocmit de Inspectoratul pentru Situații de Urgență Galați, Planul de asigurare cu resurse umane, materiale și financiare pentru gestionarea situaţiilor de urgenţă , se analizează și se avizează de către comitetul local pentru situații de urgență și se aprobă de către consiliul local.</w:t>
      </w:r>
    </w:p>
    <w:p w:rsidR="00CB4E72" w:rsidRDefault="00CB4E72" w:rsidP="00CB4E72">
      <w:pPr>
        <w:spacing w:after="0"/>
        <w:jc w:val="both"/>
        <w:rPr>
          <w:rFonts w:ascii="Arial" w:hAnsi="Arial" w:cs="Arial"/>
          <w:sz w:val="24"/>
          <w:szCs w:val="24"/>
        </w:rPr>
      </w:pPr>
      <w:r>
        <w:rPr>
          <w:rFonts w:ascii="Arial" w:hAnsi="Arial" w:cs="Arial"/>
          <w:sz w:val="24"/>
          <w:szCs w:val="24"/>
        </w:rPr>
        <w:t>Structura planului la nivelul comunei conține:</w:t>
      </w:r>
    </w:p>
    <w:p w:rsidR="00CB4E72" w:rsidRDefault="00CB4E72" w:rsidP="00CB4E72">
      <w:pPr>
        <w:pStyle w:val="ListParagraph"/>
        <w:numPr>
          <w:ilvl w:val="0"/>
          <w:numId w:val="1"/>
        </w:numPr>
        <w:spacing w:after="0"/>
        <w:jc w:val="both"/>
        <w:rPr>
          <w:rFonts w:ascii="Arial" w:hAnsi="Arial" w:cs="Arial"/>
          <w:sz w:val="24"/>
          <w:szCs w:val="24"/>
        </w:rPr>
      </w:pPr>
      <w:r>
        <w:rPr>
          <w:rFonts w:ascii="Arial" w:hAnsi="Arial" w:cs="Arial"/>
          <w:sz w:val="24"/>
          <w:szCs w:val="24"/>
        </w:rPr>
        <w:t>Planul de asigurare cu resurse umane.</w:t>
      </w:r>
    </w:p>
    <w:p w:rsidR="00CB4E72" w:rsidRDefault="00CB4E72" w:rsidP="00CB4E72">
      <w:pPr>
        <w:pStyle w:val="ListParagraph"/>
        <w:numPr>
          <w:ilvl w:val="0"/>
          <w:numId w:val="1"/>
        </w:numPr>
        <w:spacing w:after="0"/>
        <w:jc w:val="both"/>
        <w:rPr>
          <w:rFonts w:ascii="Arial" w:hAnsi="Arial" w:cs="Arial"/>
          <w:sz w:val="24"/>
          <w:szCs w:val="24"/>
        </w:rPr>
      </w:pPr>
      <w:r>
        <w:rPr>
          <w:rFonts w:ascii="Arial" w:hAnsi="Arial" w:cs="Arial"/>
          <w:sz w:val="24"/>
          <w:szCs w:val="24"/>
        </w:rPr>
        <w:t>Planul de asigurare cu resurse materiale.</w:t>
      </w:r>
    </w:p>
    <w:p w:rsidR="00CB4E72" w:rsidRDefault="00CB4E72" w:rsidP="00CB4E72">
      <w:pPr>
        <w:pStyle w:val="ListParagraph"/>
        <w:numPr>
          <w:ilvl w:val="0"/>
          <w:numId w:val="1"/>
        </w:numPr>
        <w:spacing w:after="0"/>
        <w:jc w:val="both"/>
        <w:rPr>
          <w:rFonts w:ascii="Arial" w:hAnsi="Arial" w:cs="Arial"/>
          <w:sz w:val="24"/>
          <w:szCs w:val="24"/>
        </w:rPr>
      </w:pPr>
      <w:r>
        <w:rPr>
          <w:rFonts w:ascii="Arial" w:hAnsi="Arial" w:cs="Arial"/>
          <w:sz w:val="24"/>
          <w:szCs w:val="24"/>
        </w:rPr>
        <w:t>Planul de asigurare cu resurse financiare.</w:t>
      </w:r>
    </w:p>
    <w:p w:rsidR="00CB4E72" w:rsidRDefault="00CB4E72" w:rsidP="00CB4E72">
      <w:pPr>
        <w:spacing w:after="0"/>
        <w:ind w:left="360"/>
        <w:jc w:val="both"/>
        <w:rPr>
          <w:rFonts w:ascii="Arial" w:hAnsi="Arial" w:cs="Arial"/>
          <w:sz w:val="24"/>
          <w:szCs w:val="24"/>
        </w:rPr>
      </w:pPr>
      <w:r>
        <w:rPr>
          <w:rFonts w:ascii="Arial" w:hAnsi="Arial" w:cs="Arial"/>
          <w:sz w:val="24"/>
          <w:szCs w:val="24"/>
        </w:rPr>
        <w:t>Ținând cont de prevederile:</w:t>
      </w:r>
    </w:p>
    <w:p w:rsidR="00CB4E72" w:rsidRDefault="00CB4E72" w:rsidP="00CB4E72">
      <w:pPr>
        <w:pStyle w:val="ListParagraph"/>
        <w:numPr>
          <w:ilvl w:val="0"/>
          <w:numId w:val="1"/>
        </w:numPr>
        <w:spacing w:after="0"/>
        <w:jc w:val="both"/>
        <w:rPr>
          <w:rFonts w:ascii="Arial" w:hAnsi="Arial" w:cs="Arial"/>
          <w:sz w:val="24"/>
          <w:szCs w:val="24"/>
        </w:rPr>
      </w:pPr>
      <w:r>
        <w:rPr>
          <w:rFonts w:ascii="Arial" w:hAnsi="Arial" w:cs="Arial"/>
          <w:sz w:val="24"/>
          <w:szCs w:val="24"/>
        </w:rPr>
        <w:t>H.G. nr. 1040/2006, pentru aprobarea planului de asigurare cu resurse umane, materiale și financiare pentru gestionarea situațiilor de urgență la nivelul comitetului local pentru situații de urgență,</w:t>
      </w:r>
    </w:p>
    <w:p w:rsidR="00CB4E72" w:rsidRDefault="00CB4E72" w:rsidP="00CB4E72">
      <w:pPr>
        <w:pStyle w:val="ListParagraph"/>
        <w:numPr>
          <w:ilvl w:val="0"/>
          <w:numId w:val="1"/>
        </w:numPr>
        <w:spacing w:after="0"/>
        <w:jc w:val="both"/>
        <w:rPr>
          <w:rFonts w:ascii="Arial" w:hAnsi="Arial" w:cs="Arial"/>
          <w:sz w:val="24"/>
          <w:szCs w:val="24"/>
        </w:rPr>
      </w:pPr>
      <w:r>
        <w:rPr>
          <w:rFonts w:ascii="Arial" w:hAnsi="Arial" w:cs="Arial"/>
          <w:sz w:val="24"/>
          <w:szCs w:val="24"/>
        </w:rPr>
        <w:t>H.G. nr. 1491/2004, pentru aprobarea Regulamentului-cadru privind structura organizatorica, atribuțiile, funcționarea și dotarea comitetelor și centrelor operative pentru situașii de urgență.</w:t>
      </w:r>
    </w:p>
    <w:p w:rsidR="00CB4E72" w:rsidRDefault="00CB4E72" w:rsidP="00CB4E72">
      <w:pPr>
        <w:spacing w:after="0"/>
        <w:ind w:left="360" w:firstLine="348"/>
        <w:jc w:val="both"/>
        <w:rPr>
          <w:rFonts w:ascii="Arial" w:hAnsi="Arial" w:cs="Arial"/>
          <w:sz w:val="24"/>
          <w:szCs w:val="24"/>
        </w:rPr>
      </w:pPr>
      <w:r>
        <w:rPr>
          <w:rFonts w:ascii="Arial" w:hAnsi="Arial" w:cs="Arial"/>
          <w:sz w:val="24"/>
          <w:szCs w:val="24"/>
        </w:rPr>
        <w:t>În baza prevederilor art. 24 lit. d din OUG nr. 21/2004, modificată și completată prin legea nr. 15/2005 și a art. 25 lit. b din legea nr. 481/2004, cu modificările și completările ulterioare.</w:t>
      </w:r>
    </w:p>
    <w:p w:rsidR="00CB4E72" w:rsidRDefault="00CB4E72" w:rsidP="00CB4E72">
      <w:pPr>
        <w:spacing w:after="0"/>
        <w:ind w:left="360" w:firstLine="348"/>
        <w:jc w:val="both"/>
        <w:rPr>
          <w:rFonts w:ascii="Arial" w:hAnsi="Arial" w:cs="Arial"/>
          <w:sz w:val="24"/>
          <w:szCs w:val="24"/>
        </w:rPr>
      </w:pPr>
      <w:r>
        <w:rPr>
          <w:rFonts w:ascii="Arial" w:hAnsi="Arial" w:cs="Arial"/>
          <w:sz w:val="24"/>
          <w:szCs w:val="24"/>
        </w:rPr>
        <w:t>Apreciez necesitatea, oportunitatea și legalitatea Proiectului de hotărâre privind aprobarea Planului pentru asigurarea resurselor umane, materiale şi financiare destinate prevenirii şi gestionării situaţiilor de urgenţă pe anul 2022.</w:t>
      </w:r>
    </w:p>
    <w:p w:rsidR="00CB4E72" w:rsidRPr="00CB4E72" w:rsidRDefault="00CB4E72" w:rsidP="00CB4E72">
      <w:pPr>
        <w:spacing w:after="0"/>
        <w:ind w:left="360" w:firstLine="348"/>
        <w:jc w:val="both"/>
        <w:rPr>
          <w:rFonts w:ascii="Arial" w:hAnsi="Arial" w:cs="Arial"/>
          <w:sz w:val="24"/>
          <w:szCs w:val="24"/>
        </w:rPr>
      </w:pPr>
      <w:r>
        <w:rPr>
          <w:rFonts w:ascii="Arial" w:hAnsi="Arial" w:cs="Arial"/>
          <w:sz w:val="24"/>
          <w:szCs w:val="24"/>
        </w:rPr>
        <w:t>Consiliul local al comunei Ivești are competența adoptării proiectului de hotărâre prezentat de initiator, in sedinta ordinara din luna martie 2022.</w:t>
      </w:r>
    </w:p>
    <w:p w:rsidR="00CB4E72" w:rsidRDefault="00CB4E72" w:rsidP="00CB4E72">
      <w:pPr>
        <w:pStyle w:val="ListParagraph"/>
        <w:spacing w:after="0"/>
        <w:ind w:left="1068"/>
        <w:jc w:val="both"/>
        <w:rPr>
          <w:rFonts w:ascii="Arial" w:hAnsi="Arial" w:cs="Arial"/>
          <w:sz w:val="24"/>
          <w:szCs w:val="24"/>
        </w:rPr>
      </w:pPr>
    </w:p>
    <w:p w:rsidR="00CB4E72" w:rsidRDefault="00CB4E72" w:rsidP="00CB4E72">
      <w:pPr>
        <w:pStyle w:val="ListParagraph"/>
        <w:spacing w:after="0"/>
        <w:ind w:left="1068"/>
        <w:jc w:val="both"/>
        <w:rPr>
          <w:rFonts w:ascii="Arial" w:hAnsi="Arial" w:cs="Arial"/>
          <w:sz w:val="24"/>
          <w:szCs w:val="24"/>
        </w:rPr>
      </w:pPr>
    </w:p>
    <w:p w:rsidR="00CB4E72" w:rsidRDefault="00CB4E72" w:rsidP="00CB4E72">
      <w:pPr>
        <w:pStyle w:val="ListParagraph"/>
        <w:spacing w:after="0"/>
        <w:ind w:left="1068"/>
        <w:jc w:val="center"/>
        <w:rPr>
          <w:rFonts w:ascii="Arial" w:hAnsi="Arial" w:cs="Arial"/>
          <w:sz w:val="24"/>
          <w:szCs w:val="24"/>
        </w:rPr>
      </w:pPr>
      <w:r>
        <w:rPr>
          <w:rFonts w:ascii="Arial" w:hAnsi="Arial" w:cs="Arial"/>
          <w:sz w:val="24"/>
          <w:szCs w:val="24"/>
        </w:rPr>
        <w:t>ÎNTOCMIT</w:t>
      </w:r>
    </w:p>
    <w:p w:rsidR="00CB4E72" w:rsidRDefault="00CB4E72" w:rsidP="00CB4E72">
      <w:pPr>
        <w:pStyle w:val="ListParagraph"/>
        <w:spacing w:after="0"/>
        <w:ind w:left="1068"/>
        <w:jc w:val="center"/>
        <w:rPr>
          <w:rFonts w:ascii="Arial" w:hAnsi="Arial" w:cs="Arial"/>
          <w:b/>
          <w:sz w:val="24"/>
          <w:szCs w:val="24"/>
        </w:rPr>
      </w:pPr>
      <w:r>
        <w:rPr>
          <w:rFonts w:ascii="Arial" w:hAnsi="Arial" w:cs="Arial"/>
          <w:b/>
          <w:sz w:val="24"/>
          <w:szCs w:val="24"/>
        </w:rPr>
        <w:t xml:space="preserve">I N S P E C T O R , </w:t>
      </w:r>
    </w:p>
    <w:p w:rsidR="00CB4E72" w:rsidRDefault="00CB4E72" w:rsidP="00CB4E72">
      <w:pPr>
        <w:pStyle w:val="ListParagraph"/>
        <w:spacing w:after="0"/>
        <w:ind w:left="1068"/>
        <w:jc w:val="center"/>
        <w:rPr>
          <w:rFonts w:ascii="Arial" w:hAnsi="Arial" w:cs="Arial"/>
          <w:sz w:val="24"/>
          <w:szCs w:val="24"/>
        </w:rPr>
      </w:pPr>
      <w:r>
        <w:rPr>
          <w:rFonts w:ascii="Arial" w:hAnsi="Arial" w:cs="Arial"/>
          <w:sz w:val="24"/>
          <w:szCs w:val="24"/>
        </w:rPr>
        <w:t>Popa Vasile</w:t>
      </w:r>
    </w:p>
    <w:p w:rsidR="00D4399B" w:rsidRDefault="00D4399B"/>
    <w:sectPr w:rsidR="00D43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837"/>
    <w:multiLevelType w:val="hybridMultilevel"/>
    <w:tmpl w:val="D25CA8CA"/>
    <w:lvl w:ilvl="0" w:tplc="BD8E6F1A">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96"/>
    <w:rsid w:val="00534D96"/>
    <w:rsid w:val="00CB4E72"/>
    <w:rsid w:val="00D439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03C67"/>
  <w15:chartTrackingRefBased/>
  <w15:docId w15:val="{1F5E9450-C0B9-4C31-8266-B4BFD10D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E72"/>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CB4E72"/>
  </w:style>
  <w:style w:type="paragraph" w:styleId="NoSpacing">
    <w:name w:val="No Spacing"/>
    <w:link w:val="NoSpacingChar"/>
    <w:uiPriority w:val="1"/>
    <w:qFormat/>
    <w:rsid w:val="00CB4E72"/>
    <w:pPr>
      <w:spacing w:after="0" w:line="240" w:lineRule="auto"/>
    </w:pPr>
  </w:style>
  <w:style w:type="paragraph" w:styleId="ListParagraph">
    <w:name w:val="List Paragraph"/>
    <w:basedOn w:val="Normal"/>
    <w:uiPriority w:val="34"/>
    <w:qFormat/>
    <w:rsid w:val="00CB4E7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4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1662</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2022-04-12T06:45:00Z</dcterms:created>
  <dcterms:modified xsi:type="dcterms:W3CDTF">2022-04-12T06:45:00Z</dcterms:modified>
</cp:coreProperties>
</file>