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47F955" w14:textId="77777777" w:rsidR="009B0903" w:rsidRDefault="0076449B">
      <w:pPr>
        <w:jc w:val="center"/>
      </w:pPr>
      <w:r>
        <w:rPr>
          <w:b/>
          <w:bCs/>
        </w:rPr>
        <w:t>ROMÂNIA</w:t>
      </w:r>
    </w:p>
    <w:p w14:paraId="49350101" w14:textId="77777777" w:rsidR="009B0903" w:rsidRDefault="0076449B">
      <w:pPr>
        <w:jc w:val="center"/>
      </w:pPr>
      <w:r>
        <w:rPr>
          <w:b/>
          <w:bCs/>
        </w:rPr>
        <w:t>JUDEȚUL BUZĂU</w:t>
      </w:r>
    </w:p>
    <w:p w14:paraId="11745603" w14:textId="4B22FD85" w:rsidR="009B0903" w:rsidRDefault="0076449B">
      <w:pPr>
        <w:jc w:val="center"/>
      </w:pPr>
      <w:r>
        <w:rPr>
          <w:b/>
          <w:bCs/>
        </w:rPr>
        <w:t xml:space="preserve">COMUNA </w:t>
      </w:r>
      <w:r w:rsidR="00E005A6">
        <w:rPr>
          <w:b/>
          <w:bCs/>
        </w:rPr>
        <w:t xml:space="preserve">PÂRSCOV </w:t>
      </w:r>
    </w:p>
    <w:p w14:paraId="26656933" w14:textId="4DBD4055" w:rsidR="009B0903" w:rsidRDefault="00E005A6" w:rsidP="00E005A6">
      <w:pPr>
        <w:spacing w:after="100"/>
        <w:jc w:val="center"/>
      </w:pPr>
      <w:r w:rsidRPr="00E005A6">
        <w:rPr>
          <w:b/>
          <w:bCs/>
        </w:rPr>
        <w:t>Compartiment Agricol, Urbanism, Registratură si Relatii cu publicul</w:t>
      </w:r>
    </w:p>
    <w:p w14:paraId="1B819A27" w14:textId="6E6BD9F2" w:rsidR="009B0903" w:rsidRPr="00E005A6" w:rsidRDefault="0076449B" w:rsidP="00E005A6">
      <w:pPr>
        <w:spacing w:after="240"/>
        <w:jc w:val="center"/>
        <w:rPr>
          <w:b/>
          <w:bCs/>
        </w:rPr>
      </w:pPr>
      <w:r w:rsidRPr="00E005A6">
        <w:rPr>
          <w:b/>
          <w:bCs/>
        </w:rPr>
        <w:t xml:space="preserve">Nr. </w:t>
      </w:r>
      <w:r w:rsidR="00E005A6">
        <w:rPr>
          <w:b/>
          <w:bCs/>
        </w:rPr>
        <w:t>8588</w:t>
      </w:r>
      <w:r w:rsidRPr="00E005A6">
        <w:rPr>
          <w:b/>
          <w:bCs/>
        </w:rPr>
        <w:t xml:space="preserve"> din </w:t>
      </w:r>
      <w:r w:rsidR="00E005A6">
        <w:rPr>
          <w:b/>
          <w:bCs/>
        </w:rPr>
        <w:t xml:space="preserve">22.09.2026 </w:t>
      </w:r>
    </w:p>
    <w:p w14:paraId="56038EBA" w14:textId="77777777" w:rsidR="009B0903" w:rsidRDefault="0076449B">
      <w:pPr>
        <w:jc w:val="center"/>
      </w:pPr>
      <w:r>
        <w:rPr>
          <w:b/>
          <w:bCs/>
        </w:rPr>
        <w:t>RAPORT DE SPECIALITATE</w:t>
      </w:r>
    </w:p>
    <w:p w14:paraId="61875720" w14:textId="77777777" w:rsidR="009B0903" w:rsidRDefault="0076449B">
      <w:pPr>
        <w:spacing w:after="240"/>
        <w:jc w:val="center"/>
      </w:pPr>
      <w:r>
        <w:rPr>
          <w:b/>
          <w:bCs/>
        </w:rPr>
        <w:t>la proiectul de hotărâre privind însușirea Acordului privind exercitarea în regim de cooperare, la nivelul Filialei Județene Buzău a Asociației Comunelor din România, a activităților privind urbanismul, amenajarea teritoriului și autorizarea lucrărilor de construire</w:t>
      </w:r>
    </w:p>
    <w:p w14:paraId="20265380" w14:textId="49C95D7D" w:rsidR="009B0903" w:rsidRDefault="0076449B">
      <w:pPr>
        <w:spacing w:after="140"/>
        <w:jc w:val="both"/>
      </w:pPr>
      <w:r>
        <w:t xml:space="preserve">În conformitate cu prevederile art. 136 din Ordonanța de urgență a Guvernului nr. 57/2019 privind Codul administrativ, cu modificările și completările ulterioare, am procedat la analiza proiectului de hotărâre inițiat de primarul comunei </w:t>
      </w:r>
      <w:r w:rsidR="00E005A6">
        <w:t xml:space="preserve">Pârscov </w:t>
      </w:r>
      <w:r>
        <w:t>, sub aspectul legalității și oportunității, constatând următoarele:</w:t>
      </w:r>
    </w:p>
    <w:p w14:paraId="795E060D" w14:textId="77777777" w:rsidR="009B0903" w:rsidRDefault="0076449B">
      <w:pPr>
        <w:spacing w:before="200" w:after="120"/>
      </w:pPr>
      <w:r>
        <w:rPr>
          <w:b/>
          <w:bCs/>
        </w:rPr>
        <w:t>1. Analiza cadrului legal</w:t>
      </w:r>
    </w:p>
    <w:p w14:paraId="271B158A" w14:textId="77777777" w:rsidR="009B0903" w:rsidRDefault="0076449B">
      <w:pPr>
        <w:spacing w:after="100"/>
        <w:ind w:left="400" w:hanging="250"/>
        <w:jc w:val="both"/>
      </w:pPr>
      <w:r>
        <w:t>- Potrivit art. 89 alin. (2)-(4) din Ordonanța de urgență a Guvernului nr. 57/2019 privind Codul administrativ, unitățile administrativ-teritoriale pot coopera și se pot asocia, în limitele competențelor autorităților lor deliberative și executive, în scopul furnizării/prestării în comun a unor servicii publice sau al exercitării în comun a unor atribuții, în baza unor acorduri de cooperare aprobate prin hotărâri ale autorităților deliberative.</w:t>
      </w:r>
    </w:p>
    <w:p w14:paraId="55160980" w14:textId="77777777" w:rsidR="009B0903" w:rsidRDefault="0076449B">
      <w:pPr>
        <w:spacing w:after="100"/>
        <w:ind w:left="400" w:hanging="250"/>
        <w:jc w:val="both"/>
      </w:pPr>
      <w:r>
        <w:t>- Potrivit art. 122 alin. (1) și alin. (6) din Legea nr. 169/2026 privind Codul amenajării teritoriului, urbanismului și construcțiilor (CATUC), unitățile administrativ-teritoriale care nu pot organiza propria structură de specialitate în domeniul amenajării teritoriului și urbanismului se pot asocia în asociații de dezvoltare intercomunitară sau consorții administrative, iar activitățile operaționale aferente pot fi exercitate, potrivit art. 89 alin. (3) din Codul administrativ, și prin structurile județene cu personalitate juridică ale structurilor asociative recunoscute de utilitate publică potrivit Ordonanței Guvernului nr. 26/2000 — situație aplicabilă Filialei Județene Buzău a Asociației Comunelor din România —, cu condiția ca personalul angajat să îndeplinească cerințele de calificare profesională cerute pentru arhitectul-șef.</w:t>
      </w:r>
    </w:p>
    <w:p w14:paraId="49776072" w14:textId="77777777" w:rsidR="009B0903" w:rsidRDefault="0076449B">
      <w:pPr>
        <w:spacing w:after="100"/>
        <w:ind w:left="400" w:hanging="250"/>
        <w:jc w:val="both"/>
      </w:pPr>
      <w:r>
        <w:t>- Potrivit art. 129 alin. (2) lit. e) coroborat cu alin. (9) lit. c) din Codul administrativ, consiliul local are atribuția de a hotărî, în condițiile legii, cooperarea sau asocierea cu alte unități administrativ-teritoriale, în vederea finanțării și realizării în comun a unor acțiuni, lucrări, servicii sau proiecte de interes public local.</w:t>
      </w:r>
    </w:p>
    <w:p w14:paraId="03BBD34E" w14:textId="77777777" w:rsidR="009B0903" w:rsidRDefault="0076449B">
      <w:pPr>
        <w:spacing w:after="100"/>
        <w:ind w:left="400" w:hanging="250"/>
        <w:jc w:val="both"/>
      </w:pPr>
      <w:r>
        <w:t>- Potrivit art. 35 alin. (6) din Legea nr. 273/2006 privind finanțele publice locale, cu modificările și completările ulterioare, obligațiile financiare rezultate din acorduri de cooperare, de înfrățire sau de aderare a unităților administrativ-teritoriale la asociații interne organizate la nivel național se suportă din bugetele locale ale acestora.</w:t>
      </w:r>
    </w:p>
    <w:p w14:paraId="57A5FB4D" w14:textId="77777777" w:rsidR="009B0903" w:rsidRDefault="0076449B">
      <w:pPr>
        <w:spacing w:after="100"/>
        <w:ind w:left="400" w:hanging="250"/>
        <w:jc w:val="both"/>
      </w:pPr>
      <w:r>
        <w:t>- Filiala Județeană Buzău a Asociației Comunelor din România are, potrivit statutului propriu, personalitate juridică distinctă și este constituită și recunoscută ca fiind de utilitate publică potrivit Ordonanței Guvernului nr. 26/2000, îndeplinind condițiile prevăzute de art. 122 alin. (6) din Legea nr. 169/2026 (CATUC) pentru exercitarea în comun a activităților de urbanism.</w:t>
      </w:r>
    </w:p>
    <w:p w14:paraId="15A69A02" w14:textId="77777777" w:rsidR="009B0903" w:rsidRDefault="0076449B">
      <w:pPr>
        <w:spacing w:before="200" w:after="120"/>
      </w:pPr>
      <w:r>
        <w:rPr>
          <w:b/>
          <w:bCs/>
        </w:rPr>
        <w:t>2. Analiza de oportunitate</w:t>
      </w:r>
    </w:p>
    <w:p w14:paraId="336EFAD2" w14:textId="1D2422CE" w:rsidR="009B0903" w:rsidRDefault="0076449B">
      <w:pPr>
        <w:spacing w:after="100"/>
        <w:ind w:left="400" w:hanging="250"/>
        <w:jc w:val="both"/>
      </w:pPr>
      <w:r>
        <w:t xml:space="preserve">- Comuna </w:t>
      </w:r>
      <w:r w:rsidR="00E005A6">
        <w:t xml:space="preserve">Pârscov </w:t>
      </w:r>
      <w:r>
        <w:t xml:space="preserve">nu dispune de structură proprie de specialitate autorizată </w:t>
      </w:r>
      <w:r w:rsidR="00E005A6">
        <w:t xml:space="preserve">, </w:t>
      </w:r>
      <w:r>
        <w:t xml:space="preserve"> se confruntă cu deficit de personal calificat pentru exercitarea atribuțiilor de urbanism, astfel încât exercitarea acestor atribuții prin cooperare la nivelul Filialei asigură continuitatea serviciului public, respectarea termenelor legale de emitere a actelor de urbanism și reducerea costurilor administrative comparativ cu organizarea unei structuri proprii.</w:t>
      </w:r>
    </w:p>
    <w:p w14:paraId="439917B1" w14:textId="77777777" w:rsidR="009B0903" w:rsidRDefault="0076449B">
      <w:pPr>
        <w:spacing w:after="100"/>
        <w:ind w:left="400" w:hanging="250"/>
        <w:jc w:val="both"/>
      </w:pPr>
      <w:r>
        <w:t>- Obligațiile financiare rezultate din Acordul de cooperare sunt suportabile din bugetul local al comunei, în condițiile art. 35 alin. (6) din Legea nr. 273/2006, fără a afecta echilibrul bugetar.</w:t>
      </w:r>
    </w:p>
    <w:p w14:paraId="632EAD20" w14:textId="77777777" w:rsidR="009B0903" w:rsidRDefault="0076449B">
      <w:pPr>
        <w:spacing w:after="100"/>
        <w:ind w:left="400" w:hanging="250"/>
        <w:jc w:val="both"/>
      </w:pPr>
      <w:r>
        <w:t>- Nu au fost identificate impedimente de legalitate sau de oportunitate care să justifice respingerea proiectului de hotărâre.</w:t>
      </w:r>
    </w:p>
    <w:p w14:paraId="10B49DF0" w14:textId="77777777" w:rsidR="009B0903" w:rsidRDefault="0076449B">
      <w:pPr>
        <w:spacing w:before="200" w:after="120"/>
      </w:pPr>
      <w:r>
        <w:rPr>
          <w:b/>
          <w:bCs/>
        </w:rPr>
        <w:t>3. Concluzii</w:t>
      </w:r>
    </w:p>
    <w:p w14:paraId="7C1BB695" w14:textId="3AA7440C" w:rsidR="009B0903" w:rsidRDefault="0076449B">
      <w:pPr>
        <w:spacing w:after="140"/>
        <w:jc w:val="both"/>
      </w:pPr>
      <w:r>
        <w:t xml:space="preserve">Proiectul de hotărâre privind însușirea Acordului privind exercitarea în regim de cooperare, la nivelul Filialei Județene Buzău a Asociației Comunelor din România, a activităților privind urbanismul, amenajarea teritoriului și autorizarea lucrărilor de construire, respectă condițiile de legalitate și este oportun, motiv pentru care propunem Consiliului local al comunei </w:t>
      </w:r>
      <w:r w:rsidR="00E005A6">
        <w:t>Pârscov</w:t>
      </w:r>
      <w:r>
        <w:t xml:space="preserve"> adoptarea acestuia, cu eventualele amendamente formulate de comisiile de specialitate</w:t>
      </w:r>
      <w:r w:rsidR="00E005A6">
        <w:t xml:space="preserve"> sau in cadrul dezbaterii din sedinta de consiliu local </w:t>
      </w:r>
      <w:r>
        <w:t>.</w:t>
      </w:r>
    </w:p>
    <w:p w14:paraId="1CDF9EF8" w14:textId="77777777" w:rsidR="00E005A6" w:rsidRDefault="00E005A6">
      <w:pPr>
        <w:spacing w:after="140"/>
        <w:jc w:val="both"/>
      </w:pPr>
    </w:p>
    <w:p w14:paraId="6D00A653" w14:textId="77777777" w:rsidR="00E005A6" w:rsidRPr="00E005A6" w:rsidRDefault="0076449B" w:rsidP="00E005A6">
      <w:pPr>
        <w:ind w:left="-567" w:right="-567"/>
        <w:jc w:val="center"/>
        <w:rPr>
          <w:iCs/>
          <w:lang w:val="pt-PT"/>
        </w:rPr>
      </w:pPr>
      <w:r w:rsidRPr="00E005A6">
        <w:rPr>
          <w:i/>
          <w:iCs/>
        </w:rPr>
        <w:t xml:space="preserve"> </w:t>
      </w:r>
      <w:r w:rsidR="00E005A6" w:rsidRPr="00E005A6">
        <w:rPr>
          <w:iCs/>
          <w:lang w:val="pt-PT"/>
        </w:rPr>
        <w:t>Compartiment Agricol, Urbanism, Registratură si Relatii cu publicul ,</w:t>
      </w:r>
    </w:p>
    <w:p w14:paraId="50B67677" w14:textId="725E2225" w:rsidR="0076449B" w:rsidRPr="00E005A6" w:rsidRDefault="00E005A6" w:rsidP="00E005A6">
      <w:pPr>
        <w:jc w:val="center"/>
        <w:rPr>
          <w:i/>
          <w:iCs/>
        </w:rPr>
      </w:pPr>
      <w:r>
        <w:rPr>
          <w:iCs/>
          <w:lang w:val="pt-PT"/>
        </w:rPr>
        <w:t xml:space="preserve">Consilier Daniela VOINEA </w:t>
      </w:r>
    </w:p>
    <w:sectPr w:rsidR="0076449B" w:rsidRPr="00E005A6" w:rsidSect="00E005A6">
      <w:pgSz w:w="11906" w:h="16838"/>
      <w:pgMar w:top="1134" w:right="1417"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E30728"/>
    <w:multiLevelType w:val="hybridMultilevel"/>
    <w:tmpl w:val="FFFFFFFF"/>
    <w:lvl w:ilvl="0" w:tplc="7B0A9662">
      <w:start w:val="1"/>
      <w:numFmt w:val="bullet"/>
      <w:lvlText w:val="●"/>
      <w:lvlJc w:val="left"/>
      <w:pPr>
        <w:ind w:left="720" w:hanging="360"/>
      </w:pPr>
    </w:lvl>
    <w:lvl w:ilvl="1" w:tplc="9306C456">
      <w:start w:val="1"/>
      <w:numFmt w:val="bullet"/>
      <w:lvlText w:val="○"/>
      <w:lvlJc w:val="left"/>
      <w:pPr>
        <w:ind w:left="1440" w:hanging="360"/>
      </w:pPr>
    </w:lvl>
    <w:lvl w:ilvl="2" w:tplc="BA54D560">
      <w:start w:val="1"/>
      <w:numFmt w:val="bullet"/>
      <w:lvlText w:val="■"/>
      <w:lvlJc w:val="left"/>
      <w:pPr>
        <w:ind w:left="2160" w:hanging="360"/>
      </w:pPr>
    </w:lvl>
    <w:lvl w:ilvl="3" w:tplc="7AFA66F4">
      <w:start w:val="1"/>
      <w:numFmt w:val="bullet"/>
      <w:lvlText w:val="●"/>
      <w:lvlJc w:val="left"/>
      <w:pPr>
        <w:ind w:left="2880" w:hanging="360"/>
      </w:pPr>
    </w:lvl>
    <w:lvl w:ilvl="4" w:tplc="0F46354C">
      <w:start w:val="1"/>
      <w:numFmt w:val="bullet"/>
      <w:lvlText w:val="○"/>
      <w:lvlJc w:val="left"/>
      <w:pPr>
        <w:ind w:left="3600" w:hanging="360"/>
      </w:pPr>
    </w:lvl>
    <w:lvl w:ilvl="5" w:tplc="275431C6">
      <w:start w:val="1"/>
      <w:numFmt w:val="bullet"/>
      <w:lvlText w:val="■"/>
      <w:lvlJc w:val="left"/>
      <w:pPr>
        <w:ind w:left="4320" w:hanging="360"/>
      </w:pPr>
    </w:lvl>
    <w:lvl w:ilvl="6" w:tplc="02EC5A9C">
      <w:start w:val="1"/>
      <w:numFmt w:val="bullet"/>
      <w:lvlText w:val="●"/>
      <w:lvlJc w:val="left"/>
      <w:pPr>
        <w:ind w:left="5040" w:hanging="360"/>
      </w:pPr>
    </w:lvl>
    <w:lvl w:ilvl="7" w:tplc="92A0A964">
      <w:start w:val="1"/>
      <w:numFmt w:val="bullet"/>
      <w:lvlText w:val="●"/>
      <w:lvlJc w:val="left"/>
      <w:pPr>
        <w:ind w:left="5760" w:hanging="360"/>
      </w:pPr>
    </w:lvl>
    <w:lvl w:ilvl="8" w:tplc="068A37B8">
      <w:start w:val="1"/>
      <w:numFmt w:val="bullet"/>
      <w:lvlText w:val="●"/>
      <w:lvlJc w:val="left"/>
      <w:pPr>
        <w:ind w:left="6480" w:hanging="360"/>
      </w:pPr>
    </w:lvl>
  </w:abstractNum>
  <w:num w:numId="1" w16cid:durableId="40515413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0903"/>
    <w:rsid w:val="000602A0"/>
    <w:rsid w:val="001504F0"/>
    <w:rsid w:val="00370BB2"/>
    <w:rsid w:val="005F34B0"/>
    <w:rsid w:val="0076449B"/>
    <w:rsid w:val="009B0903"/>
    <w:rsid w:val="00AC0E24"/>
    <w:rsid w:val="00E005A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F6F83B"/>
  <w15:docId w15:val="{A4CD1A76-7495-A84F-B9B8-2AEB6FF99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uiPriority w:val="9"/>
    <w:qFormat/>
    <w:pPr>
      <w:outlineLvl w:val="0"/>
    </w:pPr>
    <w:rPr>
      <w:color w:val="2E74B5"/>
      <w:sz w:val="32"/>
      <w:szCs w:val="32"/>
    </w:rPr>
  </w:style>
  <w:style w:type="paragraph" w:styleId="Titlu2">
    <w:name w:val="heading 2"/>
    <w:uiPriority w:val="9"/>
    <w:semiHidden/>
    <w:unhideWhenUsed/>
    <w:qFormat/>
    <w:pPr>
      <w:outlineLvl w:val="1"/>
    </w:pPr>
    <w:rPr>
      <w:color w:val="2E74B5"/>
      <w:sz w:val="26"/>
      <w:szCs w:val="26"/>
    </w:rPr>
  </w:style>
  <w:style w:type="paragraph" w:styleId="Titlu3">
    <w:name w:val="heading 3"/>
    <w:uiPriority w:val="9"/>
    <w:semiHidden/>
    <w:unhideWhenUsed/>
    <w:qFormat/>
    <w:pPr>
      <w:outlineLvl w:val="2"/>
    </w:pPr>
    <w:rPr>
      <w:color w:val="1F4D78"/>
      <w:sz w:val="24"/>
      <w:szCs w:val="24"/>
    </w:rPr>
  </w:style>
  <w:style w:type="paragraph" w:styleId="Titlu4">
    <w:name w:val="heading 4"/>
    <w:uiPriority w:val="9"/>
    <w:semiHidden/>
    <w:unhideWhenUsed/>
    <w:qFormat/>
    <w:pPr>
      <w:outlineLvl w:val="3"/>
    </w:pPr>
    <w:rPr>
      <w:i/>
      <w:iCs/>
      <w:color w:val="2E74B5"/>
    </w:rPr>
  </w:style>
  <w:style w:type="paragraph" w:styleId="Titlu5">
    <w:name w:val="heading 5"/>
    <w:uiPriority w:val="9"/>
    <w:semiHidden/>
    <w:unhideWhenUsed/>
    <w:qFormat/>
    <w:pPr>
      <w:outlineLvl w:val="4"/>
    </w:pPr>
    <w:rPr>
      <w:color w:val="2E74B5"/>
    </w:rPr>
  </w:style>
  <w:style w:type="paragraph" w:styleId="Titlu6">
    <w:name w:val="heading 6"/>
    <w:uiPriority w:val="9"/>
    <w:semiHidden/>
    <w:unhideWhenUsed/>
    <w:qFormat/>
    <w:pPr>
      <w:outlineLvl w:val="5"/>
    </w:pPr>
    <w:rPr>
      <w:color w:val="1F4D78"/>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itlu">
    <w:name w:val="Title"/>
    <w:uiPriority w:val="10"/>
    <w:qFormat/>
    <w:rPr>
      <w:sz w:val="56"/>
      <w:szCs w:val="56"/>
    </w:rPr>
  </w:style>
  <w:style w:type="paragraph" w:customStyle="1" w:styleId="Robust1">
    <w:name w:val="Robust1"/>
    <w:qFormat/>
    <w:rPr>
      <w:b/>
      <w:bCs/>
    </w:rPr>
  </w:style>
  <w:style w:type="paragraph" w:styleId="Listparagraf">
    <w:name w:val="List Paragraph"/>
    <w:qFormat/>
  </w:style>
  <w:style w:type="character" w:styleId="Hyperlink">
    <w:name w:val="Hyperlink"/>
    <w:uiPriority w:val="99"/>
    <w:unhideWhenUsed/>
    <w:rPr>
      <w:color w:val="0563C1"/>
      <w:u w:val="single"/>
    </w:rPr>
  </w:style>
  <w:style w:type="character" w:styleId="Referinnotdesubsol">
    <w:name w:val="footnote reference"/>
    <w:uiPriority w:val="99"/>
    <w:semiHidden/>
    <w:unhideWhenUsed/>
    <w:rPr>
      <w:vertAlign w:val="superscript"/>
    </w:rPr>
  </w:style>
  <w:style w:type="paragraph" w:styleId="Textnotdesubsol">
    <w:name w:val="footnote text"/>
    <w:link w:val="TextnotdesubsolCaracter"/>
    <w:uiPriority w:val="99"/>
    <w:semiHidden/>
    <w:unhideWhenUsed/>
  </w:style>
  <w:style w:type="character" w:customStyle="1" w:styleId="TextnotdesubsolCaracter">
    <w:name w:val="Text notă de subsol Caracter"/>
    <w:link w:val="Textnotdesubsol"/>
    <w:uiPriority w:val="99"/>
    <w:semiHidden/>
    <w:unhideWhenUsed/>
    <w:rPr>
      <w:sz w:val="20"/>
      <w:szCs w:val="20"/>
    </w:rPr>
  </w:style>
  <w:style w:type="character" w:styleId="Referinnotdefinal">
    <w:name w:val="endnote reference"/>
    <w:uiPriority w:val="99"/>
    <w:semiHidden/>
    <w:unhideWhenUsed/>
    <w:rPr>
      <w:vertAlign w:val="superscript"/>
    </w:rPr>
  </w:style>
  <w:style w:type="paragraph" w:styleId="Textnotdefinal">
    <w:name w:val="endnote text"/>
    <w:link w:val="TextnotdefinalCaracter"/>
    <w:uiPriority w:val="99"/>
    <w:semiHidden/>
    <w:unhideWhenUsed/>
  </w:style>
  <w:style w:type="character" w:customStyle="1" w:styleId="TextnotdefinalCaracter">
    <w:name w:val="Text notă de final Caracter"/>
    <w:link w:val="Textnotdefinal"/>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670</Words>
  <Characters>3889</Characters>
  <Application>Microsoft Office Word</Application>
  <DocSecurity>0</DocSecurity>
  <Lines>32</Lines>
  <Paragraphs>9</Paragraphs>
  <ScaleCrop>false</ScaleCrop>
  <Company/>
  <LinksUpToDate>false</LinksUpToDate>
  <CharactersWithSpaces>4550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Președinte BUZĂU</cp:lastModifiedBy>
  <cp:revision>3</cp:revision>
  <dcterms:created xsi:type="dcterms:W3CDTF">2026-09-22T09:43:00Z</dcterms:created>
  <dcterms:modified xsi:type="dcterms:W3CDTF">2026-09-22T13:30:00Z</dcterms:modified>
</cp:coreProperties>
</file>