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4AED0" w14:textId="4396A61F" w:rsidR="00F0782C" w:rsidRPr="00F0782C" w:rsidRDefault="009A356C" w:rsidP="007A08F2">
      <w:pPr>
        <w:tabs>
          <w:tab w:val="center" w:pos="4808"/>
          <w:tab w:val="left" w:pos="7546"/>
        </w:tabs>
        <w:spacing w:after="0" w:line="360" w:lineRule="auto"/>
        <w:ind w:hanging="567"/>
        <w:rPr>
          <w:rFonts w:ascii="Times New Roman" w:hAnsi="Times New Roman" w:cs="Times New Roman"/>
          <w:sz w:val="24"/>
          <w:szCs w:val="24"/>
        </w:rPr>
      </w:pPr>
      <w:r w:rsidRPr="00E46806">
        <w:rPr>
          <w:rFonts w:cstheme="minorHAnsi"/>
          <w:sz w:val="24"/>
          <w:szCs w:val="24"/>
        </w:rPr>
        <w:t xml:space="preserve">                                                                     </w:t>
      </w:r>
      <w:r w:rsidR="00F0782C">
        <w:rPr>
          <w:rFonts w:cstheme="minorHAnsi"/>
          <w:sz w:val="24"/>
          <w:szCs w:val="24"/>
        </w:rPr>
        <w:t xml:space="preserve">                      </w:t>
      </w:r>
      <w:r w:rsidR="00F0782C" w:rsidRPr="00F0782C">
        <w:rPr>
          <w:rFonts w:ascii="Times New Roman" w:hAnsi="Times New Roman" w:cs="Times New Roman"/>
          <w:sz w:val="24"/>
          <w:szCs w:val="24"/>
        </w:rPr>
        <w:t>Anexa nr.1 la proiect HCL 198/15.09.2026</w:t>
      </w:r>
    </w:p>
    <w:p w14:paraId="58453DFF" w14:textId="77777777" w:rsidR="00F0782C" w:rsidRDefault="00F0782C" w:rsidP="00F0782C">
      <w:pPr>
        <w:tabs>
          <w:tab w:val="center" w:pos="4808"/>
          <w:tab w:val="left" w:pos="7546"/>
        </w:tabs>
        <w:spacing w:after="0" w:line="360" w:lineRule="auto"/>
        <w:rPr>
          <w:rFonts w:cstheme="minorHAnsi"/>
          <w:sz w:val="24"/>
          <w:szCs w:val="24"/>
        </w:rPr>
      </w:pPr>
    </w:p>
    <w:p w14:paraId="332E9718" w14:textId="77777777" w:rsidR="00453BB3" w:rsidRPr="00453BB3" w:rsidRDefault="00453BB3" w:rsidP="00F0782C">
      <w:pPr>
        <w:tabs>
          <w:tab w:val="center" w:pos="4808"/>
          <w:tab w:val="left" w:pos="7546"/>
        </w:tabs>
        <w:spacing w:after="0" w:line="360" w:lineRule="auto"/>
        <w:rPr>
          <w:rFonts w:cstheme="minorHAnsi"/>
          <w:sz w:val="24"/>
          <w:szCs w:val="24"/>
        </w:rPr>
      </w:pPr>
    </w:p>
    <w:p w14:paraId="519A5178" w14:textId="232C7BA6" w:rsidR="00453BB3" w:rsidRPr="002858A9" w:rsidRDefault="00453BB3" w:rsidP="002858A9">
      <w:pPr>
        <w:pStyle w:val="Frspaier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58A9">
        <w:rPr>
          <w:rFonts w:ascii="Times New Roman" w:hAnsi="Times New Roman" w:cs="Times New Roman"/>
          <w:b/>
          <w:bCs/>
          <w:sz w:val="24"/>
          <w:szCs w:val="24"/>
        </w:rPr>
        <w:t>Planul anual de evoluție a prețurilor și tarifelor</w:t>
      </w:r>
    </w:p>
    <w:p w14:paraId="283443DC" w14:textId="77777777" w:rsidR="00453BB3" w:rsidRPr="002858A9" w:rsidRDefault="00453BB3" w:rsidP="002858A9">
      <w:pPr>
        <w:pStyle w:val="Frspaier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58A9">
        <w:rPr>
          <w:rFonts w:ascii="Times New Roman" w:hAnsi="Times New Roman" w:cs="Times New Roman"/>
          <w:b/>
          <w:bCs/>
          <w:sz w:val="24"/>
          <w:szCs w:val="24"/>
        </w:rPr>
        <w:t>aferente serviciului public de alimentare cu apa și de canalizare</w:t>
      </w:r>
    </w:p>
    <w:p w14:paraId="781C0B89" w14:textId="57B0DCA3" w:rsidR="00453BB3" w:rsidRPr="002858A9" w:rsidRDefault="00453BB3" w:rsidP="002858A9">
      <w:pPr>
        <w:pStyle w:val="Frspaier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58A9">
        <w:rPr>
          <w:rFonts w:ascii="Times New Roman" w:hAnsi="Times New Roman" w:cs="Times New Roman"/>
          <w:b/>
          <w:bCs/>
          <w:sz w:val="24"/>
          <w:szCs w:val="24"/>
        </w:rPr>
        <w:t>furnizat/prestat de operatorul regional SECOM S.A., județul Mehedinți</w:t>
      </w:r>
      <w:r w:rsidR="00E01322">
        <w:rPr>
          <w:rFonts w:ascii="Times New Roman" w:hAnsi="Times New Roman" w:cs="Times New Roman"/>
          <w:b/>
          <w:bCs/>
          <w:sz w:val="24"/>
          <w:szCs w:val="24"/>
        </w:rPr>
        <w:t>- corespunzător AVIZ CONFORM A.N.R.S.C. nr.7617 /10.08.2026</w:t>
      </w:r>
    </w:p>
    <w:p w14:paraId="66F384F2" w14:textId="77777777" w:rsidR="00453BB3" w:rsidRDefault="00453BB3" w:rsidP="00453BB3"/>
    <w:tbl>
      <w:tblPr>
        <w:tblStyle w:val="Tabelgril"/>
        <w:tblW w:w="10348" w:type="dxa"/>
        <w:tblInd w:w="-572" w:type="dxa"/>
        <w:tblLook w:val="04A0" w:firstRow="1" w:lastRow="0" w:firstColumn="1" w:lastColumn="0" w:noHBand="0" w:noVBand="1"/>
      </w:tblPr>
      <w:tblGrid>
        <w:gridCol w:w="1843"/>
        <w:gridCol w:w="1900"/>
        <w:gridCol w:w="1310"/>
        <w:gridCol w:w="1310"/>
        <w:gridCol w:w="1310"/>
        <w:gridCol w:w="1365"/>
        <w:gridCol w:w="1310"/>
      </w:tblGrid>
      <w:tr w:rsidR="00453BB3" w:rsidRPr="007A08F2" w14:paraId="5763B70D" w14:textId="77777777" w:rsidTr="00017CF2">
        <w:tc>
          <w:tcPr>
            <w:tcW w:w="1843" w:type="dxa"/>
          </w:tcPr>
          <w:p w14:paraId="2740339F" w14:textId="60B36DA0" w:rsidR="00453BB3" w:rsidRPr="007A08F2" w:rsidRDefault="002858A9" w:rsidP="009874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STRATEGIA</w:t>
            </w:r>
          </w:p>
          <w:p w14:paraId="65093054" w14:textId="2A01118B" w:rsidR="00453BB3" w:rsidRPr="007A08F2" w:rsidRDefault="002858A9" w:rsidP="009874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DE TARIFARE</w:t>
            </w:r>
          </w:p>
        </w:tc>
        <w:tc>
          <w:tcPr>
            <w:tcW w:w="8505" w:type="dxa"/>
            <w:gridSpan w:val="6"/>
          </w:tcPr>
          <w:p w14:paraId="2C8FF0FE" w14:textId="77777777" w:rsidR="00453BB3" w:rsidRPr="007A08F2" w:rsidRDefault="00453BB3" w:rsidP="009874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Ajustări</w:t>
            </w:r>
            <w:proofErr w:type="spellEnd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termeni</w:t>
            </w:r>
            <w:proofErr w:type="spellEnd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reali</w:t>
            </w:r>
            <w:proofErr w:type="spellEnd"/>
          </w:p>
          <w:p w14:paraId="291CF806" w14:textId="77777777" w:rsidR="00453BB3" w:rsidRPr="007A08F2" w:rsidRDefault="00453BB3" w:rsidP="009874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procente</w:t>
            </w:r>
            <w:proofErr w:type="spellEnd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53BB3" w:rsidRPr="007A08F2" w14:paraId="705AA955" w14:textId="77777777" w:rsidTr="00017CF2">
        <w:tc>
          <w:tcPr>
            <w:tcW w:w="1843" w:type="dxa"/>
          </w:tcPr>
          <w:p w14:paraId="27724265" w14:textId="77777777" w:rsidR="00453BB3" w:rsidRPr="007A08F2" w:rsidRDefault="00453BB3" w:rsidP="009874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Specificație</w:t>
            </w:r>
            <w:proofErr w:type="spellEnd"/>
          </w:p>
        </w:tc>
        <w:tc>
          <w:tcPr>
            <w:tcW w:w="1900" w:type="dxa"/>
          </w:tcPr>
          <w:p w14:paraId="6569D9E8" w14:textId="3CE920A1" w:rsidR="00453BB3" w:rsidRPr="007A08F2" w:rsidRDefault="00453BB3" w:rsidP="007A08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Preț</w:t>
            </w:r>
            <w:proofErr w:type="spellEnd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/Tarif</w:t>
            </w:r>
            <w:r w:rsidR="007A0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58A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7A08F2">
              <w:rPr>
                <w:rFonts w:ascii="Times New Roman" w:hAnsi="Times New Roman" w:cs="Times New Roman"/>
                <w:sz w:val="24"/>
                <w:szCs w:val="24"/>
              </w:rPr>
              <w:t>nițial</w:t>
            </w:r>
            <w:proofErr w:type="spellEnd"/>
          </w:p>
          <w:p w14:paraId="28D9827B" w14:textId="798F534F" w:rsidR="00453BB3" w:rsidRPr="007A08F2" w:rsidRDefault="00453BB3" w:rsidP="002858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 xml:space="preserve">Data P/T </w:t>
            </w: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r w:rsidR="007A08F2" w:rsidRPr="007A08F2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ial</w:t>
            </w:r>
            <w:proofErr w:type="spellEnd"/>
          </w:p>
          <w:p w14:paraId="3B6F836C" w14:textId="77777777" w:rsidR="00453BB3" w:rsidRPr="007A08F2" w:rsidRDefault="00453BB3" w:rsidP="009874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01/01/2026</w:t>
            </w:r>
          </w:p>
        </w:tc>
        <w:tc>
          <w:tcPr>
            <w:tcW w:w="1310" w:type="dxa"/>
          </w:tcPr>
          <w:p w14:paraId="40119ECD" w14:textId="77777777" w:rsidR="00453BB3" w:rsidRPr="007A08F2" w:rsidRDefault="00453BB3" w:rsidP="00987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01/01/2027</w:t>
            </w:r>
          </w:p>
        </w:tc>
        <w:tc>
          <w:tcPr>
            <w:tcW w:w="1310" w:type="dxa"/>
          </w:tcPr>
          <w:p w14:paraId="7F05ECC5" w14:textId="77777777" w:rsidR="00453BB3" w:rsidRPr="007A08F2" w:rsidRDefault="00453BB3" w:rsidP="00987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01/01/2028</w:t>
            </w:r>
          </w:p>
        </w:tc>
        <w:tc>
          <w:tcPr>
            <w:tcW w:w="1310" w:type="dxa"/>
          </w:tcPr>
          <w:p w14:paraId="21593AA7" w14:textId="77777777" w:rsidR="00453BB3" w:rsidRPr="007A08F2" w:rsidRDefault="00453BB3" w:rsidP="00987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01/01/2029</w:t>
            </w:r>
          </w:p>
        </w:tc>
        <w:tc>
          <w:tcPr>
            <w:tcW w:w="1365" w:type="dxa"/>
          </w:tcPr>
          <w:p w14:paraId="772BE085" w14:textId="77777777" w:rsidR="00453BB3" w:rsidRPr="007A08F2" w:rsidRDefault="00453BB3" w:rsidP="00987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01/01/2030</w:t>
            </w:r>
          </w:p>
        </w:tc>
        <w:tc>
          <w:tcPr>
            <w:tcW w:w="1310" w:type="dxa"/>
          </w:tcPr>
          <w:p w14:paraId="695155EF" w14:textId="77777777" w:rsidR="00453BB3" w:rsidRPr="007A08F2" w:rsidRDefault="00453BB3" w:rsidP="00987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01/01/2031</w:t>
            </w:r>
          </w:p>
        </w:tc>
      </w:tr>
      <w:tr w:rsidR="00453BB3" w:rsidRPr="007A08F2" w14:paraId="460551C2" w14:textId="77777777" w:rsidTr="00017CF2">
        <w:tc>
          <w:tcPr>
            <w:tcW w:w="1843" w:type="dxa"/>
          </w:tcPr>
          <w:p w14:paraId="611F1737" w14:textId="77777777" w:rsidR="00453BB3" w:rsidRPr="007A08F2" w:rsidRDefault="00453BB3" w:rsidP="009874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Preț</w:t>
            </w:r>
            <w:proofErr w:type="spellEnd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apă</w:t>
            </w:r>
            <w:proofErr w:type="spellEnd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potabilă</w:t>
            </w:r>
            <w:proofErr w:type="spellEnd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produsă</w:t>
            </w:r>
            <w:proofErr w:type="spellEnd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transportată</w:t>
            </w:r>
            <w:proofErr w:type="spellEnd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distribuită</w:t>
            </w:r>
            <w:proofErr w:type="spellEnd"/>
          </w:p>
        </w:tc>
        <w:tc>
          <w:tcPr>
            <w:tcW w:w="1900" w:type="dxa"/>
          </w:tcPr>
          <w:p w14:paraId="00CA8435" w14:textId="77777777" w:rsidR="00453BB3" w:rsidRPr="007A08F2" w:rsidRDefault="00453BB3" w:rsidP="009874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8,43 lei/m</w:t>
            </w:r>
            <w:r w:rsidRPr="007A08F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310" w:type="dxa"/>
          </w:tcPr>
          <w:p w14:paraId="743E95F4" w14:textId="77777777" w:rsidR="00453BB3" w:rsidRPr="007A08F2" w:rsidRDefault="00453BB3" w:rsidP="009874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6,18%</w:t>
            </w:r>
          </w:p>
        </w:tc>
        <w:tc>
          <w:tcPr>
            <w:tcW w:w="1310" w:type="dxa"/>
          </w:tcPr>
          <w:p w14:paraId="200BB465" w14:textId="77777777" w:rsidR="00453BB3" w:rsidRPr="007A08F2" w:rsidRDefault="00453BB3" w:rsidP="009874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0,79%</w:t>
            </w:r>
          </w:p>
        </w:tc>
        <w:tc>
          <w:tcPr>
            <w:tcW w:w="1310" w:type="dxa"/>
          </w:tcPr>
          <w:p w14:paraId="7C14445B" w14:textId="77777777" w:rsidR="00453BB3" w:rsidRPr="007A08F2" w:rsidRDefault="00453BB3" w:rsidP="009874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12,58%</w:t>
            </w:r>
          </w:p>
        </w:tc>
        <w:tc>
          <w:tcPr>
            <w:tcW w:w="1365" w:type="dxa"/>
          </w:tcPr>
          <w:p w14:paraId="308F43B5" w14:textId="77777777" w:rsidR="00453BB3" w:rsidRPr="007A08F2" w:rsidRDefault="00453BB3" w:rsidP="009874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1,99%</w:t>
            </w:r>
          </w:p>
        </w:tc>
        <w:tc>
          <w:tcPr>
            <w:tcW w:w="1310" w:type="dxa"/>
          </w:tcPr>
          <w:p w14:paraId="032538EB" w14:textId="77777777" w:rsidR="00453BB3" w:rsidRPr="007A08F2" w:rsidRDefault="00453BB3" w:rsidP="009874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1,43%</w:t>
            </w:r>
          </w:p>
        </w:tc>
      </w:tr>
      <w:tr w:rsidR="00453BB3" w:rsidRPr="007A08F2" w14:paraId="764AF815" w14:textId="77777777" w:rsidTr="00017CF2">
        <w:tc>
          <w:tcPr>
            <w:tcW w:w="1843" w:type="dxa"/>
          </w:tcPr>
          <w:p w14:paraId="551E56C5" w14:textId="77777777" w:rsidR="00453BB3" w:rsidRPr="007A08F2" w:rsidRDefault="00453BB3" w:rsidP="009874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 xml:space="preserve">Tarif </w:t>
            </w: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canalizare</w:t>
            </w:r>
            <w:proofErr w:type="spellEnd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epurare</w:t>
            </w:r>
            <w:proofErr w:type="spellEnd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 xml:space="preserve"> ape </w:t>
            </w: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uzate</w:t>
            </w:r>
            <w:proofErr w:type="spellEnd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meteorice</w:t>
            </w:r>
            <w:proofErr w:type="spellEnd"/>
          </w:p>
        </w:tc>
        <w:tc>
          <w:tcPr>
            <w:tcW w:w="1900" w:type="dxa"/>
          </w:tcPr>
          <w:p w14:paraId="07F3A580" w14:textId="77777777" w:rsidR="00453BB3" w:rsidRPr="007A08F2" w:rsidRDefault="00453BB3" w:rsidP="009874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6,05 lei/m</w:t>
            </w:r>
            <w:r w:rsidRPr="007A08F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310" w:type="dxa"/>
          </w:tcPr>
          <w:p w14:paraId="2920E27D" w14:textId="77777777" w:rsidR="00453BB3" w:rsidRPr="007A08F2" w:rsidRDefault="00453BB3" w:rsidP="009874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-2,04%</w:t>
            </w:r>
          </w:p>
        </w:tc>
        <w:tc>
          <w:tcPr>
            <w:tcW w:w="1310" w:type="dxa"/>
          </w:tcPr>
          <w:p w14:paraId="6D9D97B8" w14:textId="77777777" w:rsidR="00453BB3" w:rsidRPr="007A08F2" w:rsidRDefault="00453BB3" w:rsidP="009874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1,37%</w:t>
            </w:r>
          </w:p>
        </w:tc>
        <w:tc>
          <w:tcPr>
            <w:tcW w:w="1310" w:type="dxa"/>
          </w:tcPr>
          <w:p w14:paraId="51D26488" w14:textId="77777777" w:rsidR="00453BB3" w:rsidRPr="007A08F2" w:rsidRDefault="00453BB3" w:rsidP="009874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9,73%</w:t>
            </w:r>
          </w:p>
        </w:tc>
        <w:tc>
          <w:tcPr>
            <w:tcW w:w="1365" w:type="dxa"/>
          </w:tcPr>
          <w:p w14:paraId="0F678475" w14:textId="77777777" w:rsidR="00453BB3" w:rsidRPr="007A08F2" w:rsidRDefault="00453BB3" w:rsidP="009874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1,41%</w:t>
            </w:r>
          </w:p>
        </w:tc>
        <w:tc>
          <w:tcPr>
            <w:tcW w:w="1310" w:type="dxa"/>
          </w:tcPr>
          <w:p w14:paraId="1151482F" w14:textId="77777777" w:rsidR="00453BB3" w:rsidRPr="007A08F2" w:rsidRDefault="00453BB3" w:rsidP="0098746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0,92%</w:t>
            </w:r>
          </w:p>
        </w:tc>
      </w:tr>
    </w:tbl>
    <w:p w14:paraId="351C22A2" w14:textId="77777777" w:rsidR="00453BB3" w:rsidRPr="007A08F2" w:rsidRDefault="00453BB3" w:rsidP="00453BB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gril"/>
        <w:tblW w:w="10348" w:type="dxa"/>
        <w:tblInd w:w="-572" w:type="dxa"/>
        <w:tblLook w:val="04A0" w:firstRow="1" w:lastRow="0" w:firstColumn="1" w:lastColumn="0" w:noHBand="0" w:noVBand="1"/>
      </w:tblPr>
      <w:tblGrid>
        <w:gridCol w:w="1656"/>
        <w:gridCol w:w="1436"/>
        <w:gridCol w:w="1016"/>
        <w:gridCol w:w="1176"/>
        <w:gridCol w:w="1176"/>
        <w:gridCol w:w="1296"/>
        <w:gridCol w:w="1296"/>
        <w:gridCol w:w="1296"/>
      </w:tblGrid>
      <w:tr w:rsidR="00453BB3" w:rsidRPr="007A08F2" w14:paraId="7DDB0D1A" w14:textId="77777777" w:rsidTr="00A2263C">
        <w:tc>
          <w:tcPr>
            <w:tcW w:w="1584" w:type="dxa"/>
          </w:tcPr>
          <w:p w14:paraId="13697500" w14:textId="5C95FF0F" w:rsidR="00453BB3" w:rsidRPr="007A08F2" w:rsidRDefault="002858A9" w:rsidP="00987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STRATEGIA PRIVIND REDEVEN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ȚA</w:t>
            </w:r>
          </w:p>
        </w:tc>
        <w:tc>
          <w:tcPr>
            <w:tcW w:w="1535" w:type="dxa"/>
          </w:tcPr>
          <w:p w14:paraId="4FBA33CD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 xml:space="preserve">Nivel </w:t>
            </w: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inițial</w:t>
            </w:r>
            <w:proofErr w:type="spellEnd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</w:p>
        </w:tc>
        <w:tc>
          <w:tcPr>
            <w:tcW w:w="989" w:type="dxa"/>
          </w:tcPr>
          <w:p w14:paraId="35621F28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76" w:type="dxa"/>
          </w:tcPr>
          <w:p w14:paraId="105219A6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76" w:type="dxa"/>
          </w:tcPr>
          <w:p w14:paraId="38AEC029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96" w:type="dxa"/>
          </w:tcPr>
          <w:p w14:paraId="230EA9FB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96" w:type="dxa"/>
          </w:tcPr>
          <w:p w14:paraId="049BC7CC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296" w:type="dxa"/>
          </w:tcPr>
          <w:p w14:paraId="674C86C4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</w:tc>
      </w:tr>
      <w:tr w:rsidR="00453BB3" w:rsidRPr="007A08F2" w14:paraId="0231C868" w14:textId="77777777" w:rsidTr="00A2263C">
        <w:tc>
          <w:tcPr>
            <w:tcW w:w="1584" w:type="dxa"/>
          </w:tcPr>
          <w:p w14:paraId="5792A0F8" w14:textId="77777777" w:rsidR="00453BB3" w:rsidRPr="007A08F2" w:rsidRDefault="00453BB3" w:rsidP="009874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14:paraId="2F36341E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RON/an</w:t>
            </w:r>
          </w:p>
        </w:tc>
        <w:tc>
          <w:tcPr>
            <w:tcW w:w="989" w:type="dxa"/>
          </w:tcPr>
          <w:p w14:paraId="4D7A3D90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RON/an</w:t>
            </w:r>
          </w:p>
        </w:tc>
        <w:tc>
          <w:tcPr>
            <w:tcW w:w="1176" w:type="dxa"/>
          </w:tcPr>
          <w:p w14:paraId="65988EE8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RON/an</w:t>
            </w:r>
          </w:p>
        </w:tc>
        <w:tc>
          <w:tcPr>
            <w:tcW w:w="1176" w:type="dxa"/>
          </w:tcPr>
          <w:p w14:paraId="28AF5311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RON/an</w:t>
            </w:r>
          </w:p>
        </w:tc>
        <w:tc>
          <w:tcPr>
            <w:tcW w:w="1296" w:type="dxa"/>
          </w:tcPr>
          <w:p w14:paraId="69128585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RON/an</w:t>
            </w:r>
          </w:p>
        </w:tc>
        <w:tc>
          <w:tcPr>
            <w:tcW w:w="1296" w:type="dxa"/>
          </w:tcPr>
          <w:p w14:paraId="06993110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RON/an</w:t>
            </w:r>
          </w:p>
        </w:tc>
        <w:tc>
          <w:tcPr>
            <w:tcW w:w="1296" w:type="dxa"/>
          </w:tcPr>
          <w:p w14:paraId="3DFBDBF3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RON/an</w:t>
            </w:r>
          </w:p>
        </w:tc>
      </w:tr>
      <w:tr w:rsidR="00453BB3" w:rsidRPr="007A08F2" w14:paraId="7EB171C1" w14:textId="77777777" w:rsidTr="00A2263C">
        <w:tc>
          <w:tcPr>
            <w:tcW w:w="1584" w:type="dxa"/>
          </w:tcPr>
          <w:p w14:paraId="4AE1EA10" w14:textId="02E462A9" w:rsidR="00453BB3" w:rsidRPr="007A08F2" w:rsidRDefault="00453BB3" w:rsidP="00987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 xml:space="preserve">Apa </w:t>
            </w: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potabilă</w:t>
            </w:r>
            <w:proofErr w:type="spellEnd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produsă</w:t>
            </w:r>
            <w:proofErr w:type="spellEnd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transportată</w:t>
            </w:r>
            <w:proofErr w:type="spellEnd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858A9"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distribuită</w:t>
            </w:r>
            <w:proofErr w:type="spellEnd"/>
          </w:p>
        </w:tc>
        <w:tc>
          <w:tcPr>
            <w:tcW w:w="1535" w:type="dxa"/>
          </w:tcPr>
          <w:p w14:paraId="57DD4F11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151.635</w:t>
            </w:r>
          </w:p>
        </w:tc>
        <w:tc>
          <w:tcPr>
            <w:tcW w:w="989" w:type="dxa"/>
          </w:tcPr>
          <w:p w14:paraId="602F1531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152.230</w:t>
            </w:r>
          </w:p>
        </w:tc>
        <w:tc>
          <w:tcPr>
            <w:tcW w:w="1176" w:type="dxa"/>
          </w:tcPr>
          <w:p w14:paraId="094CE6B9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8.097.349</w:t>
            </w:r>
          </w:p>
        </w:tc>
        <w:tc>
          <w:tcPr>
            <w:tcW w:w="1176" w:type="dxa"/>
          </w:tcPr>
          <w:p w14:paraId="663C0C97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8.097.350</w:t>
            </w:r>
          </w:p>
        </w:tc>
        <w:tc>
          <w:tcPr>
            <w:tcW w:w="1296" w:type="dxa"/>
          </w:tcPr>
          <w:p w14:paraId="28BBDE57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10.137.051</w:t>
            </w:r>
          </w:p>
        </w:tc>
        <w:tc>
          <w:tcPr>
            <w:tcW w:w="1296" w:type="dxa"/>
          </w:tcPr>
          <w:p w14:paraId="4A4D6F25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10.137.052</w:t>
            </w:r>
          </w:p>
        </w:tc>
        <w:tc>
          <w:tcPr>
            <w:tcW w:w="1296" w:type="dxa"/>
          </w:tcPr>
          <w:p w14:paraId="17ADB97B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10.137.053</w:t>
            </w:r>
          </w:p>
        </w:tc>
      </w:tr>
      <w:tr w:rsidR="00453BB3" w:rsidRPr="007A08F2" w14:paraId="5D507873" w14:textId="77777777" w:rsidTr="00A2263C">
        <w:tc>
          <w:tcPr>
            <w:tcW w:w="1584" w:type="dxa"/>
          </w:tcPr>
          <w:p w14:paraId="786603A7" w14:textId="5160DD52" w:rsidR="00453BB3" w:rsidRPr="007A08F2" w:rsidRDefault="00453BB3" w:rsidP="00987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Canalizare-epurare</w:t>
            </w:r>
            <w:proofErr w:type="spellEnd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 xml:space="preserve"> ape </w:t>
            </w: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uzate</w:t>
            </w:r>
            <w:proofErr w:type="spellEnd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7CF2"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meteorice</w:t>
            </w:r>
            <w:proofErr w:type="spellEnd"/>
          </w:p>
        </w:tc>
        <w:tc>
          <w:tcPr>
            <w:tcW w:w="1535" w:type="dxa"/>
          </w:tcPr>
          <w:p w14:paraId="7CA71852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101.090</w:t>
            </w:r>
          </w:p>
        </w:tc>
        <w:tc>
          <w:tcPr>
            <w:tcW w:w="989" w:type="dxa"/>
          </w:tcPr>
          <w:p w14:paraId="315D0F54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101.762</w:t>
            </w:r>
          </w:p>
        </w:tc>
        <w:tc>
          <w:tcPr>
            <w:tcW w:w="1176" w:type="dxa"/>
          </w:tcPr>
          <w:p w14:paraId="5A21E800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6.205.004</w:t>
            </w:r>
          </w:p>
        </w:tc>
        <w:tc>
          <w:tcPr>
            <w:tcW w:w="1176" w:type="dxa"/>
          </w:tcPr>
          <w:p w14:paraId="61CE23B6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6.205.005</w:t>
            </w:r>
          </w:p>
        </w:tc>
        <w:tc>
          <w:tcPr>
            <w:tcW w:w="1296" w:type="dxa"/>
          </w:tcPr>
          <w:p w14:paraId="3C3CE38B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8.352.607</w:t>
            </w:r>
          </w:p>
        </w:tc>
        <w:tc>
          <w:tcPr>
            <w:tcW w:w="1296" w:type="dxa"/>
          </w:tcPr>
          <w:p w14:paraId="06F230F4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8.352.608</w:t>
            </w:r>
          </w:p>
        </w:tc>
        <w:tc>
          <w:tcPr>
            <w:tcW w:w="1296" w:type="dxa"/>
          </w:tcPr>
          <w:p w14:paraId="144CB1DF" w14:textId="77777777" w:rsidR="00453BB3" w:rsidRPr="007A08F2" w:rsidRDefault="00453BB3" w:rsidP="0028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F2">
              <w:rPr>
                <w:rFonts w:ascii="Times New Roman" w:hAnsi="Times New Roman" w:cs="Times New Roman"/>
                <w:sz w:val="24"/>
                <w:szCs w:val="24"/>
              </w:rPr>
              <w:t>8.352.608</w:t>
            </w:r>
          </w:p>
        </w:tc>
      </w:tr>
    </w:tbl>
    <w:p w14:paraId="7329B5B5" w14:textId="77777777" w:rsidR="00453BB3" w:rsidRDefault="00453BB3" w:rsidP="00453BB3"/>
    <w:p w14:paraId="2B523046" w14:textId="77777777" w:rsidR="00453BB3" w:rsidRPr="00017CF2" w:rsidRDefault="00453BB3" w:rsidP="00453BB3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17CF2">
        <w:rPr>
          <w:rFonts w:ascii="Times New Roman" w:hAnsi="Times New Roman" w:cs="Times New Roman"/>
          <w:sz w:val="24"/>
          <w:szCs w:val="24"/>
        </w:rPr>
        <w:t xml:space="preserve">Strategia de tarifare presupune ajustări tarifare ale prețurilor și tarifelor în fiecare an, pentru perioada 2027-2031, cel târziu până la data de 1 ianuarie, atât în termeni reali, cât și cu inflația, conform următoarei formule de ajustare tarifară: </w:t>
      </w:r>
    </w:p>
    <w:p w14:paraId="0B12A554" w14:textId="77777777" w:rsidR="00453BB3" w:rsidRPr="00017CF2" w:rsidRDefault="00453BB3" w:rsidP="00453BB3">
      <w:pPr>
        <w:tabs>
          <w:tab w:val="left" w:pos="630"/>
        </w:tabs>
        <w:spacing w:line="360" w:lineRule="auto"/>
        <w:ind w:left="57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17CF2">
        <w:rPr>
          <w:rFonts w:ascii="Times New Roman" w:hAnsi="Times New Roman" w:cs="Times New Roman"/>
          <w:sz w:val="24"/>
          <w:szCs w:val="24"/>
        </w:rPr>
        <w:lastRenderedPageBreak/>
        <w:t>Pret</w:t>
      </w:r>
      <w:proofErr w:type="spellEnd"/>
      <w:r w:rsidRPr="00017C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CF2">
        <w:rPr>
          <w:rFonts w:ascii="Times New Roman" w:hAnsi="Times New Roman" w:cs="Times New Roman"/>
          <w:sz w:val="24"/>
          <w:szCs w:val="24"/>
          <w:vertAlign w:val="subscript"/>
        </w:rPr>
        <w:t>n+i</w:t>
      </w:r>
      <w:proofErr w:type="spellEnd"/>
      <w:r w:rsidRPr="00017CF2">
        <w:rPr>
          <w:rFonts w:ascii="Times New Roman" w:hAnsi="Times New Roman" w:cs="Times New Roman"/>
          <w:sz w:val="24"/>
          <w:szCs w:val="24"/>
          <w:vertAlign w:val="subscript"/>
        </w:rPr>
        <w:t>/</w:t>
      </w:r>
      <w:proofErr w:type="spellStart"/>
      <w:r w:rsidRPr="00017CF2">
        <w:rPr>
          <w:rFonts w:ascii="Times New Roman" w:hAnsi="Times New Roman" w:cs="Times New Roman"/>
          <w:sz w:val="24"/>
          <w:szCs w:val="24"/>
        </w:rPr>
        <w:t>Tarif</w:t>
      </w:r>
      <w:r w:rsidRPr="00017CF2">
        <w:rPr>
          <w:rFonts w:ascii="Times New Roman" w:hAnsi="Times New Roman" w:cs="Times New Roman"/>
          <w:sz w:val="24"/>
          <w:szCs w:val="24"/>
          <w:vertAlign w:val="subscript"/>
        </w:rPr>
        <w:t>n+i</w:t>
      </w:r>
      <w:proofErr w:type="spellEnd"/>
      <w:r w:rsidRPr="00017CF2"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 w:rsidRPr="00017CF2">
        <w:rPr>
          <w:rFonts w:ascii="Times New Roman" w:hAnsi="Times New Roman" w:cs="Times New Roman"/>
          <w:sz w:val="24"/>
          <w:szCs w:val="24"/>
        </w:rPr>
        <w:t>Pret</w:t>
      </w:r>
      <w:r w:rsidRPr="00017CF2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 w:rsidRPr="00017CF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17CF2">
        <w:rPr>
          <w:rFonts w:ascii="Times New Roman" w:hAnsi="Times New Roman" w:cs="Times New Roman"/>
          <w:sz w:val="24"/>
          <w:szCs w:val="24"/>
        </w:rPr>
        <w:t>Tarif</w:t>
      </w:r>
      <w:r w:rsidRPr="00017CF2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 w:rsidRPr="00017CF2">
        <w:rPr>
          <w:rFonts w:ascii="Times New Roman" w:hAnsi="Times New Roman" w:cs="Times New Roman"/>
          <w:sz w:val="24"/>
          <w:szCs w:val="24"/>
        </w:rPr>
        <w:t xml:space="preserve"> * (1+a</w:t>
      </w:r>
      <w:r w:rsidRPr="00017CF2">
        <w:rPr>
          <w:rFonts w:ascii="Times New Roman" w:hAnsi="Times New Roman" w:cs="Times New Roman"/>
          <w:sz w:val="24"/>
          <w:szCs w:val="24"/>
          <w:vertAlign w:val="subscript"/>
        </w:rPr>
        <w:t>n+1</w:t>
      </w:r>
      <w:r w:rsidRPr="00017CF2">
        <w:rPr>
          <w:rFonts w:ascii="Times New Roman" w:hAnsi="Times New Roman" w:cs="Times New Roman"/>
          <w:sz w:val="24"/>
          <w:szCs w:val="24"/>
        </w:rPr>
        <w:t>) * (1+a</w:t>
      </w:r>
      <w:r w:rsidRPr="00017CF2">
        <w:rPr>
          <w:rFonts w:ascii="Times New Roman" w:hAnsi="Times New Roman" w:cs="Times New Roman"/>
          <w:sz w:val="24"/>
          <w:szCs w:val="24"/>
          <w:vertAlign w:val="subscript"/>
        </w:rPr>
        <w:t>n+2</w:t>
      </w:r>
      <w:r w:rsidRPr="00017CF2">
        <w:rPr>
          <w:rFonts w:ascii="Times New Roman" w:hAnsi="Times New Roman" w:cs="Times New Roman"/>
          <w:sz w:val="24"/>
          <w:szCs w:val="24"/>
        </w:rPr>
        <w:t>) *.....* (1+a</w:t>
      </w:r>
      <w:r w:rsidRPr="00017CF2">
        <w:rPr>
          <w:rFonts w:ascii="Times New Roman" w:hAnsi="Times New Roman" w:cs="Times New Roman"/>
          <w:sz w:val="24"/>
          <w:szCs w:val="24"/>
          <w:vertAlign w:val="subscript"/>
        </w:rPr>
        <w:t>n+i</w:t>
      </w:r>
      <w:r w:rsidRPr="00017CF2">
        <w:rPr>
          <w:rFonts w:ascii="Times New Roman" w:hAnsi="Times New Roman" w:cs="Times New Roman"/>
          <w:sz w:val="24"/>
          <w:szCs w:val="24"/>
        </w:rPr>
        <w:t xml:space="preserve">) * </w:t>
      </w:r>
      <w:proofErr w:type="spellStart"/>
      <w:r w:rsidRPr="00017CF2">
        <w:rPr>
          <w:rFonts w:ascii="Times New Roman" w:hAnsi="Times New Roman" w:cs="Times New Roman"/>
          <w:sz w:val="24"/>
          <w:szCs w:val="24"/>
        </w:rPr>
        <w:t>I</w:t>
      </w:r>
      <w:r w:rsidRPr="00017CF2">
        <w:rPr>
          <w:rFonts w:ascii="Times New Roman" w:hAnsi="Times New Roman" w:cs="Times New Roman"/>
          <w:sz w:val="24"/>
          <w:szCs w:val="24"/>
          <w:vertAlign w:val="subscript"/>
        </w:rPr>
        <w:t>n+i</w:t>
      </w:r>
      <w:proofErr w:type="spellEnd"/>
      <w:r w:rsidRPr="00017CF2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14:paraId="655D4E52" w14:textId="77777777" w:rsidR="00453BB3" w:rsidRPr="00017CF2" w:rsidRDefault="00453BB3" w:rsidP="00453BB3">
      <w:pPr>
        <w:tabs>
          <w:tab w:val="left" w:pos="630"/>
        </w:tabs>
        <w:rPr>
          <w:rFonts w:ascii="Times New Roman" w:hAnsi="Times New Roman" w:cs="Times New Roman"/>
          <w:sz w:val="24"/>
          <w:szCs w:val="24"/>
        </w:rPr>
      </w:pPr>
      <w:r w:rsidRPr="00017CF2">
        <w:rPr>
          <w:rFonts w:ascii="Times New Roman" w:hAnsi="Times New Roman" w:cs="Times New Roman"/>
          <w:sz w:val="24"/>
          <w:szCs w:val="24"/>
        </w:rPr>
        <w:t>unde:</w:t>
      </w:r>
    </w:p>
    <w:p w14:paraId="47929294" w14:textId="77777777" w:rsidR="00453BB3" w:rsidRPr="00017CF2" w:rsidRDefault="00453BB3" w:rsidP="00453BB3">
      <w:pPr>
        <w:tabs>
          <w:tab w:val="left" w:pos="630"/>
        </w:tabs>
        <w:rPr>
          <w:rFonts w:ascii="Times New Roman" w:hAnsi="Times New Roman" w:cs="Times New Roman"/>
          <w:sz w:val="24"/>
          <w:szCs w:val="24"/>
        </w:rPr>
      </w:pPr>
      <w:r w:rsidRPr="00017CF2">
        <w:rPr>
          <w:rFonts w:ascii="Times New Roman" w:hAnsi="Times New Roman" w:cs="Times New Roman"/>
          <w:sz w:val="24"/>
          <w:szCs w:val="24"/>
        </w:rPr>
        <w:t xml:space="preserve">P </w:t>
      </w:r>
      <w:proofErr w:type="spellStart"/>
      <w:r w:rsidRPr="00017CF2">
        <w:rPr>
          <w:rFonts w:ascii="Times New Roman" w:hAnsi="Times New Roman" w:cs="Times New Roman"/>
          <w:sz w:val="24"/>
          <w:szCs w:val="24"/>
          <w:vertAlign w:val="subscript"/>
        </w:rPr>
        <w:t>n+i</w:t>
      </w:r>
      <w:proofErr w:type="spellEnd"/>
      <w:r w:rsidRPr="00017CF2">
        <w:rPr>
          <w:rFonts w:ascii="Times New Roman" w:hAnsi="Times New Roman" w:cs="Times New Roman"/>
          <w:sz w:val="24"/>
          <w:szCs w:val="24"/>
          <w:vertAlign w:val="subscript"/>
        </w:rPr>
        <w:t xml:space="preserve"> /</w:t>
      </w:r>
      <w:proofErr w:type="spellStart"/>
      <w:r w:rsidRPr="00017CF2">
        <w:rPr>
          <w:rFonts w:ascii="Times New Roman" w:hAnsi="Times New Roman" w:cs="Times New Roman"/>
          <w:sz w:val="24"/>
          <w:szCs w:val="24"/>
        </w:rPr>
        <w:t>T</w:t>
      </w:r>
      <w:r w:rsidRPr="00017CF2">
        <w:rPr>
          <w:rFonts w:ascii="Times New Roman" w:hAnsi="Times New Roman" w:cs="Times New Roman"/>
          <w:sz w:val="24"/>
          <w:szCs w:val="24"/>
          <w:vertAlign w:val="subscript"/>
        </w:rPr>
        <w:t>n+i</w:t>
      </w:r>
      <w:proofErr w:type="spellEnd"/>
      <w:r w:rsidRPr="00017CF2">
        <w:rPr>
          <w:rFonts w:ascii="Times New Roman" w:hAnsi="Times New Roman" w:cs="Times New Roman"/>
          <w:sz w:val="24"/>
          <w:szCs w:val="24"/>
        </w:rPr>
        <w:t xml:space="preserve"> – prețul/tariful la data „</w:t>
      </w:r>
      <w:proofErr w:type="spellStart"/>
      <w:r w:rsidRPr="00017CF2">
        <w:rPr>
          <w:rFonts w:ascii="Times New Roman" w:hAnsi="Times New Roman" w:cs="Times New Roman"/>
          <w:sz w:val="24"/>
          <w:szCs w:val="24"/>
        </w:rPr>
        <w:t>n+i</w:t>
      </w:r>
      <w:proofErr w:type="spellEnd"/>
      <w:r w:rsidRPr="00017CF2">
        <w:rPr>
          <w:rFonts w:ascii="Times New Roman" w:hAnsi="Times New Roman" w:cs="Times New Roman"/>
          <w:sz w:val="24"/>
          <w:szCs w:val="24"/>
        </w:rPr>
        <w:t>”;</w:t>
      </w:r>
    </w:p>
    <w:p w14:paraId="5D0E1C18" w14:textId="77777777" w:rsidR="00453BB3" w:rsidRPr="00017CF2" w:rsidRDefault="00453BB3" w:rsidP="00453BB3">
      <w:pPr>
        <w:tabs>
          <w:tab w:val="left" w:pos="630"/>
        </w:tabs>
        <w:rPr>
          <w:rFonts w:ascii="Times New Roman" w:hAnsi="Times New Roman" w:cs="Times New Roman"/>
          <w:b/>
          <w:i/>
          <w:sz w:val="24"/>
          <w:szCs w:val="24"/>
          <w:highlight w:val="yellow"/>
        </w:rPr>
      </w:pPr>
      <w:r w:rsidRPr="00017CF2">
        <w:rPr>
          <w:rFonts w:ascii="Times New Roman" w:hAnsi="Times New Roman" w:cs="Times New Roman"/>
          <w:sz w:val="24"/>
          <w:szCs w:val="24"/>
        </w:rPr>
        <w:t xml:space="preserve">P </w:t>
      </w:r>
      <w:r w:rsidRPr="00017CF2">
        <w:rPr>
          <w:rFonts w:ascii="Times New Roman" w:hAnsi="Times New Roman" w:cs="Times New Roman"/>
          <w:sz w:val="24"/>
          <w:szCs w:val="24"/>
          <w:vertAlign w:val="subscript"/>
        </w:rPr>
        <w:t>n /</w:t>
      </w:r>
      <w:r w:rsidRPr="00017CF2">
        <w:rPr>
          <w:rFonts w:ascii="Times New Roman" w:hAnsi="Times New Roman" w:cs="Times New Roman"/>
          <w:sz w:val="24"/>
          <w:szCs w:val="24"/>
        </w:rPr>
        <w:t>T</w:t>
      </w:r>
      <w:r w:rsidRPr="00017CF2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017CF2">
        <w:rPr>
          <w:rFonts w:ascii="Times New Roman" w:hAnsi="Times New Roman" w:cs="Times New Roman"/>
          <w:sz w:val="24"/>
          <w:szCs w:val="24"/>
        </w:rPr>
        <w:t xml:space="preserve"> – prețul/tariful inițial la data de 01.01.2026;</w:t>
      </w:r>
    </w:p>
    <w:p w14:paraId="0158A6E1" w14:textId="77777777" w:rsidR="00453BB3" w:rsidRPr="00017CF2" w:rsidRDefault="00453BB3" w:rsidP="00453BB3">
      <w:pPr>
        <w:tabs>
          <w:tab w:val="left" w:pos="630"/>
        </w:tabs>
        <w:rPr>
          <w:rFonts w:ascii="Times New Roman" w:hAnsi="Times New Roman" w:cs="Times New Roman"/>
          <w:sz w:val="24"/>
          <w:szCs w:val="24"/>
        </w:rPr>
      </w:pPr>
      <w:r w:rsidRPr="00017CF2">
        <w:rPr>
          <w:rFonts w:ascii="Times New Roman" w:hAnsi="Times New Roman" w:cs="Times New Roman"/>
          <w:sz w:val="24"/>
          <w:szCs w:val="24"/>
        </w:rPr>
        <w:t>a</w:t>
      </w:r>
      <w:r w:rsidRPr="00017CF2">
        <w:rPr>
          <w:rFonts w:ascii="Times New Roman" w:hAnsi="Times New Roman" w:cs="Times New Roman"/>
          <w:sz w:val="24"/>
          <w:szCs w:val="24"/>
          <w:vertAlign w:val="subscript"/>
        </w:rPr>
        <w:t>n+1</w:t>
      </w:r>
      <w:r w:rsidRPr="00017CF2">
        <w:rPr>
          <w:rFonts w:ascii="Times New Roman" w:hAnsi="Times New Roman" w:cs="Times New Roman"/>
          <w:sz w:val="24"/>
          <w:szCs w:val="24"/>
        </w:rPr>
        <w:t>, a</w:t>
      </w:r>
      <w:r w:rsidRPr="00017CF2">
        <w:rPr>
          <w:rFonts w:ascii="Times New Roman" w:hAnsi="Times New Roman" w:cs="Times New Roman"/>
          <w:sz w:val="24"/>
          <w:szCs w:val="24"/>
          <w:vertAlign w:val="subscript"/>
        </w:rPr>
        <w:t xml:space="preserve">n+2 </w:t>
      </w:r>
      <w:r w:rsidRPr="00017CF2">
        <w:rPr>
          <w:rFonts w:ascii="Times New Roman" w:hAnsi="Times New Roman" w:cs="Times New Roman"/>
          <w:sz w:val="24"/>
          <w:szCs w:val="24"/>
        </w:rPr>
        <w:t xml:space="preserve">,..,a </w:t>
      </w:r>
      <w:proofErr w:type="spellStart"/>
      <w:r w:rsidRPr="00017CF2">
        <w:rPr>
          <w:rFonts w:ascii="Times New Roman" w:hAnsi="Times New Roman" w:cs="Times New Roman"/>
          <w:sz w:val="24"/>
          <w:szCs w:val="24"/>
          <w:vertAlign w:val="subscript"/>
        </w:rPr>
        <w:t>n+i</w:t>
      </w:r>
      <w:proofErr w:type="spellEnd"/>
      <w:r w:rsidRPr="00017CF2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017CF2">
        <w:rPr>
          <w:rFonts w:ascii="Times New Roman" w:hAnsi="Times New Roman" w:cs="Times New Roman"/>
          <w:sz w:val="24"/>
          <w:szCs w:val="24"/>
        </w:rPr>
        <w:t xml:space="preserve">– ajustarea în termeni reali a prețului/tarifului la data n+1, n+2,.. respectiv </w:t>
      </w:r>
      <w:proofErr w:type="spellStart"/>
      <w:r w:rsidRPr="00017CF2">
        <w:rPr>
          <w:rFonts w:ascii="Times New Roman" w:hAnsi="Times New Roman" w:cs="Times New Roman"/>
          <w:sz w:val="24"/>
          <w:szCs w:val="24"/>
        </w:rPr>
        <w:t>n+i</w:t>
      </w:r>
      <w:proofErr w:type="spellEnd"/>
      <w:r w:rsidRPr="00017CF2">
        <w:rPr>
          <w:rFonts w:ascii="Times New Roman" w:hAnsi="Times New Roman" w:cs="Times New Roman"/>
          <w:sz w:val="24"/>
          <w:szCs w:val="24"/>
        </w:rPr>
        <w:t>;</w:t>
      </w:r>
    </w:p>
    <w:p w14:paraId="4106B744" w14:textId="77777777" w:rsidR="00453BB3" w:rsidRPr="00017CF2" w:rsidRDefault="00453BB3" w:rsidP="00453BB3">
      <w:pPr>
        <w:tabs>
          <w:tab w:val="left" w:pos="630"/>
          <w:tab w:val="left" w:pos="1170"/>
        </w:tabs>
        <w:rPr>
          <w:rFonts w:ascii="Times New Roman" w:hAnsi="Times New Roman" w:cs="Times New Roman"/>
          <w:sz w:val="24"/>
          <w:szCs w:val="24"/>
        </w:rPr>
      </w:pPr>
      <w:r w:rsidRPr="00017CF2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017CF2">
        <w:rPr>
          <w:rFonts w:ascii="Times New Roman" w:hAnsi="Times New Roman" w:cs="Times New Roman"/>
          <w:sz w:val="24"/>
          <w:szCs w:val="24"/>
          <w:vertAlign w:val="subscript"/>
        </w:rPr>
        <w:t>n+i</w:t>
      </w:r>
      <w:proofErr w:type="spellEnd"/>
      <w:r w:rsidRPr="00017CF2">
        <w:rPr>
          <w:rFonts w:ascii="Times New Roman" w:hAnsi="Times New Roman" w:cs="Times New Roman"/>
          <w:sz w:val="24"/>
          <w:szCs w:val="24"/>
        </w:rPr>
        <w:t xml:space="preserve"> – inflația aferentă ajustării „</w:t>
      </w:r>
      <w:proofErr w:type="spellStart"/>
      <w:r w:rsidRPr="00017CF2">
        <w:rPr>
          <w:rFonts w:ascii="Times New Roman" w:hAnsi="Times New Roman" w:cs="Times New Roman"/>
          <w:sz w:val="24"/>
          <w:szCs w:val="24"/>
        </w:rPr>
        <w:t>n+i</w:t>
      </w:r>
      <w:proofErr w:type="spellEnd"/>
      <w:r w:rsidRPr="00017CF2">
        <w:rPr>
          <w:rFonts w:ascii="Times New Roman" w:hAnsi="Times New Roman" w:cs="Times New Roman"/>
          <w:sz w:val="24"/>
          <w:szCs w:val="24"/>
        </w:rPr>
        <w:t>”, care se calculează conform următoarei formule:</w:t>
      </w:r>
    </w:p>
    <w:p w14:paraId="39B18804" w14:textId="77777777" w:rsidR="00453BB3" w:rsidRPr="00017CF2" w:rsidRDefault="00453BB3" w:rsidP="00453BB3">
      <w:pPr>
        <w:tabs>
          <w:tab w:val="left" w:pos="630"/>
          <w:tab w:val="left" w:pos="117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7CF2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017CF2">
        <w:rPr>
          <w:rFonts w:ascii="Times New Roman" w:hAnsi="Times New Roman" w:cs="Times New Roman"/>
          <w:sz w:val="24"/>
          <w:szCs w:val="24"/>
          <w:vertAlign w:val="subscript"/>
        </w:rPr>
        <w:t>n+i</w:t>
      </w:r>
      <w:proofErr w:type="spellEnd"/>
      <w:r w:rsidRPr="00017CF2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 xml:space="preserve">CPI 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×</m:t>
            </m:r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 xml:space="preserve"> (</m:t>
            </m:r>
            <m:sSup>
              <m:sSupPr>
                <m:ctrlPr>
                  <w:rPr>
                    <w:rFonts w:ascii="Cambria Math" w:hAnsi="Times New Roman" w:cs="Times New Roman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 xml:space="preserve">1+INF) </m:t>
                </m:r>
              </m:e>
              <m:sup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m/12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IPI</m:t>
            </m:r>
          </m:den>
        </m:f>
      </m:oMath>
      <w:r w:rsidRPr="00017CF2">
        <w:rPr>
          <w:rFonts w:ascii="Times New Roman" w:hAnsi="Times New Roman" w:cs="Times New Roman"/>
          <w:sz w:val="24"/>
          <w:szCs w:val="24"/>
        </w:rPr>
        <w:t xml:space="preserve"> ,</w:t>
      </w:r>
    </w:p>
    <w:p w14:paraId="6ABBDE5D" w14:textId="77777777" w:rsidR="00453BB3" w:rsidRPr="00017CF2" w:rsidRDefault="00453BB3" w:rsidP="00453BB3">
      <w:pPr>
        <w:tabs>
          <w:tab w:val="left" w:pos="6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17CF2">
        <w:rPr>
          <w:rFonts w:ascii="Times New Roman" w:hAnsi="Times New Roman" w:cs="Times New Roman"/>
          <w:sz w:val="24"/>
          <w:szCs w:val="24"/>
        </w:rPr>
        <w:t>unde:</w:t>
      </w:r>
    </w:p>
    <w:p w14:paraId="444E789E" w14:textId="77777777" w:rsidR="00453BB3" w:rsidRPr="00017CF2" w:rsidRDefault="00453BB3" w:rsidP="00453BB3">
      <w:pPr>
        <w:tabs>
          <w:tab w:val="left" w:pos="6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17CF2">
        <w:rPr>
          <w:rFonts w:ascii="Times New Roman" w:hAnsi="Times New Roman" w:cs="Times New Roman"/>
          <w:i/>
          <w:sz w:val="24"/>
          <w:szCs w:val="24"/>
        </w:rPr>
        <w:t>IPC</w:t>
      </w:r>
      <w:r w:rsidRPr="00017CF2">
        <w:rPr>
          <w:rFonts w:ascii="Times New Roman" w:hAnsi="Times New Roman" w:cs="Times New Roman"/>
          <w:sz w:val="24"/>
          <w:szCs w:val="24"/>
        </w:rPr>
        <w:t xml:space="preserve"> – indicele prețurilor curent, respectiv cel mai recent indice al prețurilor disponibil, la data solicitării;</w:t>
      </w:r>
    </w:p>
    <w:p w14:paraId="11760F48" w14:textId="77777777" w:rsidR="00453BB3" w:rsidRPr="00017CF2" w:rsidRDefault="00453BB3" w:rsidP="00453BB3">
      <w:pPr>
        <w:tabs>
          <w:tab w:val="left" w:pos="6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17CF2">
        <w:rPr>
          <w:rFonts w:ascii="Times New Roman" w:hAnsi="Times New Roman" w:cs="Times New Roman"/>
          <w:i/>
          <w:sz w:val="24"/>
          <w:szCs w:val="24"/>
        </w:rPr>
        <w:t xml:space="preserve">IPI </w:t>
      </w:r>
      <w:r w:rsidRPr="00017CF2">
        <w:rPr>
          <w:rFonts w:ascii="Times New Roman" w:hAnsi="Times New Roman" w:cs="Times New Roman"/>
          <w:sz w:val="24"/>
          <w:szCs w:val="24"/>
        </w:rPr>
        <w:t>– indicele prețurilor inițial, la data 1 ianuarie 2026;</w:t>
      </w:r>
    </w:p>
    <w:p w14:paraId="7934F460" w14:textId="77777777" w:rsidR="00453BB3" w:rsidRPr="00017CF2" w:rsidRDefault="00453BB3" w:rsidP="00453BB3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17CF2">
        <w:rPr>
          <w:rFonts w:ascii="Times New Roman" w:hAnsi="Times New Roman" w:cs="Times New Roman"/>
          <w:i/>
          <w:sz w:val="24"/>
          <w:szCs w:val="24"/>
        </w:rPr>
        <w:t>INF</w:t>
      </w:r>
      <w:r w:rsidRPr="00017CF2">
        <w:rPr>
          <w:rFonts w:ascii="Times New Roman" w:hAnsi="Times New Roman" w:cs="Times New Roman"/>
          <w:sz w:val="24"/>
          <w:szCs w:val="24"/>
        </w:rPr>
        <w:t xml:space="preserve"> – rata inflației pentru perioada de 12 luni înainte de cel mai recent indice al prețurilor disponibil;</w:t>
      </w:r>
    </w:p>
    <w:p w14:paraId="7F90020E" w14:textId="77777777" w:rsidR="00453BB3" w:rsidRPr="00017CF2" w:rsidRDefault="00453BB3" w:rsidP="00453BB3">
      <w:pPr>
        <w:tabs>
          <w:tab w:val="left" w:pos="6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17CF2">
        <w:rPr>
          <w:rFonts w:ascii="Times New Roman" w:hAnsi="Times New Roman" w:cs="Times New Roman"/>
          <w:i/>
          <w:sz w:val="24"/>
          <w:szCs w:val="24"/>
        </w:rPr>
        <w:t>m</w:t>
      </w:r>
      <w:r w:rsidRPr="00017CF2">
        <w:rPr>
          <w:rFonts w:ascii="Times New Roman" w:hAnsi="Times New Roman" w:cs="Times New Roman"/>
          <w:sz w:val="24"/>
          <w:szCs w:val="24"/>
        </w:rPr>
        <w:t xml:space="preserve"> – numărul de luni între data celui mai recent indice al prețurilor disponibil și data efectivă de aplicare a noului preț/tarif;</w:t>
      </w:r>
    </w:p>
    <w:p w14:paraId="52ABC49A" w14:textId="77777777" w:rsidR="00453BB3" w:rsidRPr="00017CF2" w:rsidRDefault="00453BB3" w:rsidP="00453BB3">
      <w:pPr>
        <w:tabs>
          <w:tab w:val="left" w:pos="6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17CF2">
        <w:rPr>
          <w:rFonts w:ascii="Times New Roman" w:hAnsi="Times New Roman" w:cs="Times New Roman"/>
          <w:i/>
          <w:sz w:val="24"/>
          <w:szCs w:val="24"/>
        </w:rPr>
        <w:t>indicele prețurilor</w:t>
      </w:r>
      <w:r w:rsidRPr="00017CF2">
        <w:rPr>
          <w:rFonts w:ascii="Times New Roman" w:hAnsi="Times New Roman" w:cs="Times New Roman"/>
          <w:sz w:val="24"/>
          <w:szCs w:val="24"/>
        </w:rPr>
        <w:t xml:space="preserve"> – indicele prețurilor de consum total publicat lunar de Institutul Național de Statistică.</w:t>
      </w:r>
    </w:p>
    <w:p w14:paraId="22A228FB" w14:textId="77777777" w:rsidR="00453BB3" w:rsidRPr="00017CF2" w:rsidRDefault="00453BB3" w:rsidP="00453BB3">
      <w:pPr>
        <w:tabs>
          <w:tab w:val="left" w:pos="63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20AE147" w14:textId="77777777" w:rsidR="00453BB3" w:rsidRPr="00017CF2" w:rsidRDefault="00453BB3" w:rsidP="00453BB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7CF2">
        <w:rPr>
          <w:rFonts w:ascii="Times New Roman" w:hAnsi="Times New Roman" w:cs="Times New Roman"/>
          <w:sz w:val="24"/>
          <w:szCs w:val="24"/>
        </w:rPr>
        <w:t>În cazul în care inflația cumulată de la ultima ajustare depășește 4%, se pot solicita p</w:t>
      </w:r>
      <w:r w:rsidRPr="00017CF2">
        <w:rPr>
          <w:rFonts w:ascii="Times New Roman" w:hAnsi="Times New Roman" w:cs="Times New Roman"/>
          <w:kern w:val="32"/>
          <w:sz w:val="24"/>
          <w:szCs w:val="24"/>
        </w:rPr>
        <w:t>â</w:t>
      </w:r>
      <w:r w:rsidRPr="00017CF2">
        <w:rPr>
          <w:rFonts w:ascii="Times New Roman" w:hAnsi="Times New Roman" w:cs="Times New Roman"/>
          <w:sz w:val="24"/>
          <w:szCs w:val="24"/>
        </w:rPr>
        <w:t>nă la maximum două ajustări intermediare doar cu inflația, conform formulei de ajustare tarifară.</w:t>
      </w:r>
    </w:p>
    <w:p w14:paraId="36712E32" w14:textId="77777777" w:rsidR="00453BB3" w:rsidRPr="00017CF2" w:rsidRDefault="00453BB3" w:rsidP="00453BB3">
      <w:pPr>
        <w:rPr>
          <w:sz w:val="24"/>
          <w:szCs w:val="24"/>
        </w:rPr>
      </w:pPr>
    </w:p>
    <w:p w14:paraId="1E99A7C4" w14:textId="77777777" w:rsidR="008E44FB" w:rsidRPr="00F41434" w:rsidRDefault="008E44FB" w:rsidP="008E44FB">
      <w:pPr>
        <w:pStyle w:val="Frspaiere"/>
        <w:rPr>
          <w:rFonts w:ascii="Times New Roman" w:hAnsi="Times New Roman"/>
          <w:b/>
          <w:sz w:val="24"/>
          <w:szCs w:val="24"/>
        </w:rPr>
      </w:pPr>
      <w:r w:rsidRPr="00F41434">
        <w:rPr>
          <w:rFonts w:ascii="Times New Roman" w:hAnsi="Times New Roman"/>
          <w:b/>
          <w:sz w:val="24"/>
          <w:szCs w:val="24"/>
        </w:rPr>
        <w:t xml:space="preserve">        Director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41434">
        <w:rPr>
          <w:rFonts w:ascii="Times New Roman" w:hAnsi="Times New Roman"/>
          <w:b/>
          <w:sz w:val="24"/>
          <w:szCs w:val="24"/>
        </w:rPr>
        <w:t>Executiv,             Director Executiv Adj.,              S</w:t>
      </w:r>
      <w:r>
        <w:rPr>
          <w:rFonts w:ascii="Times New Roman" w:hAnsi="Times New Roman"/>
          <w:b/>
          <w:sz w:val="24"/>
          <w:szCs w:val="24"/>
        </w:rPr>
        <w:t>erviciu Gospodărie</w:t>
      </w:r>
      <w:r w:rsidRPr="00F41434">
        <w:rPr>
          <w:rFonts w:ascii="Times New Roman" w:hAnsi="Times New Roman"/>
          <w:b/>
          <w:sz w:val="24"/>
          <w:szCs w:val="24"/>
        </w:rPr>
        <w:t>,</w:t>
      </w:r>
    </w:p>
    <w:p w14:paraId="07C5CADF" w14:textId="77777777" w:rsidR="008E44FB" w:rsidRPr="00F41434" w:rsidRDefault="008E44FB" w:rsidP="008E44FB">
      <w:pPr>
        <w:pStyle w:val="Frspaiere"/>
        <w:rPr>
          <w:rFonts w:ascii="Times New Roman" w:hAnsi="Times New Roman"/>
          <w:b/>
          <w:sz w:val="24"/>
          <w:szCs w:val="24"/>
        </w:rPr>
      </w:pPr>
      <w:r w:rsidRPr="00F41434">
        <w:rPr>
          <w:rFonts w:ascii="Times New Roman" w:hAnsi="Times New Roman"/>
          <w:b/>
          <w:sz w:val="24"/>
          <w:szCs w:val="24"/>
        </w:rPr>
        <w:t xml:space="preserve">     </w:t>
      </w:r>
      <w:r>
        <w:rPr>
          <w:rFonts w:ascii="Times New Roman" w:hAnsi="Times New Roman"/>
          <w:b/>
          <w:sz w:val="24"/>
          <w:szCs w:val="24"/>
        </w:rPr>
        <w:t xml:space="preserve">      Aurel Vlăduț</w:t>
      </w:r>
      <w:r w:rsidRPr="00F41434">
        <w:rPr>
          <w:rFonts w:ascii="Times New Roman" w:hAnsi="Times New Roman"/>
          <w:b/>
          <w:sz w:val="24"/>
          <w:szCs w:val="24"/>
        </w:rPr>
        <w:t xml:space="preserve">       </w:t>
      </w: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F41434">
        <w:rPr>
          <w:rFonts w:ascii="Times New Roman" w:hAnsi="Times New Roman"/>
          <w:b/>
          <w:sz w:val="24"/>
          <w:szCs w:val="24"/>
        </w:rPr>
        <w:t xml:space="preserve">      </w:t>
      </w:r>
      <w:proofErr w:type="spellStart"/>
      <w:r w:rsidRPr="00F41434">
        <w:rPr>
          <w:rFonts w:ascii="Times New Roman" w:hAnsi="Times New Roman"/>
          <w:b/>
          <w:sz w:val="24"/>
          <w:szCs w:val="24"/>
        </w:rPr>
        <w:t>Mianda</w:t>
      </w:r>
      <w:proofErr w:type="spellEnd"/>
      <w:r w:rsidRPr="00F4143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F41434">
        <w:rPr>
          <w:rFonts w:ascii="Times New Roman" w:hAnsi="Times New Roman"/>
          <w:b/>
          <w:sz w:val="24"/>
          <w:szCs w:val="24"/>
        </w:rPr>
        <w:t>Țeculescu</w:t>
      </w:r>
      <w:proofErr w:type="spellEnd"/>
      <w:r w:rsidRPr="00F41434">
        <w:rPr>
          <w:rFonts w:ascii="Times New Roman" w:hAnsi="Times New Roman"/>
          <w:b/>
          <w:sz w:val="24"/>
          <w:szCs w:val="24"/>
        </w:rPr>
        <w:t xml:space="preserve">               </w:t>
      </w:r>
      <w:r>
        <w:rPr>
          <w:rFonts w:ascii="Times New Roman" w:hAnsi="Times New Roman"/>
          <w:b/>
          <w:sz w:val="24"/>
          <w:szCs w:val="24"/>
        </w:rPr>
        <w:t xml:space="preserve">       Florinel </w:t>
      </w:r>
      <w:proofErr w:type="spellStart"/>
      <w:r>
        <w:rPr>
          <w:rFonts w:ascii="Times New Roman" w:hAnsi="Times New Roman"/>
          <w:b/>
          <w:sz w:val="24"/>
          <w:szCs w:val="24"/>
        </w:rPr>
        <w:t>Găletan</w:t>
      </w:r>
      <w:proofErr w:type="spellEnd"/>
    </w:p>
    <w:p w14:paraId="4A04771F" w14:textId="77777777" w:rsidR="008E44FB" w:rsidRPr="00F41434" w:rsidRDefault="008E44FB" w:rsidP="008E44FB">
      <w:pPr>
        <w:pStyle w:val="Frspaiere"/>
        <w:rPr>
          <w:rFonts w:ascii="Times New Roman" w:hAnsi="Times New Roman"/>
          <w:b/>
          <w:sz w:val="24"/>
          <w:szCs w:val="24"/>
        </w:rPr>
      </w:pPr>
    </w:p>
    <w:p w14:paraId="3083F2F4" w14:textId="77777777" w:rsidR="00E01322" w:rsidRDefault="00E01322" w:rsidP="00E01322">
      <w:pPr>
        <w:jc w:val="both"/>
      </w:pPr>
    </w:p>
    <w:p w14:paraId="1B4024DA" w14:textId="510C4DA9" w:rsidR="00453BB3" w:rsidRPr="00017CF2" w:rsidRDefault="00453BB3" w:rsidP="00F0782C">
      <w:pPr>
        <w:tabs>
          <w:tab w:val="center" w:pos="4808"/>
          <w:tab w:val="left" w:pos="7546"/>
        </w:tabs>
        <w:spacing w:after="0" w:line="360" w:lineRule="auto"/>
        <w:rPr>
          <w:rFonts w:cstheme="minorHAnsi"/>
          <w:sz w:val="24"/>
          <w:szCs w:val="24"/>
        </w:rPr>
      </w:pPr>
    </w:p>
    <w:p w14:paraId="56B3520C" w14:textId="77777777" w:rsidR="00453BB3" w:rsidRDefault="00453BB3" w:rsidP="00F0782C">
      <w:pPr>
        <w:tabs>
          <w:tab w:val="center" w:pos="4808"/>
          <w:tab w:val="left" w:pos="7546"/>
        </w:tabs>
        <w:spacing w:after="0" w:line="360" w:lineRule="auto"/>
        <w:rPr>
          <w:rFonts w:cstheme="minorHAnsi"/>
          <w:sz w:val="24"/>
          <w:szCs w:val="24"/>
        </w:rPr>
      </w:pPr>
    </w:p>
    <w:p w14:paraId="40886464" w14:textId="77777777" w:rsidR="00453BB3" w:rsidRDefault="00453BB3" w:rsidP="00F0782C">
      <w:pPr>
        <w:tabs>
          <w:tab w:val="center" w:pos="4808"/>
          <w:tab w:val="left" w:pos="7546"/>
        </w:tabs>
        <w:spacing w:after="0" w:line="360" w:lineRule="auto"/>
        <w:rPr>
          <w:rFonts w:cstheme="minorHAnsi"/>
          <w:sz w:val="24"/>
          <w:szCs w:val="24"/>
        </w:rPr>
      </w:pPr>
    </w:p>
    <w:p w14:paraId="0BE7A770" w14:textId="77777777" w:rsidR="00453BB3" w:rsidRDefault="00453BB3" w:rsidP="00F0782C">
      <w:pPr>
        <w:tabs>
          <w:tab w:val="center" w:pos="4808"/>
          <w:tab w:val="left" w:pos="7546"/>
        </w:tabs>
        <w:spacing w:after="0" w:line="360" w:lineRule="auto"/>
        <w:rPr>
          <w:rFonts w:cstheme="minorHAnsi"/>
          <w:sz w:val="24"/>
          <w:szCs w:val="24"/>
        </w:rPr>
      </w:pPr>
    </w:p>
    <w:p w14:paraId="4F5DF0E9" w14:textId="77777777" w:rsidR="00453BB3" w:rsidRDefault="00453BB3" w:rsidP="00F0782C">
      <w:pPr>
        <w:tabs>
          <w:tab w:val="center" w:pos="4808"/>
          <w:tab w:val="left" w:pos="7546"/>
        </w:tabs>
        <w:spacing w:after="0" w:line="360" w:lineRule="auto"/>
        <w:rPr>
          <w:rFonts w:cstheme="minorHAnsi"/>
          <w:sz w:val="24"/>
          <w:szCs w:val="24"/>
        </w:rPr>
      </w:pPr>
    </w:p>
    <w:sectPr w:rsidR="00453BB3" w:rsidSect="004266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62BA9"/>
    <w:multiLevelType w:val="hybridMultilevel"/>
    <w:tmpl w:val="5E3A2D9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C5F92"/>
    <w:multiLevelType w:val="hybridMultilevel"/>
    <w:tmpl w:val="DCD6AEE6"/>
    <w:lvl w:ilvl="0" w:tplc="0418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45D74"/>
    <w:multiLevelType w:val="hybridMultilevel"/>
    <w:tmpl w:val="4554F2F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AD73A8"/>
    <w:multiLevelType w:val="hybridMultilevel"/>
    <w:tmpl w:val="C680B57C"/>
    <w:lvl w:ilvl="0" w:tplc="2266072E">
      <w:start w:val="4"/>
      <w:numFmt w:val="bullet"/>
      <w:lvlText w:val="-"/>
      <w:lvlJc w:val="left"/>
      <w:pPr>
        <w:ind w:left="390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4" w15:restartNumberingAfterBreak="0">
    <w:nsid w:val="394015AA"/>
    <w:multiLevelType w:val="hybridMultilevel"/>
    <w:tmpl w:val="561AB9F0"/>
    <w:lvl w:ilvl="0" w:tplc="BC36FC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295826"/>
    <w:multiLevelType w:val="hybridMultilevel"/>
    <w:tmpl w:val="A288C1BC"/>
    <w:lvl w:ilvl="0" w:tplc="0418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7A49B5"/>
    <w:multiLevelType w:val="hybridMultilevel"/>
    <w:tmpl w:val="9DFA25BE"/>
    <w:lvl w:ilvl="0" w:tplc="CBEE28A4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D7D0BA8"/>
    <w:multiLevelType w:val="hybridMultilevel"/>
    <w:tmpl w:val="6ECC01B0"/>
    <w:lvl w:ilvl="0" w:tplc="F8349F44">
      <w:start w:val="3"/>
      <w:numFmt w:val="bullet"/>
      <w:lvlText w:val="-"/>
      <w:lvlJc w:val="left"/>
      <w:pPr>
        <w:ind w:left="426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8" w15:restartNumberingAfterBreak="0">
    <w:nsid w:val="5E5D6875"/>
    <w:multiLevelType w:val="hybridMultilevel"/>
    <w:tmpl w:val="6F462A56"/>
    <w:lvl w:ilvl="0" w:tplc="87A8A96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2063C52"/>
    <w:multiLevelType w:val="hybridMultilevel"/>
    <w:tmpl w:val="5E3A2D98"/>
    <w:lvl w:ilvl="0" w:tplc="0418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6D3C72B2"/>
    <w:multiLevelType w:val="hybridMultilevel"/>
    <w:tmpl w:val="7C1EF67A"/>
    <w:lvl w:ilvl="0" w:tplc="6E2C207C">
      <w:start w:val="3"/>
      <w:numFmt w:val="bullet"/>
      <w:lvlText w:val="-"/>
      <w:lvlJc w:val="left"/>
      <w:pPr>
        <w:ind w:left="4005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832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904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765" w:hanging="360"/>
      </w:pPr>
      <w:rPr>
        <w:rFonts w:ascii="Wingdings" w:hAnsi="Wingdings" w:hint="default"/>
      </w:rPr>
    </w:lvl>
  </w:abstractNum>
  <w:abstractNum w:abstractNumId="11" w15:restartNumberingAfterBreak="0">
    <w:nsid w:val="6F61246E"/>
    <w:multiLevelType w:val="hybridMultilevel"/>
    <w:tmpl w:val="5E3A2D9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7065EB"/>
    <w:multiLevelType w:val="hybridMultilevel"/>
    <w:tmpl w:val="DCD6AEE6"/>
    <w:lvl w:ilvl="0" w:tplc="FFFFFFF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7B708F"/>
    <w:multiLevelType w:val="hybridMultilevel"/>
    <w:tmpl w:val="E1FAB6EC"/>
    <w:lvl w:ilvl="0" w:tplc="2968FBD6">
      <w:start w:val="3"/>
      <w:numFmt w:val="bullet"/>
      <w:lvlText w:val="-"/>
      <w:lvlJc w:val="left"/>
      <w:pPr>
        <w:ind w:left="390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 w16cid:durableId="1988632853">
    <w:abstractNumId w:val="1"/>
  </w:num>
  <w:num w:numId="2" w16cid:durableId="1111701393">
    <w:abstractNumId w:val="0"/>
  </w:num>
  <w:num w:numId="3" w16cid:durableId="1623614082">
    <w:abstractNumId w:val="11"/>
  </w:num>
  <w:num w:numId="4" w16cid:durableId="970749771">
    <w:abstractNumId w:val="9"/>
  </w:num>
  <w:num w:numId="5" w16cid:durableId="15078689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14132376">
    <w:abstractNumId w:val="5"/>
  </w:num>
  <w:num w:numId="7" w16cid:durableId="1195921383">
    <w:abstractNumId w:val="8"/>
  </w:num>
  <w:num w:numId="8" w16cid:durableId="939333551">
    <w:abstractNumId w:val="6"/>
  </w:num>
  <w:num w:numId="9" w16cid:durableId="510527463">
    <w:abstractNumId w:val="3"/>
  </w:num>
  <w:num w:numId="10" w16cid:durableId="1073285103">
    <w:abstractNumId w:val="10"/>
  </w:num>
  <w:num w:numId="11" w16cid:durableId="1231843667">
    <w:abstractNumId w:val="13"/>
  </w:num>
  <w:num w:numId="12" w16cid:durableId="1223754413">
    <w:abstractNumId w:val="7"/>
  </w:num>
  <w:num w:numId="13" w16cid:durableId="1194614190">
    <w:abstractNumId w:val="4"/>
  </w:num>
  <w:num w:numId="14" w16cid:durableId="1522276710">
    <w:abstractNumId w:val="2"/>
  </w:num>
  <w:num w:numId="15" w16cid:durableId="121045957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56C"/>
    <w:rsid w:val="00017CF2"/>
    <w:rsid w:val="000260F2"/>
    <w:rsid w:val="000C5DE4"/>
    <w:rsid w:val="000E2D62"/>
    <w:rsid w:val="00136F49"/>
    <w:rsid w:val="001B159F"/>
    <w:rsid w:val="002002C1"/>
    <w:rsid w:val="00200D9A"/>
    <w:rsid w:val="00207DD8"/>
    <w:rsid w:val="002858A9"/>
    <w:rsid w:val="002A2F06"/>
    <w:rsid w:val="002F0B12"/>
    <w:rsid w:val="00302F0D"/>
    <w:rsid w:val="003E1C9A"/>
    <w:rsid w:val="00407E76"/>
    <w:rsid w:val="00426609"/>
    <w:rsid w:val="00453BB3"/>
    <w:rsid w:val="004B55FA"/>
    <w:rsid w:val="004B6276"/>
    <w:rsid w:val="004E2EA3"/>
    <w:rsid w:val="0056223F"/>
    <w:rsid w:val="00566072"/>
    <w:rsid w:val="0059547B"/>
    <w:rsid w:val="005E6956"/>
    <w:rsid w:val="006039E9"/>
    <w:rsid w:val="00735A8E"/>
    <w:rsid w:val="0076667B"/>
    <w:rsid w:val="007A08F2"/>
    <w:rsid w:val="00842CBF"/>
    <w:rsid w:val="00867D56"/>
    <w:rsid w:val="00897C4D"/>
    <w:rsid w:val="008E44FB"/>
    <w:rsid w:val="009303CE"/>
    <w:rsid w:val="00971BAB"/>
    <w:rsid w:val="009A04A0"/>
    <w:rsid w:val="009A356C"/>
    <w:rsid w:val="009A497C"/>
    <w:rsid w:val="00A2263C"/>
    <w:rsid w:val="00A7328E"/>
    <w:rsid w:val="00A931AB"/>
    <w:rsid w:val="00AC03B3"/>
    <w:rsid w:val="00B0502E"/>
    <w:rsid w:val="00B3533D"/>
    <w:rsid w:val="00B51327"/>
    <w:rsid w:val="00BA0FE7"/>
    <w:rsid w:val="00BF1B2C"/>
    <w:rsid w:val="00C42AFF"/>
    <w:rsid w:val="00CD1385"/>
    <w:rsid w:val="00CD68DC"/>
    <w:rsid w:val="00D14FA6"/>
    <w:rsid w:val="00D40658"/>
    <w:rsid w:val="00D42904"/>
    <w:rsid w:val="00D537AC"/>
    <w:rsid w:val="00DD28BE"/>
    <w:rsid w:val="00E01322"/>
    <w:rsid w:val="00E0368A"/>
    <w:rsid w:val="00E43806"/>
    <w:rsid w:val="00E46806"/>
    <w:rsid w:val="00E71515"/>
    <w:rsid w:val="00E74B42"/>
    <w:rsid w:val="00E93DCB"/>
    <w:rsid w:val="00EE33B8"/>
    <w:rsid w:val="00F0782C"/>
    <w:rsid w:val="00F50F09"/>
    <w:rsid w:val="00FC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A67B5"/>
  <w15:docId w15:val="{4471DD75-3751-40CD-B080-CD92CBCE7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609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2002C1"/>
    <w:pPr>
      <w:ind w:left="720"/>
      <w:contextualSpacing/>
    </w:pPr>
  </w:style>
  <w:style w:type="character" w:customStyle="1" w:styleId="ar">
    <w:name w:val="ar"/>
    <w:basedOn w:val="Fontdeparagrafimplicit"/>
    <w:rsid w:val="00D42904"/>
  </w:style>
  <w:style w:type="character" w:customStyle="1" w:styleId="al">
    <w:name w:val="al"/>
    <w:basedOn w:val="Fontdeparagrafimplicit"/>
    <w:rsid w:val="00D42904"/>
  </w:style>
  <w:style w:type="character" w:customStyle="1" w:styleId="tal">
    <w:name w:val="tal"/>
    <w:basedOn w:val="Fontdeparagrafimplicit"/>
    <w:rsid w:val="00D42904"/>
  </w:style>
  <w:style w:type="character" w:customStyle="1" w:styleId="tca">
    <w:name w:val="tca"/>
    <w:basedOn w:val="Fontdeparagrafimplicit"/>
    <w:rsid w:val="00D42904"/>
  </w:style>
  <w:style w:type="paragraph" w:styleId="NormalWeb">
    <w:name w:val="Normal (Web)"/>
    <w:basedOn w:val="Normal"/>
    <w:uiPriority w:val="99"/>
    <w:semiHidden/>
    <w:unhideWhenUsed/>
    <w:rsid w:val="000C5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ccentuat">
    <w:name w:val="Emphasis"/>
    <w:basedOn w:val="Fontdeparagrafimplicit"/>
    <w:uiPriority w:val="20"/>
    <w:qFormat/>
    <w:rsid w:val="000C5DE4"/>
    <w:rPr>
      <w:i/>
      <w:iCs/>
    </w:rPr>
  </w:style>
  <w:style w:type="character" w:styleId="Robust">
    <w:name w:val="Strong"/>
    <w:basedOn w:val="Fontdeparagrafimplicit"/>
    <w:uiPriority w:val="22"/>
    <w:qFormat/>
    <w:rsid w:val="000C5DE4"/>
    <w:rPr>
      <w:b/>
      <w:bCs/>
    </w:rPr>
  </w:style>
  <w:style w:type="table" w:styleId="Tabelgril">
    <w:name w:val="Table Grid"/>
    <w:basedOn w:val="TabelNormal"/>
    <w:uiPriority w:val="39"/>
    <w:rsid w:val="00F0782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link w:val="FrspaiereCaracter"/>
    <w:uiPriority w:val="1"/>
    <w:qFormat/>
    <w:rsid w:val="00F0782C"/>
    <w:pPr>
      <w:spacing w:after="0" w:line="240" w:lineRule="auto"/>
    </w:pPr>
  </w:style>
  <w:style w:type="character" w:customStyle="1" w:styleId="FrspaiereCaracter">
    <w:name w:val="Fără spațiere Caracter"/>
    <w:link w:val="Frspaiere"/>
    <w:uiPriority w:val="1"/>
    <w:rsid w:val="008E44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BBB6B4-C017-4EB8-85ED-2A0EA05C6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3</Pages>
  <Words>397</Words>
  <Characters>2306</Characters>
  <Application>Microsoft Office Word</Application>
  <DocSecurity>0</DocSecurity>
  <Lines>19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Utilizator</dc:creator>
  <cp:lastModifiedBy>Pc 2</cp:lastModifiedBy>
  <cp:revision>15</cp:revision>
  <cp:lastPrinted>2021-07-12T09:13:00Z</cp:lastPrinted>
  <dcterms:created xsi:type="dcterms:W3CDTF">2023-07-06T10:31:00Z</dcterms:created>
  <dcterms:modified xsi:type="dcterms:W3CDTF">2026-09-17T10:28:00Z</dcterms:modified>
</cp:coreProperties>
</file>