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2ACDE0" w14:textId="77777777" w:rsidR="00605114" w:rsidRPr="005E77F3" w:rsidRDefault="00605114" w:rsidP="00F774CD">
      <w:pPr>
        <w:tabs>
          <w:tab w:val="left" w:pos="4320"/>
        </w:tabs>
        <w:rPr>
          <w:rFonts w:asciiTheme="minorHAnsi" w:hAnsiTheme="minorHAnsi" w:cstheme="minorHAnsi"/>
        </w:rPr>
      </w:pPr>
    </w:p>
    <w:p w14:paraId="4428DB86" w14:textId="77777777" w:rsidR="00DA792D" w:rsidRPr="005E77F3" w:rsidRDefault="00DA792D" w:rsidP="00F774CD">
      <w:pPr>
        <w:jc w:val="both"/>
        <w:rPr>
          <w:rFonts w:asciiTheme="minorHAnsi" w:hAnsiTheme="minorHAnsi" w:cstheme="minorHAnsi"/>
        </w:rPr>
      </w:pPr>
    </w:p>
    <w:p w14:paraId="6E7A72A7" w14:textId="77777777" w:rsidR="00F774CD" w:rsidRPr="005E77F3" w:rsidRDefault="00F774CD" w:rsidP="00F774CD">
      <w:pPr>
        <w:rPr>
          <w:rFonts w:asciiTheme="minorHAnsi" w:hAnsiTheme="minorHAnsi" w:cstheme="minorHAnsi"/>
          <w:lang w:val="fr-FR"/>
        </w:rPr>
      </w:pPr>
    </w:p>
    <w:p w14:paraId="6A8D5BBD" w14:textId="77777777" w:rsidR="006501F9" w:rsidRPr="005E77F3" w:rsidRDefault="006501F9" w:rsidP="006D79B7">
      <w:pPr>
        <w:spacing w:after="120"/>
        <w:jc w:val="center"/>
        <w:rPr>
          <w:rFonts w:asciiTheme="minorHAnsi" w:hAnsiTheme="minorHAnsi" w:cstheme="minorHAnsi"/>
          <w:b/>
          <w:sz w:val="28"/>
          <w:lang w:val="ro-RO" w:eastAsia="ro-RO"/>
        </w:rPr>
      </w:pPr>
    </w:p>
    <w:p w14:paraId="4C05513A" w14:textId="77777777" w:rsidR="00F774CD" w:rsidRPr="005E77F3" w:rsidRDefault="00F774CD" w:rsidP="006D79B7">
      <w:pPr>
        <w:spacing w:after="120"/>
        <w:jc w:val="center"/>
        <w:rPr>
          <w:rFonts w:asciiTheme="minorHAnsi" w:hAnsiTheme="minorHAnsi" w:cstheme="minorHAnsi"/>
          <w:b/>
          <w:sz w:val="28"/>
          <w:lang w:val="ro-RO" w:eastAsia="ro-RO"/>
        </w:rPr>
      </w:pPr>
      <w:r w:rsidRPr="005E77F3">
        <w:rPr>
          <w:rFonts w:asciiTheme="minorHAnsi" w:hAnsiTheme="minorHAnsi" w:cstheme="minorHAnsi"/>
          <w:b/>
          <w:sz w:val="28"/>
          <w:lang w:val="ro-RO" w:eastAsia="ro-RO"/>
        </w:rPr>
        <w:t>RAPORT</w:t>
      </w:r>
      <w:r w:rsidR="000A6B43" w:rsidRPr="005E77F3">
        <w:rPr>
          <w:rFonts w:asciiTheme="minorHAnsi" w:hAnsiTheme="minorHAnsi" w:cstheme="minorHAnsi"/>
          <w:b/>
          <w:sz w:val="28"/>
          <w:lang w:val="ro-RO" w:eastAsia="ro-RO"/>
        </w:rPr>
        <w:t xml:space="preserve"> DE SPECIALITATE</w:t>
      </w:r>
    </w:p>
    <w:p w14:paraId="030A09AC" w14:textId="1A6BD404" w:rsidR="00050F12" w:rsidRPr="005E77F3" w:rsidRDefault="006D79B7" w:rsidP="005E77F3">
      <w:pPr>
        <w:jc w:val="center"/>
        <w:rPr>
          <w:rFonts w:asciiTheme="minorHAnsi" w:hAnsiTheme="minorHAnsi" w:cstheme="minorHAnsi"/>
          <w:b/>
          <w:color w:val="FF0000"/>
          <w:lang w:val="fr-FR"/>
        </w:rPr>
      </w:pPr>
      <w:r w:rsidRPr="005E77F3">
        <w:rPr>
          <w:rFonts w:asciiTheme="minorHAnsi" w:hAnsiTheme="minorHAnsi" w:cstheme="minorHAnsi"/>
        </w:rPr>
        <w:t xml:space="preserve">privind proiectul de hotărâre </w:t>
      </w:r>
      <w:r w:rsidR="000B17E1" w:rsidRPr="005E77F3">
        <w:rPr>
          <w:rFonts w:asciiTheme="minorHAnsi" w:hAnsiTheme="minorHAnsi" w:cstheme="minorHAnsi"/>
        </w:rPr>
        <w:t xml:space="preserve">privind </w:t>
      </w:r>
      <w:r w:rsidR="005E77F3" w:rsidRPr="005E77F3">
        <w:rPr>
          <w:rFonts w:asciiTheme="minorHAnsi" w:hAnsiTheme="minorHAnsi" w:cstheme="minorHAnsi"/>
        </w:rPr>
        <w:t>aprobarea dezmembrării în două loturi a terenului situat în intravilanul Satului</w:t>
      </w:r>
      <w:r w:rsidR="005E77F3" w:rsidRPr="005E77F3">
        <w:rPr>
          <w:rFonts w:asciiTheme="minorHAnsi" w:hAnsiTheme="minorHAnsi" w:cstheme="minorHAnsi"/>
        </w:rPr>
        <w:t xml:space="preserve"> </w:t>
      </w:r>
      <w:r w:rsidR="005E77F3" w:rsidRPr="005E77F3">
        <w:rPr>
          <w:rFonts w:asciiTheme="minorHAnsi" w:hAnsiTheme="minorHAnsi" w:cstheme="minorHAnsi"/>
        </w:rPr>
        <w:t>Negoești, Cvartal 24, Parcela 3, număr cadastral 22101</w:t>
      </w:r>
    </w:p>
    <w:p w14:paraId="3321B8AB" w14:textId="77777777" w:rsidR="006D79B7" w:rsidRPr="005E77F3" w:rsidRDefault="006D79B7" w:rsidP="0005296E">
      <w:pPr>
        <w:ind w:left="567" w:hanging="567"/>
        <w:jc w:val="both"/>
        <w:rPr>
          <w:rFonts w:asciiTheme="minorHAnsi" w:hAnsiTheme="minorHAnsi" w:cstheme="minorHAnsi"/>
          <w:bCs/>
        </w:rPr>
      </w:pPr>
    </w:p>
    <w:p w14:paraId="2FB63FE8" w14:textId="7BD81E69" w:rsidR="000A6B43" w:rsidRPr="005E77F3" w:rsidRDefault="000A6B43" w:rsidP="0005296E">
      <w:pPr>
        <w:ind w:left="567" w:hanging="567"/>
        <w:jc w:val="both"/>
        <w:rPr>
          <w:rFonts w:asciiTheme="minorHAnsi" w:hAnsiTheme="minorHAnsi" w:cstheme="minorHAnsi"/>
        </w:rPr>
      </w:pPr>
      <w:r w:rsidRPr="005E77F3">
        <w:rPr>
          <w:rFonts w:asciiTheme="minorHAnsi" w:hAnsiTheme="minorHAnsi" w:cstheme="minorHAnsi"/>
          <w:bCs/>
        </w:rPr>
        <w:t>Subsemna</w:t>
      </w:r>
      <w:r w:rsidR="000B17E1" w:rsidRPr="005E77F3">
        <w:rPr>
          <w:rFonts w:asciiTheme="minorHAnsi" w:hAnsiTheme="minorHAnsi" w:cstheme="minorHAnsi"/>
          <w:bCs/>
        </w:rPr>
        <w:t>ta</w:t>
      </w:r>
      <w:r w:rsidR="00DA792D" w:rsidRPr="005E77F3">
        <w:rPr>
          <w:rFonts w:asciiTheme="minorHAnsi" w:hAnsiTheme="minorHAnsi" w:cstheme="minorHAnsi"/>
          <w:bCs/>
        </w:rPr>
        <w:t>,</w:t>
      </w:r>
      <w:r w:rsidRPr="005E77F3">
        <w:rPr>
          <w:rFonts w:asciiTheme="minorHAnsi" w:hAnsiTheme="minorHAnsi" w:cstheme="minorHAnsi"/>
          <w:bCs/>
        </w:rPr>
        <w:t xml:space="preserve"> </w:t>
      </w:r>
      <w:r w:rsidR="000B17E1" w:rsidRPr="005E77F3">
        <w:rPr>
          <w:rFonts w:asciiTheme="minorHAnsi" w:hAnsiTheme="minorHAnsi" w:cstheme="minorHAnsi"/>
          <w:bCs/>
        </w:rPr>
        <w:t>Rodica DUMITRESCU</w:t>
      </w:r>
      <w:r w:rsidRPr="005E77F3">
        <w:rPr>
          <w:rFonts w:asciiTheme="minorHAnsi" w:hAnsiTheme="minorHAnsi" w:cstheme="minorHAnsi"/>
          <w:bCs/>
        </w:rPr>
        <w:t xml:space="preserve">, </w:t>
      </w:r>
      <w:r w:rsidR="000B17E1" w:rsidRPr="005E77F3">
        <w:rPr>
          <w:rFonts w:asciiTheme="minorHAnsi" w:hAnsiTheme="minorHAnsi" w:cstheme="minorHAnsi"/>
          <w:bCs/>
        </w:rPr>
        <w:t xml:space="preserve">Inspector </w:t>
      </w:r>
      <w:r w:rsidR="001F3D77" w:rsidRPr="005E77F3">
        <w:rPr>
          <w:rFonts w:asciiTheme="minorHAnsi" w:hAnsiTheme="minorHAnsi" w:cstheme="minorHAnsi"/>
          <w:bCs/>
        </w:rPr>
        <w:t xml:space="preserve">în Compartimentul </w:t>
      </w:r>
      <w:r w:rsidR="000B17E1" w:rsidRPr="005E77F3">
        <w:rPr>
          <w:rFonts w:asciiTheme="minorHAnsi" w:hAnsiTheme="minorHAnsi" w:cstheme="minorHAnsi"/>
          <w:bCs/>
        </w:rPr>
        <w:t>urbanism, cadastru și agricultură</w:t>
      </w:r>
      <w:r w:rsidR="005E77F3" w:rsidRPr="005E77F3">
        <w:rPr>
          <w:rFonts w:asciiTheme="minorHAnsi" w:hAnsiTheme="minorHAnsi" w:cstheme="minorHAnsi"/>
          <w:bCs/>
        </w:rPr>
        <w:t xml:space="preserve"> al Aparatului de specialitate al Primarului Comunei Șoldanu</w:t>
      </w:r>
      <w:r w:rsidR="00623A31" w:rsidRPr="005E77F3">
        <w:rPr>
          <w:rFonts w:asciiTheme="minorHAnsi" w:hAnsiTheme="minorHAnsi" w:cstheme="minorHAnsi"/>
        </w:rPr>
        <w:t>:</w:t>
      </w:r>
    </w:p>
    <w:p w14:paraId="7DBE7235" w14:textId="77777777" w:rsidR="00623A31" w:rsidRPr="005E77F3" w:rsidRDefault="00623A31" w:rsidP="00093277">
      <w:pPr>
        <w:spacing w:before="120"/>
        <w:ind w:left="567" w:hanging="567"/>
        <w:jc w:val="both"/>
        <w:rPr>
          <w:rFonts w:asciiTheme="minorHAnsi" w:hAnsiTheme="minorHAnsi" w:cstheme="minorHAnsi"/>
          <w:b/>
        </w:rPr>
      </w:pPr>
      <w:r w:rsidRPr="005E77F3">
        <w:rPr>
          <w:rFonts w:asciiTheme="minorHAnsi" w:hAnsiTheme="minorHAnsi" w:cstheme="minorHAnsi"/>
          <w:b/>
        </w:rPr>
        <w:t>Văzând:</w:t>
      </w:r>
    </w:p>
    <w:p w14:paraId="0E304DAC" w14:textId="267C4A2B" w:rsidR="00623A31" w:rsidRPr="005E77F3" w:rsidRDefault="00623A31" w:rsidP="00983FFC">
      <w:pPr>
        <w:numPr>
          <w:ilvl w:val="0"/>
          <w:numId w:val="13"/>
        </w:numPr>
        <w:autoSpaceDE w:val="0"/>
        <w:autoSpaceDN w:val="0"/>
        <w:adjustRightInd w:val="0"/>
        <w:jc w:val="both"/>
        <w:rPr>
          <w:rFonts w:asciiTheme="minorHAnsi" w:hAnsiTheme="minorHAnsi" w:cstheme="minorHAnsi"/>
        </w:rPr>
      </w:pPr>
      <w:r w:rsidRPr="005E77F3">
        <w:rPr>
          <w:rFonts w:asciiTheme="minorHAnsi" w:hAnsiTheme="minorHAnsi" w:cstheme="minorHAnsi"/>
        </w:rPr>
        <w:t>Proiectul de hotărâre nr.</w:t>
      </w:r>
      <w:r w:rsidR="00C62670" w:rsidRPr="005E77F3">
        <w:rPr>
          <w:rFonts w:asciiTheme="minorHAnsi" w:hAnsiTheme="minorHAnsi" w:cstheme="minorHAnsi"/>
        </w:rPr>
        <w:t xml:space="preserve"> </w:t>
      </w:r>
      <w:r w:rsidR="005E77F3" w:rsidRPr="005E77F3">
        <w:rPr>
          <w:rFonts w:asciiTheme="minorHAnsi" w:hAnsiTheme="minorHAnsi" w:cstheme="minorHAnsi"/>
        </w:rPr>
        <w:t>29</w:t>
      </w:r>
      <w:r w:rsidR="00C62670" w:rsidRPr="005E77F3">
        <w:rPr>
          <w:rFonts w:asciiTheme="minorHAnsi" w:hAnsiTheme="minorHAnsi" w:cstheme="minorHAnsi"/>
        </w:rPr>
        <w:t xml:space="preserve"> din </w:t>
      </w:r>
      <w:r w:rsidR="001F3D77" w:rsidRPr="005E77F3">
        <w:rPr>
          <w:rFonts w:asciiTheme="minorHAnsi" w:hAnsiTheme="minorHAnsi" w:cstheme="minorHAnsi"/>
        </w:rPr>
        <w:t>1</w:t>
      </w:r>
      <w:r w:rsidR="005E77F3" w:rsidRPr="005E77F3">
        <w:rPr>
          <w:rFonts w:asciiTheme="minorHAnsi" w:hAnsiTheme="minorHAnsi" w:cstheme="minorHAnsi"/>
        </w:rPr>
        <w:t>4</w:t>
      </w:r>
      <w:r w:rsidR="00C62670" w:rsidRPr="005E77F3">
        <w:rPr>
          <w:rFonts w:asciiTheme="minorHAnsi" w:hAnsiTheme="minorHAnsi" w:cstheme="minorHAnsi"/>
        </w:rPr>
        <w:t>.</w:t>
      </w:r>
      <w:r w:rsidR="005E77F3" w:rsidRPr="005E77F3">
        <w:rPr>
          <w:rFonts w:asciiTheme="minorHAnsi" w:hAnsiTheme="minorHAnsi" w:cstheme="minorHAnsi"/>
        </w:rPr>
        <w:t>04</w:t>
      </w:r>
      <w:r w:rsidR="00C62670" w:rsidRPr="005E77F3">
        <w:rPr>
          <w:rFonts w:asciiTheme="minorHAnsi" w:hAnsiTheme="minorHAnsi" w:cstheme="minorHAnsi"/>
        </w:rPr>
        <w:t>.202</w:t>
      </w:r>
      <w:r w:rsidR="005E77F3" w:rsidRPr="005E77F3">
        <w:rPr>
          <w:rFonts w:asciiTheme="minorHAnsi" w:hAnsiTheme="minorHAnsi" w:cstheme="minorHAnsi"/>
        </w:rPr>
        <w:t>2</w:t>
      </w:r>
      <w:r w:rsidR="006D79B7" w:rsidRPr="005E77F3">
        <w:rPr>
          <w:rFonts w:asciiTheme="minorHAnsi" w:hAnsiTheme="minorHAnsi" w:cstheme="minorHAnsi"/>
        </w:rPr>
        <w:t xml:space="preserve"> </w:t>
      </w:r>
      <w:r w:rsidRPr="005E77F3">
        <w:rPr>
          <w:rFonts w:asciiTheme="minorHAnsi" w:hAnsiTheme="minorHAnsi" w:cstheme="minorHAnsi"/>
        </w:rPr>
        <w:t xml:space="preserve">privind </w:t>
      </w:r>
      <w:r w:rsidR="005E77F3" w:rsidRPr="005E77F3">
        <w:rPr>
          <w:rFonts w:asciiTheme="minorHAnsi" w:hAnsiTheme="minorHAnsi" w:cstheme="minorHAnsi"/>
        </w:rPr>
        <w:t>aprobarea dezmembrării în două loturi a terenului situat în intravilanul Satului</w:t>
      </w:r>
      <w:r w:rsidR="005E77F3" w:rsidRPr="005E77F3">
        <w:rPr>
          <w:rFonts w:asciiTheme="minorHAnsi" w:hAnsiTheme="minorHAnsi" w:cstheme="minorHAnsi"/>
        </w:rPr>
        <w:t xml:space="preserve"> </w:t>
      </w:r>
      <w:r w:rsidR="005E77F3" w:rsidRPr="005E77F3">
        <w:rPr>
          <w:rFonts w:asciiTheme="minorHAnsi" w:hAnsiTheme="minorHAnsi" w:cstheme="minorHAnsi"/>
        </w:rPr>
        <w:t>Negoești, Cvartal 24, Parcela 3, număr cadastral 22101</w:t>
      </w:r>
      <w:r w:rsidR="008575E7" w:rsidRPr="005E77F3">
        <w:rPr>
          <w:rFonts w:asciiTheme="minorHAnsi" w:hAnsiTheme="minorHAnsi" w:cstheme="minorHAnsi"/>
        </w:rPr>
        <w:t>;</w:t>
      </w:r>
    </w:p>
    <w:p w14:paraId="6E20810B" w14:textId="6EBC674C" w:rsidR="007462BF" w:rsidRPr="005E77F3" w:rsidRDefault="008575E7" w:rsidP="002E2105">
      <w:pPr>
        <w:numPr>
          <w:ilvl w:val="0"/>
          <w:numId w:val="13"/>
        </w:numPr>
        <w:autoSpaceDE w:val="0"/>
        <w:autoSpaceDN w:val="0"/>
        <w:adjustRightInd w:val="0"/>
        <w:jc w:val="both"/>
        <w:rPr>
          <w:rFonts w:asciiTheme="minorHAnsi" w:hAnsiTheme="minorHAnsi" w:cstheme="minorHAnsi"/>
        </w:rPr>
      </w:pPr>
      <w:r w:rsidRPr="005E77F3">
        <w:rPr>
          <w:rFonts w:asciiTheme="minorHAnsi" w:hAnsiTheme="minorHAnsi" w:cstheme="minorHAnsi"/>
        </w:rPr>
        <w:t>Referatul de aprobare nr.</w:t>
      </w:r>
      <w:r w:rsidR="00093277" w:rsidRPr="005E77F3">
        <w:rPr>
          <w:rFonts w:asciiTheme="minorHAnsi" w:hAnsiTheme="minorHAnsi" w:cstheme="minorHAnsi"/>
        </w:rPr>
        <w:t xml:space="preserve"> </w:t>
      </w:r>
      <w:r w:rsidR="00FC74EA">
        <w:rPr>
          <w:rFonts w:asciiTheme="minorHAnsi" w:hAnsiTheme="minorHAnsi" w:cstheme="minorHAnsi"/>
        </w:rPr>
        <w:t>2346</w:t>
      </w:r>
      <w:r w:rsidR="00E81A99" w:rsidRPr="005E77F3">
        <w:rPr>
          <w:rFonts w:asciiTheme="minorHAnsi" w:hAnsiTheme="minorHAnsi" w:cstheme="minorHAnsi"/>
        </w:rPr>
        <w:t xml:space="preserve"> din </w:t>
      </w:r>
      <w:r w:rsidR="00FC74EA">
        <w:rPr>
          <w:rFonts w:asciiTheme="minorHAnsi" w:hAnsiTheme="minorHAnsi" w:cstheme="minorHAnsi"/>
        </w:rPr>
        <w:t>14</w:t>
      </w:r>
      <w:r w:rsidR="00E81A99" w:rsidRPr="005E77F3">
        <w:rPr>
          <w:rFonts w:asciiTheme="minorHAnsi" w:hAnsiTheme="minorHAnsi" w:cstheme="minorHAnsi"/>
        </w:rPr>
        <w:t>.</w:t>
      </w:r>
      <w:r w:rsidR="00FC74EA">
        <w:rPr>
          <w:rFonts w:asciiTheme="minorHAnsi" w:hAnsiTheme="minorHAnsi" w:cstheme="minorHAnsi"/>
        </w:rPr>
        <w:t>04</w:t>
      </w:r>
      <w:r w:rsidR="00E81A99" w:rsidRPr="005E77F3">
        <w:rPr>
          <w:rFonts w:asciiTheme="minorHAnsi" w:hAnsiTheme="minorHAnsi" w:cstheme="minorHAnsi"/>
        </w:rPr>
        <w:t>.202</w:t>
      </w:r>
      <w:r w:rsidR="00FC74EA">
        <w:rPr>
          <w:rFonts w:asciiTheme="minorHAnsi" w:hAnsiTheme="minorHAnsi" w:cstheme="minorHAnsi"/>
        </w:rPr>
        <w:t>2</w:t>
      </w:r>
      <w:r w:rsidRPr="005E77F3">
        <w:rPr>
          <w:rFonts w:asciiTheme="minorHAnsi" w:hAnsiTheme="minorHAnsi" w:cstheme="minorHAnsi"/>
        </w:rPr>
        <w:t xml:space="preserve">, prin care arată necesitatea </w:t>
      </w:r>
      <w:r w:rsidR="00FC74EA" w:rsidRPr="00FC74EA">
        <w:rPr>
          <w:rFonts w:asciiTheme="minorHAnsi" w:hAnsiTheme="minorHAnsi" w:cstheme="minorHAnsi"/>
        </w:rPr>
        <w:t>dezmembrării în două loturi a terenului situat în intravilanul Satului Negoești, Cvartal 24, Parcela 3, număr cadastral 22101</w:t>
      </w:r>
      <w:r w:rsidRPr="005E77F3">
        <w:rPr>
          <w:rFonts w:asciiTheme="minorHAnsi" w:hAnsiTheme="minorHAnsi" w:cstheme="minorHAnsi"/>
        </w:rPr>
        <w:t>.</w:t>
      </w:r>
    </w:p>
    <w:p w14:paraId="700380B9" w14:textId="77777777" w:rsidR="00B1291E" w:rsidRPr="005E77F3" w:rsidRDefault="00093277" w:rsidP="00093277">
      <w:pPr>
        <w:pStyle w:val="Corptext2"/>
        <w:spacing w:before="120"/>
        <w:ind w:left="567" w:hanging="567"/>
        <w:rPr>
          <w:rFonts w:asciiTheme="minorHAnsi" w:hAnsiTheme="minorHAnsi" w:cstheme="minorHAnsi"/>
          <w:b/>
          <w:i w:val="0"/>
        </w:rPr>
      </w:pPr>
      <w:r w:rsidRPr="005E77F3">
        <w:rPr>
          <w:rFonts w:asciiTheme="minorHAnsi" w:hAnsiTheme="minorHAnsi" w:cstheme="minorHAnsi"/>
          <w:b/>
          <w:i w:val="0"/>
        </w:rPr>
        <w:t>Verificând conformitatea</w:t>
      </w:r>
      <w:r w:rsidR="000A6B43" w:rsidRPr="005E77F3">
        <w:rPr>
          <w:rFonts w:asciiTheme="minorHAnsi" w:hAnsiTheme="minorHAnsi" w:cstheme="minorHAnsi"/>
          <w:b/>
          <w:i w:val="0"/>
        </w:rPr>
        <w:t xml:space="preserve"> cu prevederile</w:t>
      </w:r>
      <w:r w:rsidR="00A62076" w:rsidRPr="005E77F3">
        <w:rPr>
          <w:rFonts w:asciiTheme="minorHAnsi" w:hAnsiTheme="minorHAnsi" w:cstheme="minorHAnsi"/>
          <w:b/>
          <w:i w:val="0"/>
        </w:rPr>
        <w:t>:</w:t>
      </w:r>
      <w:r w:rsidR="000A6B43" w:rsidRPr="005E77F3">
        <w:rPr>
          <w:rFonts w:asciiTheme="minorHAnsi" w:hAnsiTheme="minorHAnsi" w:cstheme="minorHAnsi"/>
          <w:b/>
          <w:i w:val="0"/>
        </w:rPr>
        <w:t xml:space="preserve"> </w:t>
      </w:r>
    </w:p>
    <w:p w14:paraId="0C3EAB41" w14:textId="77777777" w:rsidR="008627ED" w:rsidRPr="005E77F3" w:rsidRDefault="008627ED" w:rsidP="002E2105">
      <w:pPr>
        <w:numPr>
          <w:ilvl w:val="0"/>
          <w:numId w:val="13"/>
        </w:numPr>
        <w:autoSpaceDE w:val="0"/>
        <w:autoSpaceDN w:val="0"/>
        <w:adjustRightInd w:val="0"/>
        <w:jc w:val="both"/>
        <w:rPr>
          <w:rFonts w:asciiTheme="minorHAnsi" w:hAnsiTheme="minorHAnsi" w:cstheme="minorHAnsi"/>
        </w:rPr>
      </w:pPr>
      <w:r w:rsidRPr="005E77F3">
        <w:rPr>
          <w:rFonts w:asciiTheme="minorHAnsi" w:hAnsiTheme="minorHAnsi" w:cstheme="minorHAnsi"/>
        </w:rPr>
        <w:t>art. 25 din Legea cadastrului și a publicității imobiliare nr. 7/1996, republicată cu modificările și completările ulterioare;</w:t>
      </w:r>
    </w:p>
    <w:p w14:paraId="6C46894B" w14:textId="77777777" w:rsidR="008627ED" w:rsidRPr="005E77F3" w:rsidRDefault="008627ED" w:rsidP="002E2105">
      <w:pPr>
        <w:numPr>
          <w:ilvl w:val="0"/>
          <w:numId w:val="13"/>
        </w:numPr>
        <w:autoSpaceDE w:val="0"/>
        <w:autoSpaceDN w:val="0"/>
        <w:adjustRightInd w:val="0"/>
        <w:jc w:val="both"/>
        <w:rPr>
          <w:rFonts w:asciiTheme="minorHAnsi" w:hAnsiTheme="minorHAnsi" w:cstheme="minorHAnsi"/>
        </w:rPr>
      </w:pPr>
      <w:r w:rsidRPr="005E77F3">
        <w:rPr>
          <w:rFonts w:asciiTheme="minorHAnsi" w:hAnsiTheme="minorHAnsi" w:cstheme="minorHAnsi"/>
        </w:rPr>
        <w:t>art. 23 lit. h), art. 132, alin. (1) respectiv art. 135 alin. (1), lit. a) și alin (3) din Ordinul nr. 700/2014 privind aprobarea Regulamentului de avizare, recepție și înscriere în evidențele de cadastru și carte funciară, cu modificările și completările ulterioare;</w:t>
      </w:r>
    </w:p>
    <w:p w14:paraId="49C34E08" w14:textId="77777777" w:rsidR="008627ED" w:rsidRPr="005E77F3" w:rsidRDefault="008627ED" w:rsidP="002E2105">
      <w:pPr>
        <w:numPr>
          <w:ilvl w:val="0"/>
          <w:numId w:val="13"/>
        </w:numPr>
        <w:autoSpaceDE w:val="0"/>
        <w:autoSpaceDN w:val="0"/>
        <w:adjustRightInd w:val="0"/>
        <w:jc w:val="both"/>
        <w:rPr>
          <w:rFonts w:asciiTheme="minorHAnsi" w:hAnsiTheme="minorHAnsi" w:cstheme="minorHAnsi"/>
        </w:rPr>
      </w:pPr>
      <w:r w:rsidRPr="005E77F3">
        <w:rPr>
          <w:rFonts w:asciiTheme="minorHAnsi" w:hAnsiTheme="minorHAnsi" w:cstheme="minorHAnsi"/>
        </w:rPr>
        <w:t>art. 879 din Legea nr. 287/2009 privind Codul civil, cu modificările și completările ulterioare;</w:t>
      </w:r>
    </w:p>
    <w:p w14:paraId="50DE000F" w14:textId="77777777" w:rsidR="008627ED" w:rsidRPr="005E77F3" w:rsidRDefault="008627ED" w:rsidP="002E2105">
      <w:pPr>
        <w:numPr>
          <w:ilvl w:val="0"/>
          <w:numId w:val="13"/>
        </w:numPr>
        <w:autoSpaceDE w:val="0"/>
        <w:autoSpaceDN w:val="0"/>
        <w:adjustRightInd w:val="0"/>
        <w:jc w:val="both"/>
        <w:rPr>
          <w:rFonts w:asciiTheme="minorHAnsi" w:hAnsiTheme="minorHAnsi" w:cstheme="minorHAnsi"/>
        </w:rPr>
      </w:pPr>
      <w:r w:rsidRPr="005E77F3">
        <w:rPr>
          <w:rFonts w:asciiTheme="minorHAnsi" w:hAnsiTheme="minorHAnsi" w:cstheme="minorHAnsi"/>
        </w:rPr>
        <w:t>art. 269 din Legea nr. 134/2010 privind Codul de procedură civilă, cu modificările și completările ulterioare;</w:t>
      </w:r>
    </w:p>
    <w:p w14:paraId="75C1266A" w14:textId="4E3D8D33" w:rsidR="000A6B43" w:rsidRPr="005E77F3" w:rsidRDefault="008627ED" w:rsidP="002E2105">
      <w:pPr>
        <w:numPr>
          <w:ilvl w:val="0"/>
          <w:numId w:val="13"/>
        </w:numPr>
        <w:autoSpaceDE w:val="0"/>
        <w:autoSpaceDN w:val="0"/>
        <w:adjustRightInd w:val="0"/>
        <w:jc w:val="both"/>
        <w:rPr>
          <w:rFonts w:asciiTheme="minorHAnsi" w:hAnsiTheme="minorHAnsi" w:cstheme="minorHAnsi"/>
          <w:b/>
        </w:rPr>
      </w:pPr>
      <w:r w:rsidRPr="005E77F3">
        <w:rPr>
          <w:rFonts w:asciiTheme="minorHAnsi" w:hAnsiTheme="minorHAnsi" w:cstheme="minorHAnsi"/>
        </w:rPr>
        <w:t>art. 129, alin. (2), lit. c), art. 139, alin. (3), lit. g), art. 196, alin. (1), lit. a), art. 197, art. 287,</w:t>
      </w:r>
      <w:r w:rsidR="002E2105" w:rsidRPr="005E77F3">
        <w:rPr>
          <w:rFonts w:asciiTheme="minorHAnsi" w:hAnsiTheme="minorHAnsi" w:cstheme="minorHAnsi"/>
        </w:rPr>
        <w:t xml:space="preserve"> </w:t>
      </w:r>
      <w:r w:rsidRPr="005E77F3">
        <w:rPr>
          <w:rFonts w:asciiTheme="minorHAnsi" w:hAnsiTheme="minorHAnsi" w:cstheme="minorHAnsi"/>
        </w:rPr>
        <w:t>lit. b) și art. 243, alin. (1), lit. a) din Ordonanța de urgență a Guvernului nr. 57/2019 privind Codul</w:t>
      </w:r>
      <w:r w:rsidR="002E2105" w:rsidRPr="005E77F3">
        <w:rPr>
          <w:rFonts w:asciiTheme="minorHAnsi" w:hAnsiTheme="minorHAnsi" w:cstheme="minorHAnsi"/>
        </w:rPr>
        <w:t xml:space="preserve"> </w:t>
      </w:r>
      <w:r w:rsidRPr="005E77F3">
        <w:rPr>
          <w:rFonts w:asciiTheme="minorHAnsi" w:hAnsiTheme="minorHAnsi" w:cstheme="minorHAnsi"/>
        </w:rPr>
        <w:t>administrativ, cu modificările și completările ulterioare</w:t>
      </w:r>
      <w:r w:rsidR="00B1291E" w:rsidRPr="005E77F3">
        <w:rPr>
          <w:rFonts w:asciiTheme="minorHAnsi" w:hAnsiTheme="minorHAnsi" w:cstheme="minorHAnsi"/>
        </w:rPr>
        <w:t>.</w:t>
      </w:r>
      <w:r w:rsidR="000A6B43" w:rsidRPr="005E77F3">
        <w:rPr>
          <w:rFonts w:asciiTheme="minorHAnsi" w:hAnsiTheme="minorHAnsi" w:cstheme="minorHAnsi"/>
          <w:b/>
        </w:rPr>
        <w:t xml:space="preserve"> </w:t>
      </w:r>
    </w:p>
    <w:p w14:paraId="0DEBAA1F" w14:textId="77777777" w:rsidR="00A62076" w:rsidRPr="005E77F3" w:rsidRDefault="00A62076" w:rsidP="00093277">
      <w:pPr>
        <w:autoSpaceDE w:val="0"/>
        <w:autoSpaceDN w:val="0"/>
        <w:adjustRightInd w:val="0"/>
        <w:spacing w:before="120"/>
        <w:ind w:left="567" w:hanging="567"/>
        <w:jc w:val="both"/>
        <w:rPr>
          <w:rFonts w:asciiTheme="minorHAnsi" w:hAnsiTheme="minorHAnsi" w:cstheme="minorHAnsi"/>
          <w:b/>
        </w:rPr>
      </w:pPr>
      <w:r w:rsidRPr="005E77F3">
        <w:rPr>
          <w:rFonts w:asciiTheme="minorHAnsi" w:hAnsiTheme="minorHAnsi" w:cstheme="minorHAnsi"/>
          <w:b/>
        </w:rPr>
        <w:t>Luând în considerare:</w:t>
      </w:r>
    </w:p>
    <w:p w14:paraId="1EB62285" w14:textId="77777777" w:rsidR="00A166C5" w:rsidRPr="00A166C5" w:rsidRDefault="00A166C5" w:rsidP="00A166C5">
      <w:pPr>
        <w:numPr>
          <w:ilvl w:val="0"/>
          <w:numId w:val="13"/>
        </w:numPr>
        <w:autoSpaceDE w:val="0"/>
        <w:autoSpaceDN w:val="0"/>
        <w:adjustRightInd w:val="0"/>
        <w:jc w:val="both"/>
        <w:rPr>
          <w:rFonts w:asciiTheme="minorHAnsi" w:hAnsiTheme="minorHAnsi" w:cstheme="minorHAnsi"/>
        </w:rPr>
      </w:pPr>
      <w:r w:rsidRPr="00A166C5">
        <w:rPr>
          <w:rFonts w:asciiTheme="minorHAnsi" w:hAnsiTheme="minorHAnsi" w:cstheme="minorHAnsi"/>
        </w:rPr>
        <w:t>poziția nr. 17 din anexa nr. 43 privind Inventarul bunurilor care alcătuiesc domeniul public al Comunei Șoldanu, Judeţul Călăraşi, însușit prin Hotărârea Consiliului Local al Comunei Șoldanu nr. 15 din 27.08.1999 şi atestat prin Hotărârea Guvernului nr. 1349/2001, modificată şi completată prin Hotărârea Guvernului nr. 1303/2011;</w:t>
      </w:r>
    </w:p>
    <w:p w14:paraId="4C5717F7" w14:textId="77777777" w:rsidR="00A166C5" w:rsidRPr="00A166C5" w:rsidRDefault="00A166C5" w:rsidP="00A166C5">
      <w:pPr>
        <w:numPr>
          <w:ilvl w:val="0"/>
          <w:numId w:val="13"/>
        </w:numPr>
        <w:autoSpaceDE w:val="0"/>
        <w:autoSpaceDN w:val="0"/>
        <w:adjustRightInd w:val="0"/>
        <w:jc w:val="both"/>
        <w:rPr>
          <w:rFonts w:asciiTheme="minorHAnsi" w:hAnsiTheme="minorHAnsi" w:cstheme="minorHAnsi"/>
        </w:rPr>
      </w:pPr>
      <w:r w:rsidRPr="00A166C5">
        <w:rPr>
          <w:rFonts w:asciiTheme="minorHAnsi" w:hAnsiTheme="minorHAnsi" w:cstheme="minorHAnsi"/>
        </w:rPr>
        <w:t>Încheierea de intabulare, emisă de BCPI Oltenița cu nr. 3950 în 11.02.2021 pentru imobilul cu nr. cadastral 22101;</w:t>
      </w:r>
    </w:p>
    <w:p w14:paraId="443F3BCB" w14:textId="77777777" w:rsidR="00A166C5" w:rsidRPr="00A166C5" w:rsidRDefault="00A166C5" w:rsidP="00A166C5">
      <w:pPr>
        <w:numPr>
          <w:ilvl w:val="0"/>
          <w:numId w:val="13"/>
        </w:numPr>
        <w:autoSpaceDE w:val="0"/>
        <w:autoSpaceDN w:val="0"/>
        <w:adjustRightInd w:val="0"/>
        <w:jc w:val="both"/>
        <w:rPr>
          <w:rFonts w:asciiTheme="minorHAnsi" w:hAnsiTheme="minorHAnsi" w:cstheme="minorHAnsi"/>
        </w:rPr>
      </w:pPr>
      <w:r w:rsidRPr="00A166C5">
        <w:rPr>
          <w:rFonts w:asciiTheme="minorHAnsi" w:hAnsiTheme="minorHAnsi" w:cstheme="minorHAnsi"/>
        </w:rPr>
        <w:t>Referatul de admitere emis de O</w:t>
      </w:r>
      <w:r w:rsidRPr="00A166C5">
        <w:rPr>
          <w:rFonts w:ascii="Calibri" w:eastAsia="Calibri" w:hAnsi="Calibri" w:cs="Calibri" w:hint="eastAsia"/>
        </w:rPr>
        <w:t>􀀾</w:t>
      </w:r>
      <w:r w:rsidRPr="00A166C5">
        <w:rPr>
          <w:rFonts w:asciiTheme="minorHAnsi" w:hAnsiTheme="minorHAnsi" w:cstheme="minorHAnsi"/>
        </w:rPr>
        <w:t>ciul de Cadastru și Publicitate Imobiliară Călărași cu nr. 9878 din 06.04.2021 pentru dezmembrarea imobilului cu număr cadastral 22101 în două loturi;</w:t>
      </w:r>
    </w:p>
    <w:p w14:paraId="43BDD7A7" w14:textId="48E5A526" w:rsidR="003F732F" w:rsidRPr="005E77F3" w:rsidRDefault="00A166C5" w:rsidP="00A166C5">
      <w:pPr>
        <w:numPr>
          <w:ilvl w:val="0"/>
          <w:numId w:val="13"/>
        </w:numPr>
        <w:autoSpaceDE w:val="0"/>
        <w:autoSpaceDN w:val="0"/>
        <w:adjustRightInd w:val="0"/>
        <w:jc w:val="both"/>
        <w:rPr>
          <w:rFonts w:asciiTheme="minorHAnsi" w:hAnsiTheme="minorHAnsi" w:cstheme="minorHAnsi"/>
        </w:rPr>
      </w:pPr>
      <w:r w:rsidRPr="00A166C5">
        <w:rPr>
          <w:rFonts w:asciiTheme="minorHAnsi" w:hAnsiTheme="minorHAnsi" w:cstheme="minorHAnsi"/>
        </w:rPr>
        <w:t>Certificatul de urbanism nr. 14 din 14.04.2022 emis de Primăria Comunei Șoldanu în scopul „Dezmembrare teren intravilan, în suprafață totală de 535,00 mp, număr cadastral 22101, în două loturi și acte notariale”</w:t>
      </w:r>
      <w:r w:rsidR="003F732F" w:rsidRPr="005E77F3">
        <w:rPr>
          <w:rFonts w:asciiTheme="minorHAnsi" w:hAnsiTheme="minorHAnsi" w:cstheme="minorHAnsi"/>
        </w:rPr>
        <w:t>.</w:t>
      </w:r>
    </w:p>
    <w:p w14:paraId="2E492787" w14:textId="14A731B5" w:rsidR="00E81A99" w:rsidRPr="005E77F3" w:rsidRDefault="00E81A99" w:rsidP="00E81A99">
      <w:pPr>
        <w:overflowPunct w:val="0"/>
        <w:autoSpaceDE w:val="0"/>
        <w:autoSpaceDN w:val="0"/>
        <w:adjustRightInd w:val="0"/>
        <w:spacing w:before="120"/>
        <w:jc w:val="both"/>
        <w:textAlignment w:val="baseline"/>
        <w:rPr>
          <w:rFonts w:asciiTheme="minorHAnsi" w:hAnsiTheme="minorHAnsi" w:cstheme="minorHAnsi"/>
          <w:b/>
          <w:iCs/>
        </w:rPr>
      </w:pPr>
      <w:r w:rsidRPr="005E77F3">
        <w:rPr>
          <w:rFonts w:asciiTheme="minorHAnsi" w:hAnsiTheme="minorHAnsi" w:cstheme="minorHAnsi"/>
          <w:b/>
          <w:iCs/>
        </w:rPr>
        <w:t>Ținând cont de:</w:t>
      </w:r>
    </w:p>
    <w:p w14:paraId="477E2F79" w14:textId="77777777" w:rsidR="00E81A99" w:rsidRPr="005E77F3" w:rsidRDefault="00E81A99" w:rsidP="00E81A99">
      <w:pPr>
        <w:numPr>
          <w:ilvl w:val="0"/>
          <w:numId w:val="11"/>
        </w:numPr>
        <w:spacing w:before="120"/>
        <w:jc w:val="both"/>
        <w:rPr>
          <w:rFonts w:asciiTheme="minorHAnsi" w:hAnsiTheme="minorHAnsi" w:cstheme="minorHAnsi"/>
        </w:rPr>
      </w:pPr>
      <w:r w:rsidRPr="005E77F3">
        <w:rPr>
          <w:rFonts w:asciiTheme="minorHAnsi" w:hAnsiTheme="minorHAnsi" w:cstheme="minorHAnsi"/>
        </w:rPr>
        <w:t xml:space="preserve">prevederile art. 9 pct. 3 din Carta europeană </w:t>
      </w:r>
      <w:proofErr w:type="gramStart"/>
      <w:r w:rsidRPr="005E77F3">
        <w:rPr>
          <w:rFonts w:asciiTheme="minorHAnsi" w:hAnsiTheme="minorHAnsi" w:cstheme="minorHAnsi"/>
        </w:rPr>
        <w:t>a</w:t>
      </w:r>
      <w:proofErr w:type="gramEnd"/>
      <w:r w:rsidRPr="005E77F3">
        <w:rPr>
          <w:rFonts w:asciiTheme="minorHAnsi" w:hAnsiTheme="minorHAnsi" w:cstheme="minorHAnsi"/>
        </w:rPr>
        <w:t xml:space="preserve"> autonomiei locale, adoptată la Strasbourg la 15 octombrie 1985 şi ratificată prin Legea nr. 199/1997;</w:t>
      </w:r>
    </w:p>
    <w:p w14:paraId="4EF00F18" w14:textId="77777777" w:rsidR="00E81A99" w:rsidRPr="005E77F3" w:rsidRDefault="00E81A99" w:rsidP="00E81A99">
      <w:pPr>
        <w:numPr>
          <w:ilvl w:val="0"/>
          <w:numId w:val="11"/>
        </w:numPr>
        <w:spacing w:before="120"/>
        <w:jc w:val="both"/>
        <w:rPr>
          <w:rFonts w:asciiTheme="minorHAnsi" w:hAnsiTheme="minorHAnsi" w:cstheme="minorHAnsi"/>
        </w:rPr>
      </w:pPr>
      <w:r w:rsidRPr="005E77F3">
        <w:rPr>
          <w:rFonts w:asciiTheme="minorHAnsi" w:hAnsiTheme="minorHAnsi" w:cstheme="minorHAnsi"/>
        </w:rPr>
        <w:t>prevederile art. 121 alin. (1) și (2) din Constituția României, republicată, aprobată prin Legea de revizuire a Constituției României nr. 429/2003;</w:t>
      </w:r>
    </w:p>
    <w:p w14:paraId="6A7FF943" w14:textId="77777777" w:rsidR="00E81A99" w:rsidRPr="005E77F3" w:rsidRDefault="00E81A99" w:rsidP="00E81A99">
      <w:pPr>
        <w:numPr>
          <w:ilvl w:val="0"/>
          <w:numId w:val="11"/>
        </w:numPr>
        <w:spacing w:before="120"/>
        <w:jc w:val="both"/>
        <w:rPr>
          <w:rFonts w:asciiTheme="minorHAnsi" w:hAnsiTheme="minorHAnsi" w:cstheme="minorHAnsi"/>
        </w:rPr>
      </w:pPr>
      <w:r w:rsidRPr="005E77F3">
        <w:rPr>
          <w:rFonts w:asciiTheme="minorHAnsi" w:hAnsiTheme="minorHAnsi" w:cstheme="minorHAnsi"/>
        </w:rPr>
        <w:t>prevederile art. 7 alin. (2) din Codul civil al României, aprobat prin Legea nr. 287/2009, republicată, modificată și completată;</w:t>
      </w:r>
    </w:p>
    <w:p w14:paraId="4A8A6E9C" w14:textId="77777777" w:rsidR="00E81A99" w:rsidRPr="005E77F3" w:rsidRDefault="00E81A99" w:rsidP="00E81A99">
      <w:pPr>
        <w:numPr>
          <w:ilvl w:val="0"/>
          <w:numId w:val="11"/>
        </w:numPr>
        <w:spacing w:before="120"/>
        <w:jc w:val="both"/>
        <w:rPr>
          <w:rFonts w:asciiTheme="minorHAnsi" w:hAnsiTheme="minorHAnsi" w:cstheme="minorHAnsi"/>
        </w:rPr>
      </w:pPr>
      <w:r w:rsidRPr="005E77F3">
        <w:rPr>
          <w:rFonts w:asciiTheme="minorHAnsi" w:hAnsiTheme="minorHAnsi" w:cstheme="minorHAnsi"/>
        </w:rPr>
        <w:lastRenderedPageBreak/>
        <w:t>prevederile art. 211 din Ordonanța de urgență a Guvernului nr. 57/2019 privind Codul Administrativ, cu modificările și completările ulterioare;</w:t>
      </w:r>
    </w:p>
    <w:p w14:paraId="0F9B1505" w14:textId="1701D2A2" w:rsidR="00A62076" w:rsidRPr="005E77F3" w:rsidRDefault="00E81A99" w:rsidP="00EC58F5">
      <w:pPr>
        <w:numPr>
          <w:ilvl w:val="0"/>
          <w:numId w:val="11"/>
        </w:numPr>
        <w:spacing w:before="120"/>
        <w:jc w:val="both"/>
        <w:rPr>
          <w:rFonts w:asciiTheme="minorHAnsi" w:hAnsiTheme="minorHAnsi" w:cstheme="minorHAnsi"/>
        </w:rPr>
      </w:pPr>
      <w:r w:rsidRPr="005E77F3">
        <w:rPr>
          <w:rFonts w:asciiTheme="minorHAnsi" w:hAnsiTheme="minorHAnsi" w:cstheme="minorHAnsi"/>
        </w:rPr>
        <w:t>prevederile art. 3 alin. (2), art. 31, art. 40-40 și art. 80-83 din Legea nr. 24/2000 privind normele de tehnică legislativă pentru elaborarea actelor normative, republicată, cu modi</w:t>
      </w:r>
      <w:r w:rsidR="00EC58F5" w:rsidRPr="005E77F3">
        <w:rPr>
          <w:rFonts w:asciiTheme="minorHAnsi" w:hAnsiTheme="minorHAnsi" w:cstheme="minorHAnsi"/>
        </w:rPr>
        <w:t>fi</w:t>
      </w:r>
      <w:r w:rsidRPr="005E77F3">
        <w:rPr>
          <w:rFonts w:asciiTheme="minorHAnsi" w:hAnsiTheme="minorHAnsi" w:cstheme="minorHAnsi"/>
        </w:rPr>
        <w:t>cările și completările ulterioare.</w:t>
      </w:r>
    </w:p>
    <w:p w14:paraId="650F6E50" w14:textId="77777777" w:rsidR="00EC58F5" w:rsidRPr="005E77F3" w:rsidRDefault="00EC58F5" w:rsidP="00EC58F5">
      <w:pPr>
        <w:spacing w:before="120" w:after="60" w:line="252" w:lineRule="auto"/>
        <w:jc w:val="both"/>
        <w:rPr>
          <w:rFonts w:asciiTheme="minorHAnsi" w:hAnsiTheme="minorHAnsi" w:cstheme="minorHAnsi"/>
          <w:b/>
          <w:sz w:val="23"/>
          <w:szCs w:val="23"/>
          <w:lang w:val="ro-RO" w:eastAsia="ro-RO"/>
        </w:rPr>
      </w:pPr>
      <w:r w:rsidRPr="005E77F3">
        <w:rPr>
          <w:rFonts w:asciiTheme="minorHAnsi" w:hAnsiTheme="minorHAnsi" w:cstheme="minorHAnsi"/>
          <w:b/>
          <w:sz w:val="23"/>
          <w:szCs w:val="23"/>
          <w:lang w:val="ro-RO" w:eastAsia="ro-RO"/>
        </w:rPr>
        <w:t xml:space="preserve">Față de elementele de drept și de fapt prezentate, </w:t>
      </w:r>
    </w:p>
    <w:p w14:paraId="1C07D1B3" w14:textId="77777777" w:rsidR="00EC58F5" w:rsidRPr="005E77F3" w:rsidRDefault="00EC58F5" w:rsidP="00EC58F5">
      <w:pPr>
        <w:spacing w:line="252" w:lineRule="auto"/>
        <w:jc w:val="both"/>
        <w:rPr>
          <w:rFonts w:asciiTheme="minorHAnsi" w:hAnsiTheme="minorHAnsi" w:cstheme="minorHAnsi"/>
          <w:b/>
          <w:sz w:val="23"/>
          <w:szCs w:val="23"/>
          <w:lang w:val="ro-RO" w:eastAsia="ro-RO"/>
        </w:rPr>
      </w:pPr>
      <w:r w:rsidRPr="005E77F3">
        <w:rPr>
          <w:rFonts w:asciiTheme="minorHAnsi" w:hAnsiTheme="minorHAnsi" w:cstheme="minorHAnsi"/>
          <w:b/>
          <w:sz w:val="23"/>
          <w:szCs w:val="23"/>
          <w:lang w:val="ro-RO" w:eastAsia="ro-RO"/>
        </w:rPr>
        <w:t>În temeiul</w:t>
      </w:r>
      <w:r w:rsidRPr="005E77F3">
        <w:rPr>
          <w:rFonts w:asciiTheme="minorHAnsi" w:hAnsiTheme="minorHAnsi" w:cstheme="minorHAnsi"/>
          <w:sz w:val="23"/>
          <w:szCs w:val="23"/>
          <w:lang w:val="ro-RO" w:eastAsia="ro-RO"/>
        </w:rPr>
        <w:t xml:space="preserve"> Ordonanței de urgență a Guvernului nr.57/2019 privind Codul Administrativ, cu modificările și completările ulterioare:</w:t>
      </w:r>
    </w:p>
    <w:p w14:paraId="7304834F" w14:textId="77777777" w:rsidR="00EC58F5" w:rsidRPr="005E77F3" w:rsidRDefault="00EC58F5" w:rsidP="00EC58F5">
      <w:pPr>
        <w:numPr>
          <w:ilvl w:val="0"/>
          <w:numId w:val="15"/>
        </w:numPr>
        <w:spacing w:before="120" w:line="252" w:lineRule="auto"/>
        <w:jc w:val="both"/>
        <w:rPr>
          <w:rFonts w:asciiTheme="minorHAnsi" w:hAnsiTheme="minorHAnsi" w:cstheme="minorHAnsi"/>
          <w:sz w:val="23"/>
          <w:szCs w:val="23"/>
          <w:lang w:val="ro-RO" w:eastAsia="ro-RO"/>
        </w:rPr>
      </w:pPr>
      <w:r w:rsidRPr="005E77F3">
        <w:rPr>
          <w:rFonts w:asciiTheme="minorHAnsi" w:hAnsiTheme="minorHAnsi" w:cstheme="minorHAnsi"/>
          <w:sz w:val="23"/>
          <w:szCs w:val="23"/>
          <w:lang w:val="ro-RO" w:eastAsia="ro-RO"/>
        </w:rPr>
        <w:t>art. 136 alin. (1) - proiectele de hotărâri pot fi inițiate de primar, de consilierii locali sau de cetățeni. Elaborarea proiectelor se face de cei care le propun, cu sprijinul secretarului general al unității/subdiviziunii administrativ-teritoriale și al compartimentelor de resort din cadrul aparatului de specialitate al primarului;</w:t>
      </w:r>
    </w:p>
    <w:p w14:paraId="0F2E7240" w14:textId="77777777" w:rsidR="00EC58F5" w:rsidRPr="005E77F3" w:rsidRDefault="00EC58F5" w:rsidP="00EC58F5">
      <w:pPr>
        <w:numPr>
          <w:ilvl w:val="0"/>
          <w:numId w:val="15"/>
        </w:numPr>
        <w:spacing w:before="120" w:line="252" w:lineRule="auto"/>
        <w:jc w:val="both"/>
        <w:rPr>
          <w:rFonts w:asciiTheme="minorHAnsi" w:hAnsiTheme="minorHAnsi" w:cstheme="minorHAnsi"/>
          <w:sz w:val="23"/>
          <w:szCs w:val="23"/>
          <w:lang w:val="ro-RO" w:eastAsia="ro-RO"/>
        </w:rPr>
      </w:pPr>
      <w:r w:rsidRPr="005E77F3">
        <w:rPr>
          <w:rFonts w:asciiTheme="minorHAnsi" w:hAnsiTheme="minorHAnsi" w:cstheme="minorHAnsi"/>
          <w:sz w:val="23"/>
          <w:szCs w:val="23"/>
          <w:lang w:val="ro-RO" w:eastAsia="ro-RO"/>
        </w:rPr>
        <w:t>art. 139 alin. (1) - în exercitarea atribuțiilor ce îi revin, consiliul local adoptă hotărâri, cu majoritate absolută sau simplă, după caz;</w:t>
      </w:r>
    </w:p>
    <w:p w14:paraId="03E1C12B" w14:textId="77777777" w:rsidR="00EC58F5" w:rsidRPr="005E77F3" w:rsidRDefault="00EC58F5" w:rsidP="00EC58F5">
      <w:pPr>
        <w:numPr>
          <w:ilvl w:val="0"/>
          <w:numId w:val="15"/>
        </w:numPr>
        <w:spacing w:before="120" w:line="252" w:lineRule="auto"/>
        <w:jc w:val="both"/>
        <w:rPr>
          <w:rFonts w:asciiTheme="minorHAnsi" w:hAnsiTheme="minorHAnsi" w:cstheme="minorHAnsi"/>
          <w:sz w:val="23"/>
          <w:szCs w:val="23"/>
          <w:lang w:val="ro-RO" w:eastAsia="ro-RO"/>
        </w:rPr>
      </w:pPr>
      <w:r w:rsidRPr="005E77F3">
        <w:rPr>
          <w:rFonts w:asciiTheme="minorHAnsi" w:hAnsiTheme="minorHAnsi" w:cstheme="minorHAnsi"/>
          <w:sz w:val="23"/>
          <w:szCs w:val="23"/>
          <w:lang w:val="ro-RO" w:eastAsia="ro-RO"/>
        </w:rPr>
        <w:t>art. 196 alin. (1) lit.a) - în exercitarea atribuțiilor ce le revin, autoritățile administrației publice locale adoptă sau emit, după caz, acte administrative cu caracter normativ sau individual, după cum urmează: consiliul local și consiliul județean adoptă hotărâri,</w:t>
      </w:r>
    </w:p>
    <w:p w14:paraId="06BC3FC7" w14:textId="6187C664" w:rsidR="00EC58F5" w:rsidRPr="005E77F3" w:rsidRDefault="00EC58F5" w:rsidP="00EC58F5">
      <w:pPr>
        <w:spacing w:line="252" w:lineRule="auto"/>
        <w:jc w:val="both"/>
        <w:rPr>
          <w:rFonts w:asciiTheme="minorHAnsi" w:hAnsiTheme="minorHAnsi" w:cstheme="minorHAnsi"/>
          <w:sz w:val="23"/>
          <w:szCs w:val="23"/>
          <w:lang w:val="ro-RO" w:eastAsia="ro-RO"/>
        </w:rPr>
      </w:pPr>
      <w:r w:rsidRPr="005E77F3">
        <w:rPr>
          <w:rFonts w:asciiTheme="minorHAnsi" w:hAnsiTheme="minorHAnsi" w:cstheme="minorHAnsi"/>
          <w:sz w:val="23"/>
          <w:szCs w:val="23"/>
          <w:lang w:val="ro-RO" w:eastAsia="ro-RO"/>
        </w:rPr>
        <w:t xml:space="preserve">s-a iniţiat Proiectul de hotărâre privind </w:t>
      </w:r>
      <w:r w:rsidR="00CA0D27" w:rsidRPr="005E77F3">
        <w:rPr>
          <w:rFonts w:asciiTheme="minorHAnsi" w:hAnsiTheme="minorHAnsi" w:cstheme="minorHAnsi"/>
          <w:bCs/>
          <w:sz w:val="23"/>
          <w:szCs w:val="23"/>
          <w:lang w:val="ro-RO" w:eastAsia="ro-RO"/>
        </w:rPr>
        <w:t xml:space="preserve">aprobarea </w:t>
      </w:r>
      <w:r w:rsidR="000F70A5" w:rsidRPr="000F70A5">
        <w:rPr>
          <w:rFonts w:asciiTheme="minorHAnsi" w:hAnsiTheme="minorHAnsi" w:cstheme="minorHAnsi"/>
          <w:bCs/>
          <w:sz w:val="23"/>
          <w:szCs w:val="23"/>
          <w:lang w:val="ro-RO" w:eastAsia="ro-RO"/>
        </w:rPr>
        <w:t>dezmembrării în două loturi a terenului situat în intravilanul Satului Negoești, Cvartal 24, Parcela 3, număr cadastral 22101</w:t>
      </w:r>
      <w:r w:rsidRPr="005E77F3">
        <w:rPr>
          <w:rFonts w:asciiTheme="minorHAnsi" w:hAnsiTheme="minorHAnsi" w:cstheme="minorHAnsi"/>
          <w:sz w:val="23"/>
          <w:szCs w:val="23"/>
          <w:lang w:val="ro-RO" w:eastAsia="ro-RO"/>
        </w:rPr>
        <w:t>.</w:t>
      </w:r>
    </w:p>
    <w:p w14:paraId="7EE76EC2" w14:textId="14BC8FA2" w:rsidR="00EC58F5" w:rsidRPr="005E77F3" w:rsidRDefault="00EC58F5" w:rsidP="00EC58F5">
      <w:pPr>
        <w:spacing w:line="252" w:lineRule="auto"/>
        <w:jc w:val="both"/>
        <w:rPr>
          <w:rFonts w:asciiTheme="minorHAnsi" w:hAnsiTheme="minorHAnsi" w:cstheme="minorHAnsi"/>
          <w:sz w:val="23"/>
          <w:szCs w:val="23"/>
          <w:lang w:val="ro-RO" w:eastAsia="ro-RO"/>
        </w:rPr>
      </w:pPr>
      <w:r w:rsidRPr="005E77F3">
        <w:rPr>
          <w:rFonts w:asciiTheme="minorHAnsi" w:hAnsiTheme="minorHAnsi" w:cstheme="minorHAnsi"/>
          <w:sz w:val="23"/>
          <w:szCs w:val="23"/>
          <w:lang w:val="ro-RO" w:eastAsia="ro-RO"/>
        </w:rPr>
        <w:t>Considerând proiectul de hotărâre elaborat ca fiind legal</w:t>
      </w:r>
      <w:r w:rsidR="008B5282">
        <w:rPr>
          <w:rFonts w:asciiTheme="minorHAnsi" w:hAnsiTheme="minorHAnsi" w:cstheme="minorHAnsi"/>
          <w:sz w:val="23"/>
          <w:szCs w:val="23"/>
          <w:lang w:val="ro-RO" w:eastAsia="ro-RO"/>
        </w:rPr>
        <w:t xml:space="preserve">, necesar </w:t>
      </w:r>
      <w:r w:rsidRPr="005E77F3">
        <w:rPr>
          <w:rFonts w:asciiTheme="minorHAnsi" w:hAnsiTheme="minorHAnsi" w:cstheme="minorHAnsi"/>
          <w:sz w:val="23"/>
          <w:szCs w:val="23"/>
          <w:lang w:val="ro-RO" w:eastAsia="ro-RO"/>
        </w:rPr>
        <w:t xml:space="preserve">şi oportun, pe cale de consecinţă propun Consiliului Local al Comunei Șoldanu aprobarea acestuia în forma prezentată.   </w:t>
      </w:r>
    </w:p>
    <w:p w14:paraId="573D5F55" w14:textId="0C545610" w:rsidR="009E5CE4" w:rsidRPr="005E77F3" w:rsidRDefault="00BE4342" w:rsidP="00F02238">
      <w:pPr>
        <w:spacing w:before="240"/>
        <w:ind w:firstLine="720"/>
        <w:jc w:val="both"/>
        <w:rPr>
          <w:rFonts w:asciiTheme="minorHAnsi" w:hAnsiTheme="minorHAnsi" w:cstheme="minorHAnsi"/>
          <w:sz w:val="22"/>
          <w:szCs w:val="22"/>
        </w:rPr>
      </w:pPr>
      <w:r w:rsidRPr="005E77F3">
        <w:rPr>
          <w:rFonts w:asciiTheme="minorHAnsi" w:hAnsiTheme="minorHAnsi" w:cstheme="minorHAnsi"/>
          <w:sz w:val="22"/>
          <w:szCs w:val="22"/>
        </w:rPr>
        <w:t>I</w:t>
      </w:r>
      <w:r w:rsidR="004012A6" w:rsidRPr="005E77F3">
        <w:rPr>
          <w:rFonts w:asciiTheme="minorHAnsi" w:hAnsiTheme="minorHAnsi" w:cstheme="minorHAnsi"/>
          <w:sz w:val="22"/>
          <w:szCs w:val="22"/>
        </w:rPr>
        <w:t>nspector</w:t>
      </w:r>
      <w:r w:rsidR="009E5CE4" w:rsidRPr="005E77F3">
        <w:rPr>
          <w:rFonts w:asciiTheme="minorHAnsi" w:hAnsiTheme="minorHAnsi" w:cstheme="minorHAnsi"/>
          <w:sz w:val="22"/>
          <w:szCs w:val="22"/>
        </w:rPr>
        <w:t>,</w:t>
      </w:r>
    </w:p>
    <w:p w14:paraId="687F2541" w14:textId="47145336" w:rsidR="009E5CE4" w:rsidRPr="005E77F3" w:rsidRDefault="00CA0D27" w:rsidP="00996A33">
      <w:pPr>
        <w:pStyle w:val="Titlu2"/>
        <w:spacing w:before="120"/>
        <w:ind w:left="720"/>
        <w:jc w:val="both"/>
        <w:rPr>
          <w:rFonts w:asciiTheme="minorHAnsi" w:hAnsiTheme="minorHAnsi" w:cstheme="minorHAnsi"/>
          <w:szCs w:val="24"/>
          <w:lang w:val="ro-RO"/>
        </w:rPr>
      </w:pPr>
      <w:r w:rsidRPr="005E77F3">
        <w:rPr>
          <w:rFonts w:asciiTheme="minorHAnsi" w:hAnsiTheme="minorHAnsi" w:cstheme="minorHAnsi"/>
          <w:sz w:val="22"/>
          <w:szCs w:val="22"/>
          <w:lang w:val="ro-RO"/>
        </w:rPr>
        <w:t>Rodica DUMITRESCU</w:t>
      </w:r>
    </w:p>
    <w:p w14:paraId="70C52599" w14:textId="77777777" w:rsidR="005A77B3" w:rsidRPr="005E77F3" w:rsidRDefault="009E5CE4">
      <w:pPr>
        <w:rPr>
          <w:rFonts w:asciiTheme="minorHAnsi" w:hAnsiTheme="minorHAnsi" w:cstheme="minorHAnsi"/>
        </w:rPr>
      </w:pPr>
      <w:r w:rsidRPr="005E77F3">
        <w:rPr>
          <w:rFonts w:asciiTheme="minorHAnsi" w:hAnsiTheme="minorHAnsi" w:cstheme="minorHAnsi"/>
        </w:rPr>
        <w:tab/>
      </w:r>
      <w:r w:rsidRPr="005E77F3">
        <w:rPr>
          <w:rFonts w:asciiTheme="minorHAnsi" w:hAnsiTheme="minorHAnsi" w:cstheme="minorHAnsi"/>
        </w:rPr>
        <w:tab/>
      </w:r>
    </w:p>
    <w:p w14:paraId="56404981" w14:textId="77777777" w:rsidR="00093277" w:rsidRPr="005E77F3" w:rsidRDefault="00093277">
      <w:pPr>
        <w:rPr>
          <w:rFonts w:asciiTheme="minorHAnsi" w:hAnsiTheme="minorHAnsi" w:cstheme="minorHAnsi"/>
        </w:rPr>
      </w:pPr>
    </w:p>
    <w:p w14:paraId="7B50BB7E" w14:textId="77777777" w:rsidR="00093277" w:rsidRPr="005E77F3" w:rsidRDefault="00093277">
      <w:pPr>
        <w:rPr>
          <w:rFonts w:asciiTheme="minorHAnsi" w:hAnsiTheme="minorHAnsi" w:cstheme="minorHAnsi"/>
        </w:rPr>
      </w:pPr>
    </w:p>
    <w:sectPr w:rsidR="00093277" w:rsidRPr="005E77F3" w:rsidSect="006501F9">
      <w:pgSz w:w="11907" w:h="16840" w:code="9"/>
      <w:pgMar w:top="851" w:right="851" w:bottom="851"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F2913"/>
    <w:multiLevelType w:val="hybridMultilevel"/>
    <w:tmpl w:val="D8F013B6"/>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 w15:restartNumberingAfterBreak="0">
    <w:nsid w:val="02E23A4D"/>
    <w:multiLevelType w:val="multilevel"/>
    <w:tmpl w:val="200CF8BC"/>
    <w:lvl w:ilvl="0">
      <w:start w:val="9"/>
      <w:numFmt w:val="bullet"/>
      <w:lvlText w:val=""/>
      <w:lvlJc w:val="left"/>
      <w:pPr>
        <w:tabs>
          <w:tab w:val="num" w:pos="360"/>
        </w:tabs>
        <w:ind w:left="360" w:hanging="360"/>
      </w:pPr>
      <w:rPr>
        <w:rFonts w:ascii="Wingdings" w:hAnsi="Wingdings" w:hint="default"/>
      </w:rPr>
    </w:lvl>
    <w:lvl w:ilvl="1">
      <w:start w:val="14"/>
      <w:numFmt w:val="bullet"/>
      <w:lvlText w:val="o"/>
      <w:lvlJc w:val="left"/>
      <w:pPr>
        <w:tabs>
          <w:tab w:val="num" w:pos="1080"/>
        </w:tabs>
        <w:ind w:left="1080" w:hanging="360"/>
      </w:pPr>
      <w:rPr>
        <w:rFonts w:ascii="Courier New" w:hAnsi="Courier New" w:cs="Courier New" w:hint="default"/>
      </w:rPr>
    </w:lvl>
    <w:lvl w:ilvl="2">
      <w:start w:val="3"/>
      <w:numFmt w:val="lowerLetter"/>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2" w15:restartNumberingAfterBreak="0">
    <w:nsid w:val="02F47633"/>
    <w:multiLevelType w:val="hybridMultilevel"/>
    <w:tmpl w:val="BC941AE6"/>
    <w:lvl w:ilvl="0" w:tplc="0418000D">
      <w:start w:val="1"/>
      <w:numFmt w:val="bullet"/>
      <w:lvlText w:val=""/>
      <w:lvlJc w:val="left"/>
      <w:pPr>
        <w:tabs>
          <w:tab w:val="num" w:pos="1440"/>
        </w:tabs>
        <w:ind w:left="1440" w:hanging="360"/>
      </w:pPr>
      <w:rPr>
        <w:rFonts w:ascii="Wingdings" w:hAnsi="Wingdings" w:hint="default"/>
      </w:rPr>
    </w:lvl>
    <w:lvl w:ilvl="1" w:tplc="04180003" w:tentative="1">
      <w:start w:val="1"/>
      <w:numFmt w:val="bullet"/>
      <w:lvlText w:val="o"/>
      <w:lvlJc w:val="left"/>
      <w:pPr>
        <w:tabs>
          <w:tab w:val="num" w:pos="2160"/>
        </w:tabs>
        <w:ind w:left="2160" w:hanging="360"/>
      </w:pPr>
      <w:rPr>
        <w:rFonts w:ascii="Courier New" w:hAnsi="Courier New" w:hint="default"/>
      </w:rPr>
    </w:lvl>
    <w:lvl w:ilvl="2" w:tplc="04180005" w:tentative="1">
      <w:start w:val="1"/>
      <w:numFmt w:val="bullet"/>
      <w:lvlText w:val=""/>
      <w:lvlJc w:val="left"/>
      <w:pPr>
        <w:tabs>
          <w:tab w:val="num" w:pos="2880"/>
        </w:tabs>
        <w:ind w:left="2880" w:hanging="360"/>
      </w:pPr>
      <w:rPr>
        <w:rFonts w:ascii="Wingdings" w:hAnsi="Wingdings" w:hint="default"/>
      </w:rPr>
    </w:lvl>
    <w:lvl w:ilvl="3" w:tplc="04180001" w:tentative="1">
      <w:start w:val="1"/>
      <w:numFmt w:val="bullet"/>
      <w:lvlText w:val=""/>
      <w:lvlJc w:val="left"/>
      <w:pPr>
        <w:tabs>
          <w:tab w:val="num" w:pos="3600"/>
        </w:tabs>
        <w:ind w:left="3600" w:hanging="360"/>
      </w:pPr>
      <w:rPr>
        <w:rFonts w:ascii="Symbol" w:hAnsi="Symbol" w:hint="default"/>
      </w:rPr>
    </w:lvl>
    <w:lvl w:ilvl="4" w:tplc="04180003" w:tentative="1">
      <w:start w:val="1"/>
      <w:numFmt w:val="bullet"/>
      <w:lvlText w:val="o"/>
      <w:lvlJc w:val="left"/>
      <w:pPr>
        <w:tabs>
          <w:tab w:val="num" w:pos="4320"/>
        </w:tabs>
        <w:ind w:left="4320" w:hanging="360"/>
      </w:pPr>
      <w:rPr>
        <w:rFonts w:ascii="Courier New" w:hAnsi="Courier New" w:hint="default"/>
      </w:rPr>
    </w:lvl>
    <w:lvl w:ilvl="5" w:tplc="04180005" w:tentative="1">
      <w:start w:val="1"/>
      <w:numFmt w:val="bullet"/>
      <w:lvlText w:val=""/>
      <w:lvlJc w:val="left"/>
      <w:pPr>
        <w:tabs>
          <w:tab w:val="num" w:pos="5040"/>
        </w:tabs>
        <w:ind w:left="5040" w:hanging="360"/>
      </w:pPr>
      <w:rPr>
        <w:rFonts w:ascii="Wingdings" w:hAnsi="Wingdings" w:hint="default"/>
      </w:rPr>
    </w:lvl>
    <w:lvl w:ilvl="6" w:tplc="04180001" w:tentative="1">
      <w:start w:val="1"/>
      <w:numFmt w:val="bullet"/>
      <w:lvlText w:val=""/>
      <w:lvlJc w:val="left"/>
      <w:pPr>
        <w:tabs>
          <w:tab w:val="num" w:pos="5760"/>
        </w:tabs>
        <w:ind w:left="5760" w:hanging="360"/>
      </w:pPr>
      <w:rPr>
        <w:rFonts w:ascii="Symbol" w:hAnsi="Symbol" w:hint="default"/>
      </w:rPr>
    </w:lvl>
    <w:lvl w:ilvl="7" w:tplc="04180003" w:tentative="1">
      <w:start w:val="1"/>
      <w:numFmt w:val="bullet"/>
      <w:lvlText w:val="o"/>
      <w:lvlJc w:val="left"/>
      <w:pPr>
        <w:tabs>
          <w:tab w:val="num" w:pos="6480"/>
        </w:tabs>
        <w:ind w:left="6480" w:hanging="360"/>
      </w:pPr>
      <w:rPr>
        <w:rFonts w:ascii="Courier New" w:hAnsi="Courier New" w:hint="default"/>
      </w:rPr>
    </w:lvl>
    <w:lvl w:ilvl="8" w:tplc="0418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7045DE9"/>
    <w:multiLevelType w:val="hybridMultilevel"/>
    <w:tmpl w:val="D79AC74C"/>
    <w:lvl w:ilvl="0" w:tplc="1728E26E">
      <w:start w:val="8"/>
      <w:numFmt w:val="bullet"/>
      <w:lvlText w:val="-"/>
      <w:lvlJc w:val="left"/>
      <w:pPr>
        <w:ind w:left="360" w:hanging="360"/>
      </w:pPr>
      <w:rPr>
        <w:rFonts w:ascii="Times New Roman" w:eastAsia="Times New Roman" w:hAnsi="Times New Roman" w:cs="Times New Roman" w:hint="default"/>
        <w:b/>
      </w:rPr>
    </w:lvl>
    <w:lvl w:ilvl="1" w:tplc="04180003" w:tentative="1">
      <w:start w:val="1"/>
      <w:numFmt w:val="bullet"/>
      <w:lvlText w:val="o"/>
      <w:lvlJc w:val="left"/>
      <w:pPr>
        <w:ind w:left="780" w:hanging="360"/>
      </w:pPr>
      <w:rPr>
        <w:rFonts w:ascii="Courier New" w:hAnsi="Courier New" w:cs="Courier New" w:hint="default"/>
      </w:rPr>
    </w:lvl>
    <w:lvl w:ilvl="2" w:tplc="04180005" w:tentative="1">
      <w:start w:val="1"/>
      <w:numFmt w:val="bullet"/>
      <w:lvlText w:val=""/>
      <w:lvlJc w:val="left"/>
      <w:pPr>
        <w:ind w:left="1500" w:hanging="360"/>
      </w:pPr>
      <w:rPr>
        <w:rFonts w:ascii="Wingdings" w:hAnsi="Wingdings" w:hint="default"/>
      </w:rPr>
    </w:lvl>
    <w:lvl w:ilvl="3" w:tplc="04180001" w:tentative="1">
      <w:start w:val="1"/>
      <w:numFmt w:val="bullet"/>
      <w:lvlText w:val=""/>
      <w:lvlJc w:val="left"/>
      <w:pPr>
        <w:ind w:left="2220" w:hanging="360"/>
      </w:pPr>
      <w:rPr>
        <w:rFonts w:ascii="Symbol" w:hAnsi="Symbol" w:hint="default"/>
      </w:rPr>
    </w:lvl>
    <w:lvl w:ilvl="4" w:tplc="04180003" w:tentative="1">
      <w:start w:val="1"/>
      <w:numFmt w:val="bullet"/>
      <w:lvlText w:val="o"/>
      <w:lvlJc w:val="left"/>
      <w:pPr>
        <w:ind w:left="2940" w:hanging="360"/>
      </w:pPr>
      <w:rPr>
        <w:rFonts w:ascii="Courier New" w:hAnsi="Courier New" w:cs="Courier New" w:hint="default"/>
      </w:rPr>
    </w:lvl>
    <w:lvl w:ilvl="5" w:tplc="04180005" w:tentative="1">
      <w:start w:val="1"/>
      <w:numFmt w:val="bullet"/>
      <w:lvlText w:val=""/>
      <w:lvlJc w:val="left"/>
      <w:pPr>
        <w:ind w:left="3660" w:hanging="360"/>
      </w:pPr>
      <w:rPr>
        <w:rFonts w:ascii="Wingdings" w:hAnsi="Wingdings" w:hint="default"/>
      </w:rPr>
    </w:lvl>
    <w:lvl w:ilvl="6" w:tplc="04180001" w:tentative="1">
      <w:start w:val="1"/>
      <w:numFmt w:val="bullet"/>
      <w:lvlText w:val=""/>
      <w:lvlJc w:val="left"/>
      <w:pPr>
        <w:ind w:left="4380" w:hanging="360"/>
      </w:pPr>
      <w:rPr>
        <w:rFonts w:ascii="Symbol" w:hAnsi="Symbol" w:hint="default"/>
      </w:rPr>
    </w:lvl>
    <w:lvl w:ilvl="7" w:tplc="04180003" w:tentative="1">
      <w:start w:val="1"/>
      <w:numFmt w:val="bullet"/>
      <w:lvlText w:val="o"/>
      <w:lvlJc w:val="left"/>
      <w:pPr>
        <w:ind w:left="5100" w:hanging="360"/>
      </w:pPr>
      <w:rPr>
        <w:rFonts w:ascii="Courier New" w:hAnsi="Courier New" w:cs="Courier New" w:hint="default"/>
      </w:rPr>
    </w:lvl>
    <w:lvl w:ilvl="8" w:tplc="04180005" w:tentative="1">
      <w:start w:val="1"/>
      <w:numFmt w:val="bullet"/>
      <w:lvlText w:val=""/>
      <w:lvlJc w:val="left"/>
      <w:pPr>
        <w:ind w:left="5820" w:hanging="360"/>
      </w:pPr>
      <w:rPr>
        <w:rFonts w:ascii="Wingdings" w:hAnsi="Wingdings" w:hint="default"/>
      </w:rPr>
    </w:lvl>
  </w:abstractNum>
  <w:abstractNum w:abstractNumId="4" w15:restartNumberingAfterBreak="0">
    <w:nsid w:val="0BBE39A3"/>
    <w:multiLevelType w:val="hybridMultilevel"/>
    <w:tmpl w:val="76E832A2"/>
    <w:lvl w:ilvl="0" w:tplc="04180001">
      <w:start w:val="1"/>
      <w:numFmt w:val="bullet"/>
      <w:lvlText w:val=""/>
      <w:lvlJc w:val="left"/>
      <w:pPr>
        <w:ind w:left="1080" w:hanging="360"/>
      </w:pPr>
      <w:rPr>
        <w:rFonts w:ascii="Symbol" w:hAnsi="Symbol" w:hint="default"/>
      </w:rPr>
    </w:lvl>
    <w:lvl w:ilvl="1" w:tplc="04180003">
      <w:start w:val="1"/>
      <w:numFmt w:val="bullet"/>
      <w:lvlText w:val="o"/>
      <w:lvlJc w:val="left"/>
      <w:pPr>
        <w:ind w:left="1800" w:hanging="360"/>
      </w:pPr>
      <w:rPr>
        <w:rFonts w:ascii="Courier New" w:hAnsi="Courier New" w:cs="Courier New" w:hint="default"/>
      </w:rPr>
    </w:lvl>
    <w:lvl w:ilvl="2" w:tplc="F5CC471E">
      <w:start w:val="8"/>
      <w:numFmt w:val="bullet"/>
      <w:lvlText w:val="-"/>
      <w:lvlJc w:val="left"/>
      <w:pPr>
        <w:ind w:left="2520" w:hanging="360"/>
      </w:pPr>
      <w:rPr>
        <w:rFonts w:ascii="Times New Roman" w:eastAsia="Times New Roman" w:hAnsi="Times New Roman" w:cs="Times New Roman"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5" w15:restartNumberingAfterBreak="0">
    <w:nsid w:val="140540F3"/>
    <w:multiLevelType w:val="hybridMultilevel"/>
    <w:tmpl w:val="D292A8F0"/>
    <w:lvl w:ilvl="0" w:tplc="04180005">
      <w:start w:val="1"/>
      <w:numFmt w:val="bullet"/>
      <w:lvlText w:val=""/>
      <w:lvlJc w:val="left"/>
      <w:pPr>
        <w:ind w:left="360" w:hanging="360"/>
      </w:pPr>
      <w:rPr>
        <w:rFonts w:ascii="Wingdings" w:hAnsi="Wingdings" w:hint="default"/>
        <w:b/>
      </w:rPr>
    </w:lvl>
    <w:lvl w:ilvl="1" w:tplc="FFFFFFFF" w:tentative="1">
      <w:start w:val="1"/>
      <w:numFmt w:val="bullet"/>
      <w:lvlText w:val="o"/>
      <w:lvlJc w:val="left"/>
      <w:pPr>
        <w:ind w:left="780" w:hanging="360"/>
      </w:pPr>
      <w:rPr>
        <w:rFonts w:ascii="Courier New" w:hAnsi="Courier New" w:cs="Courier New" w:hint="default"/>
      </w:rPr>
    </w:lvl>
    <w:lvl w:ilvl="2" w:tplc="FFFFFFFF" w:tentative="1">
      <w:start w:val="1"/>
      <w:numFmt w:val="bullet"/>
      <w:lvlText w:val=""/>
      <w:lvlJc w:val="left"/>
      <w:pPr>
        <w:ind w:left="1500" w:hanging="360"/>
      </w:pPr>
      <w:rPr>
        <w:rFonts w:ascii="Wingdings" w:hAnsi="Wingdings" w:hint="default"/>
      </w:rPr>
    </w:lvl>
    <w:lvl w:ilvl="3" w:tplc="FFFFFFFF" w:tentative="1">
      <w:start w:val="1"/>
      <w:numFmt w:val="bullet"/>
      <w:lvlText w:val=""/>
      <w:lvlJc w:val="left"/>
      <w:pPr>
        <w:ind w:left="2220" w:hanging="360"/>
      </w:pPr>
      <w:rPr>
        <w:rFonts w:ascii="Symbol" w:hAnsi="Symbol" w:hint="default"/>
      </w:rPr>
    </w:lvl>
    <w:lvl w:ilvl="4" w:tplc="FFFFFFFF" w:tentative="1">
      <w:start w:val="1"/>
      <w:numFmt w:val="bullet"/>
      <w:lvlText w:val="o"/>
      <w:lvlJc w:val="left"/>
      <w:pPr>
        <w:ind w:left="2940" w:hanging="360"/>
      </w:pPr>
      <w:rPr>
        <w:rFonts w:ascii="Courier New" w:hAnsi="Courier New" w:cs="Courier New" w:hint="default"/>
      </w:rPr>
    </w:lvl>
    <w:lvl w:ilvl="5" w:tplc="FFFFFFFF" w:tentative="1">
      <w:start w:val="1"/>
      <w:numFmt w:val="bullet"/>
      <w:lvlText w:val=""/>
      <w:lvlJc w:val="left"/>
      <w:pPr>
        <w:ind w:left="3660" w:hanging="360"/>
      </w:pPr>
      <w:rPr>
        <w:rFonts w:ascii="Wingdings" w:hAnsi="Wingdings" w:hint="default"/>
      </w:rPr>
    </w:lvl>
    <w:lvl w:ilvl="6" w:tplc="FFFFFFFF" w:tentative="1">
      <w:start w:val="1"/>
      <w:numFmt w:val="bullet"/>
      <w:lvlText w:val=""/>
      <w:lvlJc w:val="left"/>
      <w:pPr>
        <w:ind w:left="4380" w:hanging="360"/>
      </w:pPr>
      <w:rPr>
        <w:rFonts w:ascii="Symbol" w:hAnsi="Symbol" w:hint="default"/>
      </w:rPr>
    </w:lvl>
    <w:lvl w:ilvl="7" w:tplc="FFFFFFFF" w:tentative="1">
      <w:start w:val="1"/>
      <w:numFmt w:val="bullet"/>
      <w:lvlText w:val="o"/>
      <w:lvlJc w:val="left"/>
      <w:pPr>
        <w:ind w:left="5100" w:hanging="360"/>
      </w:pPr>
      <w:rPr>
        <w:rFonts w:ascii="Courier New" w:hAnsi="Courier New" w:cs="Courier New" w:hint="default"/>
      </w:rPr>
    </w:lvl>
    <w:lvl w:ilvl="8" w:tplc="FFFFFFFF" w:tentative="1">
      <w:start w:val="1"/>
      <w:numFmt w:val="bullet"/>
      <w:lvlText w:val=""/>
      <w:lvlJc w:val="left"/>
      <w:pPr>
        <w:ind w:left="5820" w:hanging="360"/>
      </w:pPr>
      <w:rPr>
        <w:rFonts w:ascii="Wingdings" w:hAnsi="Wingdings" w:hint="default"/>
      </w:rPr>
    </w:lvl>
  </w:abstractNum>
  <w:abstractNum w:abstractNumId="6" w15:restartNumberingAfterBreak="0">
    <w:nsid w:val="2172599F"/>
    <w:multiLevelType w:val="hybridMultilevel"/>
    <w:tmpl w:val="0392450C"/>
    <w:lvl w:ilvl="0" w:tplc="04180007">
      <w:start w:val="1"/>
      <w:numFmt w:val="bullet"/>
      <w:lvlText w:val=""/>
      <w:lvlJc w:val="left"/>
      <w:pPr>
        <w:ind w:left="360" w:hanging="360"/>
      </w:pPr>
      <w:rPr>
        <w:rFonts w:ascii="Wingdings" w:hAnsi="Wingdings" w:hint="default"/>
        <w:sz w:val="16"/>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7" w15:restartNumberingAfterBreak="0">
    <w:nsid w:val="240D511C"/>
    <w:multiLevelType w:val="hybridMultilevel"/>
    <w:tmpl w:val="40C2CA2E"/>
    <w:lvl w:ilvl="0" w:tplc="3F3C52CE">
      <w:start w:val="1"/>
      <w:numFmt w:val="lowerLetter"/>
      <w:lvlText w:val="%1)"/>
      <w:lvlJc w:val="left"/>
      <w:pPr>
        <w:tabs>
          <w:tab w:val="num" w:pos="945"/>
        </w:tabs>
        <w:ind w:left="945" w:hanging="58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88D6F79"/>
    <w:multiLevelType w:val="hybridMultilevel"/>
    <w:tmpl w:val="70526268"/>
    <w:lvl w:ilvl="0" w:tplc="1728E26E">
      <w:start w:val="8"/>
      <w:numFmt w:val="bullet"/>
      <w:lvlText w:val="-"/>
      <w:lvlJc w:val="left"/>
      <w:pPr>
        <w:ind w:left="360" w:hanging="360"/>
      </w:pPr>
      <w:rPr>
        <w:rFonts w:ascii="Times New Roman" w:eastAsia="Times New Roman" w:hAnsi="Times New Roman" w:cs="Times New Roman" w:hint="default"/>
        <w:b/>
      </w:rPr>
    </w:lvl>
    <w:lvl w:ilvl="1" w:tplc="04180003">
      <w:start w:val="1"/>
      <w:numFmt w:val="bullet"/>
      <w:lvlText w:val="o"/>
      <w:lvlJc w:val="left"/>
      <w:pPr>
        <w:ind w:left="1080"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9" w15:restartNumberingAfterBreak="0">
    <w:nsid w:val="2FFE7041"/>
    <w:multiLevelType w:val="multilevel"/>
    <w:tmpl w:val="5DC49F38"/>
    <w:lvl w:ilvl="0">
      <w:start w:val="1"/>
      <w:numFmt w:val="bullet"/>
      <w:lvlText w:val=""/>
      <w:lvlJc w:val="left"/>
      <w:pPr>
        <w:tabs>
          <w:tab w:val="num" w:pos="360"/>
        </w:tabs>
        <w:ind w:left="360" w:hanging="360"/>
      </w:pPr>
      <w:rPr>
        <w:rFonts w:ascii="Wingdings" w:hAnsi="Wingding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0" w15:restartNumberingAfterBreak="0">
    <w:nsid w:val="3EBE4B66"/>
    <w:multiLevelType w:val="hybridMultilevel"/>
    <w:tmpl w:val="54384410"/>
    <w:lvl w:ilvl="0" w:tplc="4DF07358">
      <w:start w:val="5"/>
      <w:numFmt w:val="bullet"/>
      <w:lvlText w:val="-"/>
      <w:lvlJc w:val="left"/>
      <w:pPr>
        <w:tabs>
          <w:tab w:val="num" w:pos="1200"/>
        </w:tabs>
        <w:ind w:left="1200" w:hanging="360"/>
      </w:pPr>
      <w:rPr>
        <w:rFonts w:ascii="Arial" w:eastAsia="Times New Roman" w:hAnsi="Arial" w:cs="Arial" w:hint="default"/>
      </w:rPr>
    </w:lvl>
    <w:lvl w:ilvl="1" w:tplc="04090003" w:tentative="1">
      <w:start w:val="1"/>
      <w:numFmt w:val="bullet"/>
      <w:lvlText w:val="o"/>
      <w:lvlJc w:val="left"/>
      <w:pPr>
        <w:tabs>
          <w:tab w:val="num" w:pos="1920"/>
        </w:tabs>
        <w:ind w:left="1920" w:hanging="360"/>
      </w:pPr>
      <w:rPr>
        <w:rFonts w:ascii="Courier New" w:hAnsi="Courier New" w:cs="Courier New" w:hint="default"/>
      </w:rPr>
    </w:lvl>
    <w:lvl w:ilvl="2" w:tplc="04090005" w:tentative="1">
      <w:start w:val="1"/>
      <w:numFmt w:val="bullet"/>
      <w:lvlText w:val=""/>
      <w:lvlJc w:val="left"/>
      <w:pPr>
        <w:tabs>
          <w:tab w:val="num" w:pos="2640"/>
        </w:tabs>
        <w:ind w:left="2640" w:hanging="360"/>
      </w:pPr>
      <w:rPr>
        <w:rFonts w:ascii="Wingdings" w:hAnsi="Wingdings" w:hint="default"/>
      </w:rPr>
    </w:lvl>
    <w:lvl w:ilvl="3" w:tplc="04090001" w:tentative="1">
      <w:start w:val="1"/>
      <w:numFmt w:val="bullet"/>
      <w:lvlText w:val=""/>
      <w:lvlJc w:val="left"/>
      <w:pPr>
        <w:tabs>
          <w:tab w:val="num" w:pos="3360"/>
        </w:tabs>
        <w:ind w:left="3360" w:hanging="360"/>
      </w:pPr>
      <w:rPr>
        <w:rFonts w:ascii="Symbol" w:hAnsi="Symbol" w:hint="default"/>
      </w:rPr>
    </w:lvl>
    <w:lvl w:ilvl="4" w:tplc="04090003" w:tentative="1">
      <w:start w:val="1"/>
      <w:numFmt w:val="bullet"/>
      <w:lvlText w:val="o"/>
      <w:lvlJc w:val="left"/>
      <w:pPr>
        <w:tabs>
          <w:tab w:val="num" w:pos="4080"/>
        </w:tabs>
        <w:ind w:left="4080" w:hanging="360"/>
      </w:pPr>
      <w:rPr>
        <w:rFonts w:ascii="Courier New" w:hAnsi="Courier New" w:cs="Courier New" w:hint="default"/>
      </w:rPr>
    </w:lvl>
    <w:lvl w:ilvl="5" w:tplc="04090005" w:tentative="1">
      <w:start w:val="1"/>
      <w:numFmt w:val="bullet"/>
      <w:lvlText w:val=""/>
      <w:lvlJc w:val="left"/>
      <w:pPr>
        <w:tabs>
          <w:tab w:val="num" w:pos="4800"/>
        </w:tabs>
        <w:ind w:left="4800" w:hanging="360"/>
      </w:pPr>
      <w:rPr>
        <w:rFonts w:ascii="Wingdings" w:hAnsi="Wingdings" w:hint="default"/>
      </w:rPr>
    </w:lvl>
    <w:lvl w:ilvl="6" w:tplc="04090001" w:tentative="1">
      <w:start w:val="1"/>
      <w:numFmt w:val="bullet"/>
      <w:lvlText w:val=""/>
      <w:lvlJc w:val="left"/>
      <w:pPr>
        <w:tabs>
          <w:tab w:val="num" w:pos="5520"/>
        </w:tabs>
        <w:ind w:left="5520" w:hanging="360"/>
      </w:pPr>
      <w:rPr>
        <w:rFonts w:ascii="Symbol" w:hAnsi="Symbol" w:hint="default"/>
      </w:rPr>
    </w:lvl>
    <w:lvl w:ilvl="7" w:tplc="04090003" w:tentative="1">
      <w:start w:val="1"/>
      <w:numFmt w:val="bullet"/>
      <w:lvlText w:val="o"/>
      <w:lvlJc w:val="left"/>
      <w:pPr>
        <w:tabs>
          <w:tab w:val="num" w:pos="6240"/>
        </w:tabs>
        <w:ind w:left="6240" w:hanging="360"/>
      </w:pPr>
      <w:rPr>
        <w:rFonts w:ascii="Courier New" w:hAnsi="Courier New" w:cs="Courier New" w:hint="default"/>
      </w:rPr>
    </w:lvl>
    <w:lvl w:ilvl="8" w:tplc="04090005" w:tentative="1">
      <w:start w:val="1"/>
      <w:numFmt w:val="bullet"/>
      <w:lvlText w:val=""/>
      <w:lvlJc w:val="left"/>
      <w:pPr>
        <w:tabs>
          <w:tab w:val="num" w:pos="6960"/>
        </w:tabs>
        <w:ind w:left="6960" w:hanging="360"/>
      </w:pPr>
      <w:rPr>
        <w:rFonts w:ascii="Wingdings" w:hAnsi="Wingdings" w:hint="default"/>
      </w:rPr>
    </w:lvl>
  </w:abstractNum>
  <w:abstractNum w:abstractNumId="11" w15:restartNumberingAfterBreak="0">
    <w:nsid w:val="4C662FCC"/>
    <w:multiLevelType w:val="multilevel"/>
    <w:tmpl w:val="C6DA1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2416091"/>
    <w:multiLevelType w:val="hybridMultilevel"/>
    <w:tmpl w:val="CB18133A"/>
    <w:lvl w:ilvl="0" w:tplc="AB66EF1C">
      <w:numFmt w:val="bullet"/>
      <w:lvlText w:val="•"/>
      <w:lvlJc w:val="left"/>
      <w:pPr>
        <w:ind w:left="930" w:hanging="57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666209EC"/>
    <w:multiLevelType w:val="multilevel"/>
    <w:tmpl w:val="853AA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9A47396"/>
    <w:multiLevelType w:val="hybridMultilevel"/>
    <w:tmpl w:val="C63A4100"/>
    <w:lvl w:ilvl="0" w:tplc="262A911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6C4E2AC8"/>
    <w:multiLevelType w:val="hybridMultilevel"/>
    <w:tmpl w:val="F5AA3338"/>
    <w:lvl w:ilvl="0" w:tplc="04180001">
      <w:start w:val="1"/>
      <w:numFmt w:val="bullet"/>
      <w:lvlText w:val=""/>
      <w:lvlJc w:val="left"/>
      <w:pPr>
        <w:ind w:left="360" w:hanging="360"/>
      </w:pPr>
      <w:rPr>
        <w:rFonts w:ascii="Symbol" w:hAnsi="Symbol" w:hint="default"/>
        <w:b/>
      </w:rPr>
    </w:lvl>
    <w:lvl w:ilvl="1" w:tplc="FFFFFFFF" w:tentative="1">
      <w:start w:val="1"/>
      <w:numFmt w:val="bullet"/>
      <w:lvlText w:val="o"/>
      <w:lvlJc w:val="left"/>
      <w:pPr>
        <w:ind w:left="780" w:hanging="360"/>
      </w:pPr>
      <w:rPr>
        <w:rFonts w:ascii="Courier New" w:hAnsi="Courier New" w:cs="Courier New" w:hint="default"/>
      </w:rPr>
    </w:lvl>
    <w:lvl w:ilvl="2" w:tplc="FFFFFFFF" w:tentative="1">
      <w:start w:val="1"/>
      <w:numFmt w:val="bullet"/>
      <w:lvlText w:val=""/>
      <w:lvlJc w:val="left"/>
      <w:pPr>
        <w:ind w:left="1500" w:hanging="360"/>
      </w:pPr>
      <w:rPr>
        <w:rFonts w:ascii="Wingdings" w:hAnsi="Wingdings" w:hint="default"/>
      </w:rPr>
    </w:lvl>
    <w:lvl w:ilvl="3" w:tplc="FFFFFFFF" w:tentative="1">
      <w:start w:val="1"/>
      <w:numFmt w:val="bullet"/>
      <w:lvlText w:val=""/>
      <w:lvlJc w:val="left"/>
      <w:pPr>
        <w:ind w:left="2220" w:hanging="360"/>
      </w:pPr>
      <w:rPr>
        <w:rFonts w:ascii="Symbol" w:hAnsi="Symbol" w:hint="default"/>
      </w:rPr>
    </w:lvl>
    <w:lvl w:ilvl="4" w:tplc="FFFFFFFF" w:tentative="1">
      <w:start w:val="1"/>
      <w:numFmt w:val="bullet"/>
      <w:lvlText w:val="o"/>
      <w:lvlJc w:val="left"/>
      <w:pPr>
        <w:ind w:left="2940" w:hanging="360"/>
      </w:pPr>
      <w:rPr>
        <w:rFonts w:ascii="Courier New" w:hAnsi="Courier New" w:cs="Courier New" w:hint="default"/>
      </w:rPr>
    </w:lvl>
    <w:lvl w:ilvl="5" w:tplc="FFFFFFFF" w:tentative="1">
      <w:start w:val="1"/>
      <w:numFmt w:val="bullet"/>
      <w:lvlText w:val=""/>
      <w:lvlJc w:val="left"/>
      <w:pPr>
        <w:ind w:left="3660" w:hanging="360"/>
      </w:pPr>
      <w:rPr>
        <w:rFonts w:ascii="Wingdings" w:hAnsi="Wingdings" w:hint="default"/>
      </w:rPr>
    </w:lvl>
    <w:lvl w:ilvl="6" w:tplc="FFFFFFFF" w:tentative="1">
      <w:start w:val="1"/>
      <w:numFmt w:val="bullet"/>
      <w:lvlText w:val=""/>
      <w:lvlJc w:val="left"/>
      <w:pPr>
        <w:ind w:left="4380" w:hanging="360"/>
      </w:pPr>
      <w:rPr>
        <w:rFonts w:ascii="Symbol" w:hAnsi="Symbol" w:hint="default"/>
      </w:rPr>
    </w:lvl>
    <w:lvl w:ilvl="7" w:tplc="FFFFFFFF" w:tentative="1">
      <w:start w:val="1"/>
      <w:numFmt w:val="bullet"/>
      <w:lvlText w:val="o"/>
      <w:lvlJc w:val="left"/>
      <w:pPr>
        <w:ind w:left="5100" w:hanging="360"/>
      </w:pPr>
      <w:rPr>
        <w:rFonts w:ascii="Courier New" w:hAnsi="Courier New" w:cs="Courier New" w:hint="default"/>
      </w:rPr>
    </w:lvl>
    <w:lvl w:ilvl="8" w:tplc="FFFFFFFF" w:tentative="1">
      <w:start w:val="1"/>
      <w:numFmt w:val="bullet"/>
      <w:lvlText w:val=""/>
      <w:lvlJc w:val="left"/>
      <w:pPr>
        <w:ind w:left="5820" w:hanging="360"/>
      </w:pPr>
      <w:rPr>
        <w:rFonts w:ascii="Wingdings" w:hAnsi="Wingdings" w:hint="default"/>
      </w:rPr>
    </w:lvl>
  </w:abstractNum>
  <w:abstractNum w:abstractNumId="16" w15:restartNumberingAfterBreak="0">
    <w:nsid w:val="7D66069D"/>
    <w:multiLevelType w:val="hybridMultilevel"/>
    <w:tmpl w:val="CBA62494"/>
    <w:lvl w:ilvl="0" w:tplc="04180007">
      <w:start w:val="1"/>
      <w:numFmt w:val="bullet"/>
      <w:lvlText w:val=""/>
      <w:lvlJc w:val="left"/>
      <w:pPr>
        <w:ind w:left="1380" w:hanging="360"/>
      </w:pPr>
      <w:rPr>
        <w:rFonts w:ascii="Wingdings" w:hAnsi="Wingdings" w:hint="default"/>
        <w:sz w:val="16"/>
      </w:rPr>
    </w:lvl>
    <w:lvl w:ilvl="1" w:tplc="04180003" w:tentative="1">
      <w:start w:val="1"/>
      <w:numFmt w:val="bullet"/>
      <w:lvlText w:val="o"/>
      <w:lvlJc w:val="left"/>
      <w:pPr>
        <w:ind w:left="2100" w:hanging="360"/>
      </w:pPr>
      <w:rPr>
        <w:rFonts w:ascii="Courier New" w:hAnsi="Courier New" w:cs="Courier New" w:hint="default"/>
      </w:rPr>
    </w:lvl>
    <w:lvl w:ilvl="2" w:tplc="04180005" w:tentative="1">
      <w:start w:val="1"/>
      <w:numFmt w:val="bullet"/>
      <w:lvlText w:val=""/>
      <w:lvlJc w:val="left"/>
      <w:pPr>
        <w:ind w:left="2820" w:hanging="360"/>
      </w:pPr>
      <w:rPr>
        <w:rFonts w:ascii="Wingdings" w:hAnsi="Wingdings" w:hint="default"/>
      </w:rPr>
    </w:lvl>
    <w:lvl w:ilvl="3" w:tplc="04180001" w:tentative="1">
      <w:start w:val="1"/>
      <w:numFmt w:val="bullet"/>
      <w:lvlText w:val=""/>
      <w:lvlJc w:val="left"/>
      <w:pPr>
        <w:ind w:left="3540" w:hanging="360"/>
      </w:pPr>
      <w:rPr>
        <w:rFonts w:ascii="Symbol" w:hAnsi="Symbol" w:hint="default"/>
      </w:rPr>
    </w:lvl>
    <w:lvl w:ilvl="4" w:tplc="04180003" w:tentative="1">
      <w:start w:val="1"/>
      <w:numFmt w:val="bullet"/>
      <w:lvlText w:val="o"/>
      <w:lvlJc w:val="left"/>
      <w:pPr>
        <w:ind w:left="4260" w:hanging="360"/>
      </w:pPr>
      <w:rPr>
        <w:rFonts w:ascii="Courier New" w:hAnsi="Courier New" w:cs="Courier New" w:hint="default"/>
      </w:rPr>
    </w:lvl>
    <w:lvl w:ilvl="5" w:tplc="04180005" w:tentative="1">
      <w:start w:val="1"/>
      <w:numFmt w:val="bullet"/>
      <w:lvlText w:val=""/>
      <w:lvlJc w:val="left"/>
      <w:pPr>
        <w:ind w:left="4980" w:hanging="360"/>
      </w:pPr>
      <w:rPr>
        <w:rFonts w:ascii="Wingdings" w:hAnsi="Wingdings" w:hint="default"/>
      </w:rPr>
    </w:lvl>
    <w:lvl w:ilvl="6" w:tplc="04180001" w:tentative="1">
      <w:start w:val="1"/>
      <w:numFmt w:val="bullet"/>
      <w:lvlText w:val=""/>
      <w:lvlJc w:val="left"/>
      <w:pPr>
        <w:ind w:left="5700" w:hanging="360"/>
      </w:pPr>
      <w:rPr>
        <w:rFonts w:ascii="Symbol" w:hAnsi="Symbol" w:hint="default"/>
      </w:rPr>
    </w:lvl>
    <w:lvl w:ilvl="7" w:tplc="04180003" w:tentative="1">
      <w:start w:val="1"/>
      <w:numFmt w:val="bullet"/>
      <w:lvlText w:val="o"/>
      <w:lvlJc w:val="left"/>
      <w:pPr>
        <w:ind w:left="6420" w:hanging="360"/>
      </w:pPr>
      <w:rPr>
        <w:rFonts w:ascii="Courier New" w:hAnsi="Courier New" w:cs="Courier New" w:hint="default"/>
      </w:rPr>
    </w:lvl>
    <w:lvl w:ilvl="8" w:tplc="04180005" w:tentative="1">
      <w:start w:val="1"/>
      <w:numFmt w:val="bullet"/>
      <w:lvlText w:val=""/>
      <w:lvlJc w:val="left"/>
      <w:pPr>
        <w:ind w:left="7140" w:hanging="360"/>
      </w:pPr>
      <w:rPr>
        <w:rFonts w:ascii="Wingdings" w:hAnsi="Wingdings" w:hint="default"/>
      </w:rPr>
    </w:lvl>
  </w:abstractNum>
  <w:num w:numId="1" w16cid:durableId="1933314908">
    <w:abstractNumId w:val="14"/>
  </w:num>
  <w:num w:numId="2" w16cid:durableId="175771058">
    <w:abstractNumId w:val="2"/>
  </w:num>
  <w:num w:numId="3" w16cid:durableId="27802729">
    <w:abstractNumId w:val="7"/>
  </w:num>
  <w:num w:numId="4" w16cid:durableId="1386828819">
    <w:abstractNumId w:val="13"/>
  </w:num>
  <w:num w:numId="5" w16cid:durableId="1012951689">
    <w:abstractNumId w:val="11"/>
  </w:num>
  <w:num w:numId="6" w16cid:durableId="551190484">
    <w:abstractNumId w:val="10"/>
  </w:num>
  <w:num w:numId="7" w16cid:durableId="1750272364">
    <w:abstractNumId w:val="4"/>
  </w:num>
  <w:num w:numId="8" w16cid:durableId="803885489">
    <w:abstractNumId w:val="6"/>
  </w:num>
  <w:num w:numId="9" w16cid:durableId="1123884374">
    <w:abstractNumId w:val="16"/>
  </w:num>
  <w:num w:numId="10" w16cid:durableId="1207990828">
    <w:abstractNumId w:val="8"/>
  </w:num>
  <w:num w:numId="11" w16cid:durableId="67921398">
    <w:abstractNumId w:val="9"/>
  </w:num>
  <w:num w:numId="12" w16cid:durableId="1711102854">
    <w:abstractNumId w:val="3"/>
  </w:num>
  <w:num w:numId="13" w16cid:durableId="1241520464">
    <w:abstractNumId w:val="0"/>
  </w:num>
  <w:num w:numId="14" w16cid:durableId="195699587">
    <w:abstractNumId w:val="12"/>
  </w:num>
  <w:num w:numId="15" w16cid:durableId="1161896626">
    <w:abstractNumId w:val="1"/>
  </w:num>
  <w:num w:numId="16" w16cid:durableId="1975406563">
    <w:abstractNumId w:val="5"/>
  </w:num>
  <w:num w:numId="17" w16cid:durableId="62161386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57"/>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4CD"/>
    <w:rsid w:val="00015915"/>
    <w:rsid w:val="00050F12"/>
    <w:rsid w:val="0005296E"/>
    <w:rsid w:val="00093277"/>
    <w:rsid w:val="000A6B43"/>
    <w:rsid w:val="000B17E1"/>
    <w:rsid w:val="000F70A5"/>
    <w:rsid w:val="00102659"/>
    <w:rsid w:val="0016055B"/>
    <w:rsid w:val="001C74A2"/>
    <w:rsid w:val="001F3D77"/>
    <w:rsid w:val="00207D3D"/>
    <w:rsid w:val="00214F22"/>
    <w:rsid w:val="0024325C"/>
    <w:rsid w:val="002E2105"/>
    <w:rsid w:val="00307858"/>
    <w:rsid w:val="003427A7"/>
    <w:rsid w:val="00346F70"/>
    <w:rsid w:val="003D0A41"/>
    <w:rsid w:val="003D7968"/>
    <w:rsid w:val="003E60F6"/>
    <w:rsid w:val="003F732F"/>
    <w:rsid w:val="004012A6"/>
    <w:rsid w:val="0042022D"/>
    <w:rsid w:val="00422402"/>
    <w:rsid w:val="0044763C"/>
    <w:rsid w:val="00452CD3"/>
    <w:rsid w:val="004E178C"/>
    <w:rsid w:val="005A77B3"/>
    <w:rsid w:val="005C39FA"/>
    <w:rsid w:val="005E394B"/>
    <w:rsid w:val="005E77F3"/>
    <w:rsid w:val="00605114"/>
    <w:rsid w:val="00606BE5"/>
    <w:rsid w:val="00623A31"/>
    <w:rsid w:val="006501F9"/>
    <w:rsid w:val="006675EA"/>
    <w:rsid w:val="006C10E5"/>
    <w:rsid w:val="006D79B7"/>
    <w:rsid w:val="00725656"/>
    <w:rsid w:val="007303AA"/>
    <w:rsid w:val="007462BF"/>
    <w:rsid w:val="00811EB7"/>
    <w:rsid w:val="00820E2A"/>
    <w:rsid w:val="00826EFC"/>
    <w:rsid w:val="008575E7"/>
    <w:rsid w:val="008627ED"/>
    <w:rsid w:val="008B09F2"/>
    <w:rsid w:val="008B5282"/>
    <w:rsid w:val="00923363"/>
    <w:rsid w:val="0092746A"/>
    <w:rsid w:val="00930199"/>
    <w:rsid w:val="009353A0"/>
    <w:rsid w:val="00944C6A"/>
    <w:rsid w:val="00954054"/>
    <w:rsid w:val="00996A33"/>
    <w:rsid w:val="009B3A8E"/>
    <w:rsid w:val="009E5CE4"/>
    <w:rsid w:val="009F1C03"/>
    <w:rsid w:val="00A05174"/>
    <w:rsid w:val="00A13086"/>
    <w:rsid w:val="00A166C5"/>
    <w:rsid w:val="00A34D72"/>
    <w:rsid w:val="00A50F77"/>
    <w:rsid w:val="00A62076"/>
    <w:rsid w:val="00A75AC7"/>
    <w:rsid w:val="00A76B5F"/>
    <w:rsid w:val="00AB0969"/>
    <w:rsid w:val="00AE2287"/>
    <w:rsid w:val="00B120F5"/>
    <w:rsid w:val="00B1291E"/>
    <w:rsid w:val="00B27AFB"/>
    <w:rsid w:val="00B5638A"/>
    <w:rsid w:val="00B942BC"/>
    <w:rsid w:val="00BE4342"/>
    <w:rsid w:val="00C2360C"/>
    <w:rsid w:val="00C62670"/>
    <w:rsid w:val="00CA0D27"/>
    <w:rsid w:val="00D0243F"/>
    <w:rsid w:val="00D77F3B"/>
    <w:rsid w:val="00DA6DDC"/>
    <w:rsid w:val="00DA792D"/>
    <w:rsid w:val="00DC3605"/>
    <w:rsid w:val="00E118D9"/>
    <w:rsid w:val="00E81A99"/>
    <w:rsid w:val="00E84640"/>
    <w:rsid w:val="00EC58F5"/>
    <w:rsid w:val="00F02238"/>
    <w:rsid w:val="00F159AD"/>
    <w:rsid w:val="00F774CD"/>
    <w:rsid w:val="00FC74E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C48DFC"/>
  <w15:docId w15:val="{13391EB8-4165-4846-9AA6-F4CDFC896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1EB7"/>
    <w:rPr>
      <w:sz w:val="24"/>
      <w:szCs w:val="24"/>
      <w:lang w:val="en-US" w:eastAsia="en-US"/>
    </w:rPr>
  </w:style>
  <w:style w:type="paragraph" w:styleId="Titlu2">
    <w:name w:val="heading 2"/>
    <w:basedOn w:val="Normal"/>
    <w:next w:val="Normal"/>
    <w:link w:val="Titlu2Caracter"/>
    <w:qFormat/>
    <w:rsid w:val="009E5CE4"/>
    <w:pPr>
      <w:keepNext/>
      <w:jc w:val="center"/>
      <w:outlineLvl w:val="1"/>
    </w:pPr>
    <w:rPr>
      <w:rFonts w:ascii="Arial" w:hAnsi="Arial"/>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ln2tpunct">
    <w:name w:val="ln2tpunct"/>
    <w:basedOn w:val="Fontdeparagrafimplicit"/>
    <w:rsid w:val="00B27AFB"/>
  </w:style>
  <w:style w:type="paragraph" w:styleId="TextnBalon">
    <w:name w:val="Balloon Text"/>
    <w:basedOn w:val="Normal"/>
    <w:semiHidden/>
    <w:rsid w:val="00B27AFB"/>
    <w:rPr>
      <w:rFonts w:ascii="Tahoma" w:hAnsi="Tahoma" w:cs="Tahoma"/>
      <w:sz w:val="16"/>
      <w:szCs w:val="16"/>
    </w:rPr>
  </w:style>
  <w:style w:type="character" w:customStyle="1" w:styleId="ln2tparagraf">
    <w:name w:val="ln2tparagraf"/>
    <w:basedOn w:val="Fontdeparagrafimplicit"/>
    <w:rsid w:val="000A6B43"/>
  </w:style>
  <w:style w:type="paragraph" w:styleId="Corptext2">
    <w:name w:val="Body Text 2"/>
    <w:basedOn w:val="Normal"/>
    <w:link w:val="Corptext2Caracter"/>
    <w:rsid w:val="000A6B43"/>
    <w:pPr>
      <w:tabs>
        <w:tab w:val="left" w:pos="900"/>
      </w:tabs>
      <w:jc w:val="both"/>
    </w:pPr>
    <w:rPr>
      <w:rFonts w:ascii="Arial Narrow" w:hAnsi="Arial Narrow"/>
      <w:i/>
    </w:rPr>
  </w:style>
  <w:style w:type="character" w:styleId="Robust">
    <w:name w:val="Strong"/>
    <w:basedOn w:val="Fontdeparagrafimplicit"/>
    <w:qFormat/>
    <w:rsid w:val="000A6B43"/>
    <w:rPr>
      <w:b/>
      <w:bCs/>
    </w:rPr>
  </w:style>
  <w:style w:type="character" w:customStyle="1" w:styleId="ln2tlitera">
    <w:name w:val="ln2tlitera"/>
    <w:basedOn w:val="Fontdeparagrafimplicit"/>
    <w:rsid w:val="000A6B43"/>
  </w:style>
  <w:style w:type="paragraph" w:customStyle="1" w:styleId="CharCharCharCharCharCharCharCharCharChar">
    <w:name w:val="Char Char Char Char Char Char Char Char Char Char"/>
    <w:basedOn w:val="Normal"/>
    <w:rsid w:val="000A6B43"/>
    <w:pPr>
      <w:spacing w:after="160" w:line="240" w:lineRule="exact"/>
    </w:pPr>
    <w:rPr>
      <w:rFonts w:ascii="Verdana" w:hAnsi="Verdana"/>
      <w:sz w:val="20"/>
      <w:szCs w:val="20"/>
    </w:rPr>
  </w:style>
  <w:style w:type="paragraph" w:styleId="Corptext">
    <w:name w:val="Body Text"/>
    <w:basedOn w:val="Normal"/>
    <w:rsid w:val="00954054"/>
    <w:pPr>
      <w:spacing w:after="120"/>
    </w:pPr>
  </w:style>
  <w:style w:type="character" w:customStyle="1" w:styleId="ln2punct">
    <w:name w:val="ln2punct"/>
    <w:basedOn w:val="Fontdeparagrafimplicit"/>
    <w:rsid w:val="00811EB7"/>
  </w:style>
  <w:style w:type="character" w:customStyle="1" w:styleId="ln2tpreambul">
    <w:name w:val="ln2tpreambul"/>
    <w:basedOn w:val="Fontdeparagrafimplicit"/>
    <w:rsid w:val="00811EB7"/>
  </w:style>
  <w:style w:type="character" w:customStyle="1" w:styleId="Titlu2Caracter">
    <w:name w:val="Titlu 2 Caracter"/>
    <w:link w:val="Titlu2"/>
    <w:rsid w:val="009E5CE4"/>
    <w:rPr>
      <w:rFonts w:ascii="Arial" w:hAnsi="Arial"/>
      <w:sz w:val="24"/>
      <w:lang w:val="en-US" w:eastAsia="en-US" w:bidi="ar-SA"/>
    </w:rPr>
  </w:style>
  <w:style w:type="character" w:styleId="Hyperlink">
    <w:name w:val="Hyperlink"/>
    <w:basedOn w:val="Fontdeparagrafimplicit"/>
    <w:rsid w:val="00820E2A"/>
    <w:rPr>
      <w:color w:val="0000FF"/>
      <w:u w:val="single"/>
    </w:rPr>
  </w:style>
  <w:style w:type="paragraph" w:styleId="NormalWeb">
    <w:name w:val="Normal (Web)"/>
    <w:basedOn w:val="Normal"/>
    <w:rsid w:val="00820E2A"/>
    <w:pPr>
      <w:spacing w:before="100" w:beforeAutospacing="1" w:after="100" w:afterAutospacing="1"/>
    </w:pPr>
  </w:style>
  <w:style w:type="character" w:customStyle="1" w:styleId="Corptext2Caracter">
    <w:name w:val="Corp text 2 Caracter"/>
    <w:link w:val="Corptext2"/>
    <w:rsid w:val="005C39FA"/>
    <w:rPr>
      <w:rFonts w:ascii="Arial Narrow" w:hAnsi="Arial Narrow"/>
      <w:i/>
      <w:sz w:val="24"/>
      <w:szCs w:val="24"/>
      <w:lang w:val="en-US" w:eastAsia="en-US"/>
    </w:rPr>
  </w:style>
  <w:style w:type="paragraph" w:styleId="Listparagraf">
    <w:name w:val="List Paragraph"/>
    <w:basedOn w:val="Normal"/>
    <w:uiPriority w:val="34"/>
    <w:qFormat/>
    <w:rsid w:val="00623A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0958540">
      <w:bodyDiv w:val="1"/>
      <w:marLeft w:val="0"/>
      <w:marRight w:val="0"/>
      <w:marTop w:val="0"/>
      <w:marBottom w:val="0"/>
      <w:divBdr>
        <w:top w:val="none" w:sz="0" w:space="0" w:color="auto"/>
        <w:left w:val="none" w:sz="0" w:space="0" w:color="auto"/>
        <w:bottom w:val="none" w:sz="0" w:space="0" w:color="auto"/>
        <w:right w:val="none" w:sz="0" w:space="0" w:color="auto"/>
      </w:divBdr>
    </w:div>
    <w:div w:id="1292436682">
      <w:bodyDiv w:val="1"/>
      <w:marLeft w:val="0"/>
      <w:marRight w:val="0"/>
      <w:marTop w:val="0"/>
      <w:marBottom w:val="0"/>
      <w:divBdr>
        <w:top w:val="none" w:sz="0" w:space="0" w:color="auto"/>
        <w:left w:val="none" w:sz="0" w:space="0" w:color="auto"/>
        <w:bottom w:val="none" w:sz="0" w:space="0" w:color="auto"/>
        <w:right w:val="none" w:sz="0" w:space="0" w:color="auto"/>
      </w:divBdr>
    </w:div>
    <w:div w:id="1406103982">
      <w:bodyDiv w:val="1"/>
      <w:marLeft w:val="0"/>
      <w:marRight w:val="0"/>
      <w:marTop w:val="0"/>
      <w:marBottom w:val="0"/>
      <w:divBdr>
        <w:top w:val="none" w:sz="0" w:space="0" w:color="auto"/>
        <w:left w:val="none" w:sz="0" w:space="0" w:color="auto"/>
        <w:bottom w:val="none" w:sz="0" w:space="0" w:color="auto"/>
        <w:right w:val="none" w:sz="0" w:space="0" w:color="auto"/>
      </w:divBdr>
    </w:div>
    <w:div w:id="1509176538">
      <w:bodyDiv w:val="1"/>
      <w:marLeft w:val="0"/>
      <w:marRight w:val="0"/>
      <w:marTop w:val="0"/>
      <w:marBottom w:val="0"/>
      <w:divBdr>
        <w:top w:val="none" w:sz="0" w:space="0" w:color="auto"/>
        <w:left w:val="none" w:sz="0" w:space="0" w:color="auto"/>
        <w:bottom w:val="none" w:sz="0" w:space="0" w:color="auto"/>
        <w:right w:val="none" w:sz="0" w:space="0" w:color="auto"/>
      </w:divBdr>
    </w:div>
    <w:div w:id="1602445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679</Words>
  <Characters>3995</Characters>
  <Application>Microsoft Office Word</Application>
  <DocSecurity>0</DocSecurity>
  <Lines>33</Lines>
  <Paragraphs>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ROMANIA</vt:lpstr>
      <vt:lpstr>ROMANIA</vt:lpstr>
    </vt:vector>
  </TitlesOfParts>
  <Company>PR POROSCHIA</Company>
  <LinksUpToDate>false</LinksUpToDate>
  <CharactersWithSpaces>4665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ROMANIA</dc:title>
  <dc:creator>USER</dc:creator>
  <cp:lastModifiedBy>Traian Hulea</cp:lastModifiedBy>
  <cp:revision>2</cp:revision>
  <cp:lastPrinted>2021-11-25T09:18:00Z</cp:lastPrinted>
  <dcterms:created xsi:type="dcterms:W3CDTF">2022-04-18T12:30:00Z</dcterms:created>
  <dcterms:modified xsi:type="dcterms:W3CDTF">2022-04-18T12:30:00Z</dcterms:modified>
</cp:coreProperties>
</file>