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B7CE" w14:textId="77777777" w:rsidR="00FC3191" w:rsidRDefault="00FC3191" w:rsidP="00FC3191">
      <w:pPr>
        <w:spacing w:after="0"/>
        <w:ind w:right="-665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ROMÂNIA</w:t>
      </w:r>
    </w:p>
    <w:p w14:paraId="6CD2589D" w14:textId="77777777" w:rsidR="00FC3191" w:rsidRDefault="00FC3191" w:rsidP="00FC3191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hAnsi="Times New Roman" w:cs="Times New Roman"/>
          <w:szCs w:val="28"/>
        </w:rPr>
        <w:t>JUDEŢUL HUNEDOARA</w:t>
      </w:r>
    </w:p>
    <w:p w14:paraId="5C9E65C3" w14:textId="77777777" w:rsidR="00FC3191" w:rsidRDefault="00FC3191" w:rsidP="00FC3191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>MUNICIPIUL  BRAD</w:t>
      </w:r>
    </w:p>
    <w:p w14:paraId="43B2C4E1" w14:textId="4C1ADDA6" w:rsidR="00FC3191" w:rsidRDefault="00FC3191" w:rsidP="00FC3191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     </w:t>
      </w:r>
      <w:r>
        <w:rPr>
          <w:rFonts w:ascii="Times New Roman" w:hAnsi="Times New Roman" w:cs="Times New Roman"/>
          <w:szCs w:val="28"/>
        </w:rPr>
        <w:t>P R I M A R</w:t>
      </w:r>
      <w:r w:rsidR="004559A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U</w:t>
      </w:r>
      <w:r w:rsidR="004559A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L  </w:t>
      </w:r>
    </w:p>
    <w:p w14:paraId="3C37B9D0" w14:textId="2040AAA5" w:rsidR="00FC3191" w:rsidRDefault="00FC3191" w:rsidP="00FC31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Nr. </w:t>
      </w:r>
      <w:r w:rsidR="00183D1D">
        <w:rPr>
          <w:rFonts w:ascii="Times New Roman" w:hAnsi="Times New Roman" w:cs="Times New Roman"/>
          <w:b/>
          <w:sz w:val="28"/>
          <w:szCs w:val="28"/>
        </w:rPr>
        <w:t>6</w:t>
      </w:r>
      <w:r w:rsidR="00F5030D">
        <w:rPr>
          <w:rFonts w:ascii="Times New Roman" w:hAnsi="Times New Roman" w:cs="Times New Roman"/>
          <w:b/>
          <w:sz w:val="28"/>
          <w:szCs w:val="28"/>
        </w:rPr>
        <w:t>5</w:t>
      </w:r>
      <w:r w:rsidR="00183D1D">
        <w:rPr>
          <w:rFonts w:ascii="Times New Roman" w:hAnsi="Times New Roman" w:cs="Times New Roman"/>
          <w:b/>
          <w:sz w:val="28"/>
          <w:szCs w:val="28"/>
        </w:rPr>
        <w:t>/11</w:t>
      </w:r>
      <w:r w:rsidR="00D029EA">
        <w:rPr>
          <w:rFonts w:ascii="Times New Roman" w:hAnsi="Times New Roman" w:cs="Times New Roman"/>
          <w:b/>
          <w:sz w:val="28"/>
          <w:szCs w:val="28"/>
        </w:rPr>
        <w:t>506</w:t>
      </w:r>
      <w:r w:rsidR="00183D1D">
        <w:rPr>
          <w:rFonts w:ascii="Times New Roman" w:hAnsi="Times New Roman" w:cs="Times New Roman"/>
          <w:b/>
          <w:sz w:val="28"/>
          <w:szCs w:val="28"/>
        </w:rPr>
        <w:t>/</w:t>
      </w:r>
      <w:r w:rsidR="00F5030D">
        <w:rPr>
          <w:rFonts w:ascii="Times New Roman" w:hAnsi="Times New Roman" w:cs="Times New Roman"/>
          <w:b/>
          <w:sz w:val="28"/>
          <w:szCs w:val="28"/>
        </w:rPr>
        <w:t>20</w:t>
      </w:r>
      <w:r w:rsidR="00183D1D">
        <w:rPr>
          <w:rFonts w:ascii="Times New Roman" w:hAnsi="Times New Roman" w:cs="Times New Roman"/>
          <w:b/>
          <w:sz w:val="28"/>
          <w:szCs w:val="28"/>
        </w:rPr>
        <w:t>.04.2022</w:t>
      </w:r>
    </w:p>
    <w:p w14:paraId="40E044BE" w14:textId="77777777" w:rsidR="00FC3191" w:rsidRDefault="00FC3191" w:rsidP="00FC31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BA013D" w14:textId="77777777" w:rsidR="00FC3191" w:rsidRDefault="00FC3191" w:rsidP="00FC3191">
      <w:pPr>
        <w:spacing w:after="0"/>
        <w:rPr>
          <w:rFonts w:ascii="Times New Roman" w:hAnsi="Times New Roman" w:cs="Times New Roman"/>
        </w:rPr>
      </w:pPr>
    </w:p>
    <w:p w14:paraId="58CE87A8" w14:textId="77777777" w:rsidR="00FC3191" w:rsidRPr="00FC6DFB" w:rsidRDefault="00FC3191" w:rsidP="006277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C6DFB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D E  A P R O B A R E </w:t>
      </w:r>
    </w:p>
    <w:p w14:paraId="09FA6695" w14:textId="4F82BC40" w:rsidR="006277BE" w:rsidRPr="00FC6DFB" w:rsidRDefault="006277BE" w:rsidP="00F5030D">
      <w:pPr>
        <w:pStyle w:val="Titlu2"/>
        <w:shd w:val="clear" w:color="auto" w:fill="FFFFFF"/>
        <w:spacing w:before="0" w:line="240" w:lineRule="auto"/>
        <w:jc w:val="center"/>
        <w:rPr>
          <w:rFonts w:ascii="Times New Roman" w:eastAsia="MS PGothic" w:hAnsi="Times New Roman" w:cs="Times New Roman"/>
          <w:bCs w:val="0"/>
          <w:iCs/>
          <w:color w:val="auto"/>
          <w:sz w:val="28"/>
          <w:szCs w:val="28"/>
        </w:rPr>
      </w:pPr>
      <w:r w:rsidRPr="00FC6DFB">
        <w:rPr>
          <w:rFonts w:ascii="Times New Roman" w:eastAsia="MS PGothic" w:hAnsi="Times New Roman" w:cs="Times New Roman"/>
          <w:bCs w:val="0"/>
          <w:iCs/>
          <w:color w:val="auto"/>
          <w:sz w:val="28"/>
          <w:szCs w:val="28"/>
        </w:rPr>
        <w:t xml:space="preserve">privind </w:t>
      </w:r>
      <w:r w:rsidR="00F5030D" w:rsidRPr="00F5030D">
        <w:rPr>
          <w:rFonts w:ascii="Times New Roman" w:eastAsia="MS PGothic" w:hAnsi="Times New Roman" w:cs="Times New Roman"/>
          <w:bCs w:val="0"/>
          <w:iCs/>
          <w:color w:val="auto"/>
          <w:sz w:val="28"/>
          <w:szCs w:val="28"/>
        </w:rPr>
        <w:t>aprobarea rectificării Cărții Funciare nr. 68841 Brad</w:t>
      </w:r>
    </w:p>
    <w:p w14:paraId="663E2556" w14:textId="77777777" w:rsidR="006277BE" w:rsidRPr="005E7C12" w:rsidRDefault="006277BE" w:rsidP="00FC3191">
      <w:pPr>
        <w:spacing w:after="0"/>
        <w:jc w:val="both"/>
        <w:rPr>
          <w:rFonts w:ascii="Liberation Serif" w:hAnsi="Liberation Serif" w:cs="Mangal"/>
          <w:b/>
          <w:sz w:val="24"/>
          <w:szCs w:val="24"/>
          <w:lang w:val="en-US"/>
        </w:rPr>
      </w:pPr>
    </w:p>
    <w:p w14:paraId="792B51D2" w14:textId="77777777" w:rsidR="00FC3191" w:rsidRDefault="00FC3191" w:rsidP="00FC3191">
      <w:pPr>
        <w:spacing w:after="0" w:line="240" w:lineRule="auto"/>
        <w:ind w:right="89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B8BBC10" w14:textId="131D8E5F" w:rsidR="00FC6DFB" w:rsidRDefault="00FC3191" w:rsidP="00CD2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2D62">
        <w:rPr>
          <w:rFonts w:ascii="Times New Roman" w:hAnsi="Times New Roman" w:cs="Times New Roman"/>
          <w:sz w:val="28"/>
          <w:szCs w:val="28"/>
        </w:rPr>
        <w:t xml:space="preserve">Conform extrasului C.F. nr. 68841 Brad, Municipiul Brad s-a intabulat </w:t>
      </w:r>
      <w:r w:rsidR="006D7013">
        <w:rPr>
          <w:rFonts w:ascii="Times New Roman" w:hAnsi="Times New Roman" w:cs="Times New Roman"/>
          <w:sz w:val="28"/>
          <w:szCs w:val="28"/>
        </w:rPr>
        <w:t xml:space="preserve"> cu </w:t>
      </w:r>
      <w:r w:rsidR="00337AF6">
        <w:rPr>
          <w:rFonts w:ascii="Times New Roman" w:hAnsi="Times New Roman" w:cs="Times New Roman"/>
          <w:sz w:val="28"/>
          <w:szCs w:val="28"/>
        </w:rPr>
        <w:t xml:space="preserve">imobilul – teren </w:t>
      </w:r>
      <w:r w:rsidR="006D7013">
        <w:rPr>
          <w:rFonts w:ascii="Times New Roman" w:hAnsi="Times New Roman" w:cs="Times New Roman"/>
          <w:sz w:val="28"/>
          <w:szCs w:val="28"/>
        </w:rPr>
        <w:t>în</w:t>
      </w:r>
      <w:r w:rsidR="00CD2D62">
        <w:rPr>
          <w:rFonts w:ascii="Times New Roman" w:hAnsi="Times New Roman" w:cs="Times New Roman"/>
          <w:sz w:val="28"/>
          <w:szCs w:val="28"/>
        </w:rPr>
        <w:t xml:space="preserve"> suprafaț</w:t>
      </w:r>
      <w:r w:rsidR="006D7013">
        <w:rPr>
          <w:rFonts w:ascii="Times New Roman" w:hAnsi="Times New Roman" w:cs="Times New Roman"/>
          <w:sz w:val="28"/>
          <w:szCs w:val="28"/>
        </w:rPr>
        <w:t>ă</w:t>
      </w:r>
      <w:r w:rsidR="00CD2D62">
        <w:rPr>
          <w:rFonts w:ascii="Times New Roman" w:hAnsi="Times New Roman" w:cs="Times New Roman"/>
          <w:sz w:val="28"/>
          <w:szCs w:val="28"/>
        </w:rPr>
        <w:t xml:space="preserve"> de 599 mp</w:t>
      </w:r>
      <w:r w:rsidR="00337AF6">
        <w:rPr>
          <w:rFonts w:ascii="Times New Roman" w:hAnsi="Times New Roman" w:cs="Times New Roman"/>
          <w:sz w:val="28"/>
          <w:szCs w:val="28"/>
        </w:rPr>
        <w:t>.</w:t>
      </w:r>
      <w:r w:rsidR="00CD2D62">
        <w:rPr>
          <w:rFonts w:ascii="Times New Roman" w:hAnsi="Times New Roman" w:cs="Times New Roman"/>
          <w:sz w:val="28"/>
          <w:szCs w:val="28"/>
        </w:rPr>
        <w:t xml:space="preserve"> - </w:t>
      </w:r>
      <w:r w:rsidR="00CD2D62" w:rsidRPr="006D7013">
        <w:rPr>
          <w:rFonts w:ascii="Times New Roman" w:hAnsi="Times New Roman" w:cs="Times New Roman"/>
          <w:i/>
          <w:iCs/>
          <w:sz w:val="28"/>
          <w:szCs w:val="28"/>
        </w:rPr>
        <w:t>”strada Crișan, tronson 2”</w:t>
      </w:r>
      <w:r w:rsidR="00337AF6">
        <w:rPr>
          <w:rFonts w:ascii="Times New Roman" w:hAnsi="Times New Roman" w:cs="Times New Roman"/>
          <w:sz w:val="28"/>
          <w:szCs w:val="28"/>
        </w:rPr>
        <w:t>, imobil situat în vecinătatea digului drept din pământ</w:t>
      </w:r>
      <w:r w:rsidR="006D7013">
        <w:rPr>
          <w:rFonts w:ascii="Times New Roman" w:hAnsi="Times New Roman" w:cs="Times New Roman"/>
          <w:sz w:val="28"/>
          <w:szCs w:val="28"/>
        </w:rPr>
        <w:t>,</w:t>
      </w:r>
      <w:r w:rsidR="00337AF6">
        <w:rPr>
          <w:rFonts w:ascii="Times New Roman" w:hAnsi="Times New Roman" w:cs="Times New Roman"/>
          <w:sz w:val="28"/>
          <w:szCs w:val="28"/>
        </w:rPr>
        <w:t xml:space="preserve"> aferent cursului de apă a Crișului Alb</w:t>
      </w:r>
      <w:r w:rsidR="00C71AE1">
        <w:rPr>
          <w:rFonts w:ascii="Times New Roman" w:hAnsi="Times New Roman" w:cs="Times New Roman"/>
          <w:sz w:val="28"/>
          <w:szCs w:val="28"/>
        </w:rPr>
        <w:t>.</w:t>
      </w:r>
    </w:p>
    <w:p w14:paraId="0277EE6C" w14:textId="3863A52B" w:rsidR="00CD2D62" w:rsidRDefault="00CD2D62" w:rsidP="00CD2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Prin adresa nr. 6284/12.04.2022, înregistrată la Primăria Municipiului Brad sub nr. 26216/12.04.2022, A</w:t>
      </w:r>
      <w:r w:rsidR="00337AF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ministrația Bazinală de Apă Crișuri Oradea ne-a informat că, în urma verificărilor efectuate asupra patrimoniului Statului Român aflat în administrarea A.N. ”Apele Române” – Administrația Bazinală de Apă Crișuri</w:t>
      </w:r>
      <w:r w:rsidR="00337AF6">
        <w:rPr>
          <w:rFonts w:ascii="Times New Roman" w:hAnsi="Times New Roman" w:cs="Times New Roman"/>
          <w:sz w:val="28"/>
          <w:szCs w:val="28"/>
        </w:rPr>
        <w:t xml:space="preserve">, de pe teritoriul administrativ al municipiului Brad, a identificat o suprapunere a numărului cadastral 68841, proprietatea publică a Municipiului Brad, peste zona de protecție instituită potrivit Anexei nr. 2 </w:t>
      </w:r>
      <w:r w:rsidR="00337AF6" w:rsidRPr="006D7013">
        <w:rPr>
          <w:rFonts w:ascii="Times New Roman" w:hAnsi="Times New Roman" w:cs="Times New Roman"/>
          <w:i/>
          <w:iCs/>
          <w:sz w:val="28"/>
          <w:szCs w:val="28"/>
        </w:rPr>
        <w:t>”Lățimea Zonelor de Protecție”</w:t>
      </w:r>
      <w:r w:rsidR="00337AF6">
        <w:rPr>
          <w:rFonts w:ascii="Times New Roman" w:hAnsi="Times New Roman" w:cs="Times New Roman"/>
          <w:sz w:val="28"/>
          <w:szCs w:val="28"/>
        </w:rPr>
        <w:t xml:space="preserve"> la Legea apelor nr. 107/1996, actualizată.</w:t>
      </w:r>
    </w:p>
    <w:p w14:paraId="2AA5DEDE" w14:textId="6DD413CC" w:rsidR="00337AF6" w:rsidRDefault="00337AF6" w:rsidP="00CD2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În urma </w:t>
      </w:r>
      <w:r w:rsidR="00C71AE1">
        <w:rPr>
          <w:rFonts w:ascii="Times New Roman" w:hAnsi="Times New Roman" w:cs="Times New Roman"/>
          <w:sz w:val="28"/>
          <w:szCs w:val="28"/>
        </w:rPr>
        <w:t>măsurătorilor efectuate de către topograf autorizat, Fruja Ioan – Vasile și a consultării Serviciului Cadastru și Patrimoniu din cadrul Administrației Bazinale de Apă Crișuri Oradea, s-a constata</w:t>
      </w:r>
      <w:r w:rsidR="00CF4E09">
        <w:rPr>
          <w:rFonts w:ascii="Times New Roman" w:hAnsi="Times New Roman" w:cs="Times New Roman"/>
          <w:sz w:val="28"/>
          <w:szCs w:val="28"/>
        </w:rPr>
        <w:t>t</w:t>
      </w:r>
      <w:r w:rsidR="00C71AE1">
        <w:rPr>
          <w:rFonts w:ascii="Times New Roman" w:hAnsi="Times New Roman" w:cs="Times New Roman"/>
          <w:sz w:val="28"/>
          <w:szCs w:val="28"/>
        </w:rPr>
        <w:t xml:space="preserve"> că suprafața terenului înscris în C.F. nr. 68841 Brad trebuie rectificată</w:t>
      </w:r>
      <w:r w:rsidR="00C71AE1" w:rsidRPr="00C71AE1">
        <w:rPr>
          <w:rFonts w:ascii="Open Sans" w:hAnsi="Open Sans" w:cs="Open Sans"/>
          <w:color w:val="484848"/>
          <w:shd w:val="clear" w:color="auto" w:fill="FFFFFF"/>
        </w:rPr>
        <w:t xml:space="preserve"> </w:t>
      </w:r>
      <w:r w:rsidR="00C71AE1" w:rsidRPr="00C71AE1">
        <w:rPr>
          <w:rFonts w:ascii="Times New Roman" w:hAnsi="Times New Roman" w:cs="Times New Roman"/>
          <w:sz w:val="28"/>
          <w:szCs w:val="28"/>
          <w:shd w:val="clear" w:color="auto" w:fill="FFFFFF"/>
        </w:rPr>
        <w:t>prin modificarea suprafeței scriptice</w:t>
      </w:r>
      <w:r w:rsidR="00C71A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599 mp.</w:t>
      </w:r>
      <w:r w:rsidR="006D701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71AE1" w:rsidRPr="00C71A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în sensul că suprafața reală este de 124 mp.</w:t>
      </w:r>
      <w:r w:rsidR="00C71A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06FC311" w14:textId="77777777" w:rsidR="008F7B65" w:rsidRDefault="00FC3191" w:rsidP="008F7B65">
      <w:pPr>
        <w:pStyle w:val="Titlu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A6086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În contextul celor de mai sus am inițiat prezentul proiect de hotărâre prin care am propus </w:t>
      </w:r>
      <w:r w:rsidR="00C71A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rectificarea Cărții Funciare nr. 68841 Brad </w:t>
      </w:r>
      <w:r w:rsidRPr="00FC6DF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și-l supun </w:t>
      </w:r>
      <w:r w:rsidR="00FC6DF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spre dezbatere </w:t>
      </w:r>
      <w:r w:rsidRPr="00FC6DF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plenului Consiliului Local al Municipiului Brad</w:t>
      </w:r>
      <w:r w:rsidR="00FC6DF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FC6DF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în forma prezentată.</w:t>
      </w:r>
      <w:r w:rsidRPr="00FC6DF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</w:p>
    <w:p w14:paraId="1E6AF217" w14:textId="49757478" w:rsidR="008F7B65" w:rsidRPr="008F7B65" w:rsidRDefault="00FC3191" w:rsidP="008F7B65">
      <w:pPr>
        <w:pStyle w:val="Titlu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F7B6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În susţinerea propunerii mele invoc prevederile</w:t>
      </w:r>
      <w:r w:rsidR="006A6086" w:rsidRPr="008F7B6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F7B65" w:rsidRPr="008F7B65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o-RO"/>
        </w:rPr>
        <w:t>art. 907 din Codul Civil, republicat, cu modificările și completările ulterioare</w:t>
      </w:r>
      <w:r w:rsidR="008F7B65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o-RO"/>
        </w:rPr>
        <w:t xml:space="preserve">, ale </w:t>
      </w:r>
      <w:r w:rsidR="008F7B65" w:rsidRPr="008F7B65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o-RO"/>
        </w:rPr>
        <w:t>art. 105, art. 106 și art. 110  din Regulamentul de avizare, recepție și înscriere în evidențele de cadastru și carte funciară aprobat prin Ordinul nr. 700/2014 al Agenției Naționale de Cadastru și Publicitate Imobiliară, cu modificările și completările ulterioare, ale Legii nr. 7/1996 a cadastrului și a publicității imobiliare, republicată, cu modificările și completările ulterioare, ale art. 129 alin. 2 lit. c, alin. 6 lit. a, alin. 7 lit. c din O.U.G. nr. 57/2019 privind Codul administrativ, cu modificările şi completările ulterioare, precum și ale art. 11 alin. 4 din Legea nr. 554/2004 a contenciosului administrativ, actualizată</w:t>
      </w:r>
      <w:r w:rsidR="008F7B65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o-RO"/>
        </w:rPr>
        <w:t>.</w:t>
      </w:r>
    </w:p>
    <w:p w14:paraId="697E777A" w14:textId="07D62E2E" w:rsidR="00FC3191" w:rsidRPr="008F7B65" w:rsidRDefault="00FC3191" w:rsidP="00C71AE1">
      <w:pPr>
        <w:pStyle w:val="Titlu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33BA6D58" w14:textId="77777777" w:rsidR="00FC3191" w:rsidRDefault="00FC3191" w:rsidP="00FC3191">
      <w:pPr>
        <w:ind w:right="-665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201A3A3" w14:textId="77777777" w:rsidR="00FC3191" w:rsidRPr="005E7C12" w:rsidRDefault="00FC3191" w:rsidP="00FC3191">
      <w:pPr>
        <w:spacing w:after="0" w:line="240" w:lineRule="auto"/>
        <w:ind w:right="-665"/>
        <w:jc w:val="center"/>
        <w:rPr>
          <w:rFonts w:ascii="Liberation Serif" w:hAnsi="Liberation Serif" w:cs="Mangal"/>
          <w:b/>
          <w:sz w:val="24"/>
          <w:szCs w:val="24"/>
        </w:rPr>
      </w:pPr>
      <w:r w:rsidRPr="005E7C12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13ACA8D0" w14:textId="5CAEB643" w:rsidR="00FC3191" w:rsidRPr="008F7B65" w:rsidRDefault="00FC3191" w:rsidP="008F7B65">
      <w:pPr>
        <w:spacing w:after="0" w:line="240" w:lineRule="auto"/>
        <w:ind w:right="-665"/>
        <w:jc w:val="center"/>
        <w:rPr>
          <w:b/>
        </w:rPr>
      </w:pPr>
      <w:r w:rsidRPr="005E7C12">
        <w:rPr>
          <w:rFonts w:ascii="Times New Roman" w:hAnsi="Times New Roman" w:cs="Times New Roman"/>
          <w:b/>
          <w:sz w:val="28"/>
          <w:szCs w:val="28"/>
        </w:rPr>
        <w:t>Florin CAZACU</w:t>
      </w:r>
    </w:p>
    <w:p w14:paraId="61D4E1CB" w14:textId="77777777" w:rsidR="00FC3191" w:rsidRDefault="00FC3191" w:rsidP="00FC3191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E7055C" w14:textId="77777777" w:rsidR="007D6CBF" w:rsidRDefault="007D6CBF"/>
    <w:sectPr w:rsidR="007D6CBF" w:rsidSect="008F7B65">
      <w:pgSz w:w="11906" w:h="16838"/>
      <w:pgMar w:top="630" w:right="991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A10128"/>
    <w:multiLevelType w:val="multilevel"/>
    <w:tmpl w:val="093CBC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7080C"/>
    <w:multiLevelType w:val="multilevel"/>
    <w:tmpl w:val="C3E6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9269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1903347">
    <w:abstractNumId w:val="2"/>
  </w:num>
  <w:num w:numId="3" w16cid:durableId="166600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191"/>
    <w:rsid w:val="000655E8"/>
    <w:rsid w:val="000A38B4"/>
    <w:rsid w:val="000E7658"/>
    <w:rsid w:val="00183D1D"/>
    <w:rsid w:val="001F3745"/>
    <w:rsid w:val="00337AF6"/>
    <w:rsid w:val="003549AE"/>
    <w:rsid w:val="004248A8"/>
    <w:rsid w:val="004559A6"/>
    <w:rsid w:val="005342C5"/>
    <w:rsid w:val="006277BE"/>
    <w:rsid w:val="006A6086"/>
    <w:rsid w:val="006D7013"/>
    <w:rsid w:val="007D6CBF"/>
    <w:rsid w:val="008F7B65"/>
    <w:rsid w:val="00BD269D"/>
    <w:rsid w:val="00C71AE1"/>
    <w:rsid w:val="00CD2D62"/>
    <w:rsid w:val="00CF4E09"/>
    <w:rsid w:val="00D029EA"/>
    <w:rsid w:val="00DB368C"/>
    <w:rsid w:val="00E111DF"/>
    <w:rsid w:val="00F5030D"/>
    <w:rsid w:val="00FC3191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A09B"/>
  <w15:docId w15:val="{470F7A8C-7F0D-49E4-8159-D4F93BFB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191"/>
    <w:pPr>
      <w:spacing w:after="200" w:line="276" w:lineRule="auto"/>
      <w:jc w:val="left"/>
    </w:p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3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FC3191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FC3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semiHidden/>
    <w:rsid w:val="00FC3191"/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6A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363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11</cp:revision>
  <dcterms:created xsi:type="dcterms:W3CDTF">2022-04-19T12:32:00Z</dcterms:created>
  <dcterms:modified xsi:type="dcterms:W3CDTF">2022-04-28T08:08:00Z</dcterms:modified>
</cp:coreProperties>
</file>