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88" w:rsidRPr="005B047C" w:rsidRDefault="005F1188" w:rsidP="005F1188">
      <w:pPr>
        <w:spacing w:after="0" w:line="240" w:lineRule="auto"/>
        <w:rPr>
          <w:rFonts w:ascii="Times New Roman" w:eastAsia="Times New Roman" w:hAnsi="Times New Roman" w:cs="Times New Roman"/>
          <w:b/>
          <w:sz w:val="28"/>
          <w:szCs w:val="28"/>
          <w:lang w:val="fr-FR"/>
        </w:rPr>
      </w:pPr>
    </w:p>
    <w:p w:rsidR="005F1188" w:rsidRPr="005B047C" w:rsidRDefault="005F1188" w:rsidP="005F1188">
      <w:pPr>
        <w:spacing w:after="0" w:line="240" w:lineRule="auto"/>
        <w:rPr>
          <w:rFonts w:ascii="Times New Roman" w:eastAsia="Times New Roman" w:hAnsi="Times New Roman" w:cs="Times New Roman"/>
          <w:b/>
          <w:sz w:val="28"/>
          <w:szCs w:val="28"/>
          <w:lang w:val="fr-FR"/>
        </w:rPr>
      </w:pPr>
      <w:r w:rsidRPr="005B047C">
        <w:rPr>
          <w:rFonts w:ascii="Calibri" w:eastAsia="Times New Roman" w:hAnsi="Calibri" w:cs="Times New Roman"/>
          <w:noProof/>
        </w:rPr>
        <w:drawing>
          <wp:anchor distT="0" distB="0" distL="114300" distR="114300" simplePos="0" relativeHeight="251659264" behindDoc="0" locked="0" layoutInCell="1" allowOverlap="1" wp14:anchorId="0AEF4E6A" wp14:editId="199FF74D">
            <wp:simplePos x="0" y="0"/>
            <wp:positionH relativeFrom="column">
              <wp:posOffset>-93980</wp:posOffset>
            </wp:positionH>
            <wp:positionV relativeFrom="paragraph">
              <wp:posOffset>-130810</wp:posOffset>
            </wp:positionV>
            <wp:extent cx="814705" cy="1171575"/>
            <wp:effectExtent l="0" t="0" r="4445" b="9525"/>
            <wp:wrapNone/>
            <wp:docPr id="1" name="Picture 0"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5F1188" w:rsidRPr="005B047C" w:rsidRDefault="005F1188" w:rsidP="005F1188">
      <w:pPr>
        <w:spacing w:after="0" w:line="240" w:lineRule="auto"/>
        <w:ind w:firstLine="720"/>
        <w:jc w:val="center"/>
        <w:rPr>
          <w:rFonts w:ascii="Times New Roman" w:eastAsia="Times New Roman" w:hAnsi="Times New Roman" w:cs="Times New Roman"/>
          <w:b/>
          <w:sz w:val="26"/>
          <w:szCs w:val="26"/>
          <w:lang w:val="fr-FR"/>
        </w:rPr>
      </w:pPr>
      <w:r w:rsidRPr="005B047C">
        <w:rPr>
          <w:rFonts w:ascii="Times New Roman" w:eastAsia="Times New Roman" w:hAnsi="Times New Roman" w:cs="Times New Roman"/>
          <w:b/>
          <w:sz w:val="26"/>
          <w:szCs w:val="26"/>
          <w:lang w:val="fr-FR"/>
        </w:rPr>
        <w:t>ROM</w:t>
      </w:r>
      <w:r w:rsidRPr="005B047C">
        <w:rPr>
          <w:rFonts w:ascii="Times New Roman" w:eastAsia="Times New Roman" w:hAnsi="Times New Roman" w:cs="Times New Roman"/>
          <w:b/>
          <w:sz w:val="26"/>
          <w:szCs w:val="26"/>
          <w:lang w:val="ro-RO"/>
        </w:rPr>
        <w:t>Â</w:t>
      </w:r>
      <w:r w:rsidRPr="005B047C">
        <w:rPr>
          <w:rFonts w:ascii="Times New Roman" w:eastAsia="Times New Roman" w:hAnsi="Times New Roman" w:cs="Times New Roman"/>
          <w:b/>
          <w:sz w:val="26"/>
          <w:szCs w:val="26"/>
          <w:lang w:val="fr-FR"/>
        </w:rPr>
        <w:t>NIA</w:t>
      </w:r>
    </w:p>
    <w:p w:rsidR="005F1188" w:rsidRPr="005B047C" w:rsidRDefault="005F1188" w:rsidP="005F1188">
      <w:pPr>
        <w:spacing w:after="0" w:line="240" w:lineRule="auto"/>
        <w:ind w:firstLine="720"/>
        <w:jc w:val="center"/>
        <w:rPr>
          <w:rFonts w:ascii="Times New Roman" w:eastAsia="Times New Roman" w:hAnsi="Times New Roman" w:cs="Times New Roman"/>
          <w:b/>
          <w:sz w:val="26"/>
          <w:szCs w:val="26"/>
          <w:lang w:val="fr-FR"/>
        </w:rPr>
      </w:pPr>
      <w:r w:rsidRPr="005B047C">
        <w:rPr>
          <w:rFonts w:ascii="Times New Roman" w:eastAsia="Times New Roman" w:hAnsi="Times New Roman" w:cs="Times New Roman"/>
          <w:b/>
          <w:sz w:val="26"/>
          <w:szCs w:val="26"/>
          <w:lang w:val="fr-FR"/>
        </w:rPr>
        <w:t>JUDEŢUL BIHOR</w:t>
      </w:r>
    </w:p>
    <w:p w:rsidR="005F1188" w:rsidRPr="005B047C" w:rsidRDefault="005F1188" w:rsidP="005F1188">
      <w:pPr>
        <w:spacing w:after="0" w:line="240" w:lineRule="auto"/>
        <w:ind w:firstLine="720"/>
        <w:jc w:val="center"/>
        <w:rPr>
          <w:rFonts w:ascii="Times New Roman" w:eastAsia="Times New Roman" w:hAnsi="Times New Roman" w:cs="Times New Roman"/>
          <w:b/>
          <w:sz w:val="26"/>
          <w:szCs w:val="26"/>
          <w:u w:val="single"/>
          <w:lang w:val="fr-FR"/>
        </w:rPr>
      </w:pPr>
      <w:r w:rsidRPr="005B047C">
        <w:rPr>
          <w:rFonts w:ascii="Times New Roman" w:eastAsia="Times New Roman" w:hAnsi="Times New Roman" w:cs="Times New Roman"/>
          <w:b/>
          <w:sz w:val="26"/>
          <w:szCs w:val="26"/>
          <w:u w:val="single"/>
          <w:lang w:val="fr-FR"/>
        </w:rPr>
        <w:t>MUNICIPIUL MARGHITA</w:t>
      </w:r>
    </w:p>
    <w:p w:rsidR="005F1188" w:rsidRPr="005B047C" w:rsidRDefault="005F1188" w:rsidP="005F1188">
      <w:pPr>
        <w:tabs>
          <w:tab w:val="left" w:pos="0"/>
        </w:tabs>
        <w:spacing w:after="0" w:line="240" w:lineRule="auto"/>
        <w:jc w:val="center"/>
        <w:rPr>
          <w:rFonts w:ascii="Times New Roman" w:eastAsia="Times New Roman" w:hAnsi="Times New Roman" w:cs="Times New Roman"/>
          <w:sz w:val="18"/>
          <w:szCs w:val="18"/>
          <w:lang w:val="fr-FR"/>
        </w:rPr>
      </w:pPr>
      <w:r w:rsidRPr="005B047C">
        <w:rPr>
          <w:rFonts w:ascii="Times New Roman" w:eastAsia="Times New Roman" w:hAnsi="Times New Roman" w:cs="Times New Roman"/>
          <w:b/>
          <w:sz w:val="26"/>
          <w:szCs w:val="26"/>
          <w:lang w:val="fr-FR"/>
        </w:rPr>
        <w:t xml:space="preserve">             </w:t>
      </w:r>
      <w:r w:rsidRPr="005B047C">
        <w:rPr>
          <w:rFonts w:ascii="Times New Roman" w:eastAsia="Times New Roman" w:hAnsi="Times New Roman" w:cs="Times New Roman"/>
          <w:b/>
          <w:sz w:val="26"/>
          <w:szCs w:val="26"/>
          <w:u w:val="single"/>
          <w:lang w:val="fr-FR"/>
        </w:rPr>
        <w:t xml:space="preserve">CONSILIUL LOCAL AL MUNICIPIULUI MARGHITA </w:t>
      </w:r>
    </w:p>
    <w:p w:rsidR="005F1188" w:rsidRPr="005B047C" w:rsidRDefault="005F1188" w:rsidP="005F1188">
      <w:pPr>
        <w:spacing w:after="0" w:line="240" w:lineRule="auto"/>
        <w:rPr>
          <w:rFonts w:ascii="Times New Roman" w:eastAsia="Times New Roman" w:hAnsi="Times New Roman" w:cs="Times New Roman"/>
          <w:i/>
          <w:sz w:val="24"/>
          <w:szCs w:val="24"/>
          <w:lang w:val="ro-RO"/>
        </w:rPr>
      </w:pPr>
    </w:p>
    <w:p w:rsidR="005F1188" w:rsidRPr="005B047C" w:rsidRDefault="005F1188" w:rsidP="005F1188">
      <w:pPr>
        <w:spacing w:after="0" w:line="240" w:lineRule="auto"/>
        <w:rPr>
          <w:rFonts w:ascii="Times New Roman" w:eastAsia="Times New Roman" w:hAnsi="Times New Roman" w:cs="Times New Roman"/>
          <w:b/>
          <w:sz w:val="20"/>
          <w:szCs w:val="20"/>
        </w:rPr>
      </w:pPr>
    </w:p>
    <w:p w:rsidR="005F1188" w:rsidRPr="005B047C" w:rsidRDefault="005F1188" w:rsidP="005F1188">
      <w:pPr>
        <w:keepNext/>
        <w:keepLines/>
        <w:tabs>
          <w:tab w:val="center" w:pos="4680"/>
        </w:tabs>
        <w:spacing w:after="0"/>
        <w:jc w:val="center"/>
        <w:outlineLvl w:val="3"/>
        <w:rPr>
          <w:rFonts w:ascii="Times New Roman" w:eastAsia="Times New Roman" w:hAnsi="Times New Roman" w:cs="Times New Roman"/>
          <w:b/>
          <w:iCs/>
          <w:sz w:val="24"/>
          <w:szCs w:val="24"/>
          <w:lang w:val="ro-RO" w:eastAsia="ro-RO"/>
        </w:rPr>
      </w:pPr>
      <w:r w:rsidRPr="005B047C">
        <w:rPr>
          <w:rFonts w:ascii="Times New Roman" w:eastAsia="Times New Roman" w:hAnsi="Times New Roman" w:cs="Times New Roman"/>
          <w:b/>
          <w:bCs/>
          <w:iCs/>
          <w:sz w:val="24"/>
          <w:szCs w:val="24"/>
          <w:lang w:val="ro-RO" w:eastAsia="ro-RO"/>
        </w:rPr>
        <w:t xml:space="preserve">Proiect de hotărâre </w:t>
      </w:r>
    </w:p>
    <w:p w:rsidR="005F1188" w:rsidRPr="005B047C" w:rsidRDefault="005F1188" w:rsidP="005F1188">
      <w:pPr>
        <w:spacing w:after="0" w:line="240" w:lineRule="auto"/>
        <w:ind w:left="786"/>
        <w:jc w:val="both"/>
        <w:rPr>
          <w:rFonts w:ascii="Times New Roman" w:eastAsia="Times New Roman" w:hAnsi="Times New Roman" w:cs="Times New Roman"/>
          <w:sz w:val="24"/>
          <w:szCs w:val="24"/>
        </w:rPr>
      </w:pPr>
    </w:p>
    <w:p w:rsidR="005F1188" w:rsidRPr="005B047C" w:rsidRDefault="005F1188" w:rsidP="005F1188">
      <w:pPr>
        <w:jc w:val="center"/>
        <w:rPr>
          <w:rFonts w:ascii="Times New Roman" w:eastAsia="Times New Roman" w:hAnsi="Times New Roman" w:cs="Times New Roman"/>
          <w:b/>
          <w:bCs/>
          <w:sz w:val="24"/>
          <w:szCs w:val="24"/>
          <w:lang w:val="ro-RO"/>
        </w:rPr>
      </w:pPr>
      <w:r w:rsidRPr="005B047C">
        <w:rPr>
          <w:rFonts w:ascii="Times New Roman" w:eastAsia="Times New Roman" w:hAnsi="Times New Roman" w:cs="Times New Roman"/>
          <w:b/>
          <w:bCs/>
          <w:sz w:val="24"/>
          <w:szCs w:val="24"/>
          <w:lang w:val="ro-RO"/>
        </w:rPr>
        <w:t xml:space="preserve">privind stabilirea nivelurilor pentru valorile impozabile, impozitele şi taxele locale si alte taxe asimilate acestora, precum si amenzi, pentru anul 2023 la nivelul </w:t>
      </w:r>
      <w:r>
        <w:rPr>
          <w:rFonts w:ascii="Times New Roman" w:eastAsia="Times New Roman" w:hAnsi="Times New Roman" w:cs="Times New Roman"/>
          <w:b/>
          <w:bCs/>
          <w:sz w:val="24"/>
          <w:szCs w:val="24"/>
          <w:lang w:val="ro-RO"/>
        </w:rPr>
        <w:t xml:space="preserve">UAT Municipiul </w:t>
      </w:r>
      <w:r w:rsidRPr="005B047C">
        <w:rPr>
          <w:rFonts w:ascii="Times New Roman" w:eastAsia="Times New Roman" w:hAnsi="Times New Roman" w:cs="Times New Roman"/>
          <w:b/>
          <w:bCs/>
          <w:sz w:val="24"/>
          <w:szCs w:val="24"/>
          <w:lang w:val="ro-RO"/>
        </w:rPr>
        <w:t xml:space="preserve">Marghita   </w:t>
      </w:r>
    </w:p>
    <w:p w:rsidR="005F1188" w:rsidRPr="005B047C" w:rsidRDefault="005F1188" w:rsidP="005F1188">
      <w:pPr>
        <w:spacing w:after="0" w:line="240" w:lineRule="auto"/>
        <w:ind w:left="1146"/>
        <w:jc w:val="both"/>
        <w:rPr>
          <w:rFonts w:ascii="Times New Roman" w:eastAsia="Times New Roman" w:hAnsi="Times New Roman" w:cs="Times New Roman"/>
          <w:b/>
          <w:sz w:val="24"/>
          <w:szCs w:val="24"/>
          <w:lang w:val="ro-RO" w:eastAsia="ro-RO"/>
        </w:rPr>
      </w:pPr>
    </w:p>
    <w:p w:rsidR="005F1188" w:rsidRPr="005B047C" w:rsidRDefault="005F1188" w:rsidP="005F1188">
      <w:pPr>
        <w:spacing w:after="0" w:line="240" w:lineRule="auto"/>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b/>
          <w:sz w:val="24"/>
          <w:szCs w:val="24"/>
          <w:lang w:val="ro-RO"/>
        </w:rPr>
        <w:t xml:space="preserve">           </w:t>
      </w:r>
      <w:r w:rsidRPr="005B047C">
        <w:rPr>
          <w:rFonts w:ascii="Times New Roman" w:eastAsia="Times New Roman" w:hAnsi="Times New Roman" w:cs="Times New Roman"/>
          <w:b/>
          <w:sz w:val="24"/>
          <w:szCs w:val="24"/>
          <w:lang w:val="ro-RO"/>
        </w:rPr>
        <w:tab/>
      </w:r>
      <w:r w:rsidRPr="005B047C">
        <w:rPr>
          <w:rFonts w:ascii="Times New Roman" w:eastAsia="Times New Roman" w:hAnsi="Times New Roman" w:cs="Times New Roman"/>
          <w:sz w:val="24"/>
          <w:szCs w:val="24"/>
          <w:lang w:val="ro-RO"/>
        </w:rPr>
        <w:t>Având în vedere temeiurile juridice:</w:t>
      </w:r>
    </w:p>
    <w:p w:rsidR="005F1188" w:rsidRPr="005B047C" w:rsidRDefault="005F1188" w:rsidP="005F1188">
      <w:pPr>
        <w:rPr>
          <w:rFonts w:ascii="Times New Roman" w:eastAsia="Times New Roman" w:hAnsi="Times New Roman" w:cs="Times New Roman"/>
          <w:sz w:val="24"/>
          <w:szCs w:val="24"/>
          <w:lang w:val="ro-RO"/>
        </w:rPr>
      </w:pPr>
      <w:r w:rsidRPr="005B047C">
        <w:rPr>
          <w:rFonts w:ascii="Times New Roman" w:eastAsia="Times New Roman" w:hAnsi="Times New Roman" w:cs="Times New Roman"/>
          <w:bCs/>
          <w:sz w:val="24"/>
          <w:szCs w:val="24"/>
          <w:lang w:val="ro-RO"/>
        </w:rPr>
        <w:t xml:space="preserve">                 </w:t>
      </w:r>
      <w:proofErr w:type="spellStart"/>
      <w:r w:rsidRPr="005B047C">
        <w:rPr>
          <w:rFonts w:ascii="Times New Roman" w:eastAsia="Times New Roman" w:hAnsi="Times New Roman" w:cs="Times New Roman"/>
          <w:bCs/>
          <w:sz w:val="24"/>
          <w:szCs w:val="24"/>
          <w:lang w:val="ro-RO"/>
        </w:rPr>
        <w:t>-ale</w:t>
      </w:r>
      <w:proofErr w:type="spellEnd"/>
      <w:r w:rsidRPr="005B047C">
        <w:rPr>
          <w:rFonts w:ascii="Times New Roman" w:eastAsia="Times New Roman" w:hAnsi="Times New Roman" w:cs="Times New Roman"/>
          <w:b/>
          <w:bCs/>
          <w:sz w:val="24"/>
          <w:szCs w:val="24"/>
          <w:lang w:val="ro-RO"/>
        </w:rPr>
        <w:t xml:space="preserve"> </w:t>
      </w:r>
      <w:r w:rsidRPr="005B047C">
        <w:rPr>
          <w:rFonts w:ascii="Times New Roman" w:eastAsia="Times New Roman" w:hAnsi="Times New Roman" w:cs="Times New Roman"/>
          <w:sz w:val="24"/>
          <w:szCs w:val="24"/>
          <w:lang w:val="ro-RO"/>
        </w:rPr>
        <w:t>Legii nr. 227/2015 privind Codul fiscal precum si a Legii nr.196/29.09.2017- pentru modificarea art. 465 din Legea  nr. 227/2015 privind Codul fiscal,  O.U.G. nr. 79/08.11.2017 pentru modificarea si completarea Legii nr. 227/2015 privind Codul fiscal, si O.U.G nr. 114/28.12.2018pentru modificarea si completarea  art. 491 din Legea nr. 227/2015 privind Codul fiscal</w:t>
      </w:r>
      <w:bookmarkStart w:id="0" w:name="_GoBack"/>
      <w:bookmarkEnd w:id="0"/>
    </w:p>
    <w:p w:rsidR="005F1188" w:rsidRPr="005B047C" w:rsidRDefault="005F1188" w:rsidP="005F1188">
      <w:pPr>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           - titlul IX din Legea nr. 227/2015 privind Codul fiscal , art. 489 alin.(1) şi (1ˆ</w:t>
      </w:r>
      <w:proofErr w:type="spellStart"/>
      <w:r w:rsidRPr="005B047C">
        <w:rPr>
          <w:rFonts w:ascii="Times New Roman" w:eastAsia="Times New Roman" w:hAnsi="Times New Roman" w:cs="Times New Roman"/>
          <w:sz w:val="24"/>
          <w:szCs w:val="24"/>
          <w:lang w:val="ro-RO"/>
        </w:rPr>
        <w:t>1</w:t>
      </w:r>
      <w:proofErr w:type="spellEnd"/>
      <w:r w:rsidRPr="005B047C">
        <w:rPr>
          <w:rFonts w:ascii="Times New Roman" w:eastAsia="Times New Roman" w:hAnsi="Times New Roman" w:cs="Times New Roman"/>
          <w:sz w:val="24"/>
          <w:szCs w:val="24"/>
          <w:lang w:val="ro-RO"/>
        </w:rPr>
        <w:t>)</w:t>
      </w:r>
    </w:p>
    <w:p w:rsidR="005F1188" w:rsidRPr="005B047C" w:rsidRDefault="005F1188" w:rsidP="005F1188">
      <w:pPr>
        <w:spacing w:after="0" w:line="240" w:lineRule="exact"/>
        <w:ind w:firstLine="709"/>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Luând în considerare necesitatea finanţării cheltuielilor publice locale, precum şi condiţiile specifice zonei,</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art. 20 şi art. 30 din Legea nr. 273/2006 privind finanţele publice locale,</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Titlul IX – Impozite şi taxe locale din Legea nr. 227/2015 privind Codul Fiscal </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H.G. nr. 1/2016-Normele metodologice de aplicare a Legii nr. 227/2015 privind Codul Fiscal, cu </w:t>
      </w:r>
      <w:proofErr w:type="spellStart"/>
      <w:r w:rsidRPr="005B047C">
        <w:rPr>
          <w:rFonts w:ascii="Times New Roman" w:eastAsia="Times New Roman" w:hAnsi="Times New Roman" w:cs="Times New Roman"/>
          <w:sz w:val="24"/>
          <w:szCs w:val="24"/>
          <w:lang w:val="ro-RO"/>
        </w:rPr>
        <w:t>modificarile</w:t>
      </w:r>
      <w:proofErr w:type="spellEnd"/>
      <w:r w:rsidRPr="005B047C">
        <w:rPr>
          <w:rFonts w:ascii="Times New Roman" w:eastAsia="Times New Roman" w:hAnsi="Times New Roman" w:cs="Times New Roman"/>
          <w:sz w:val="24"/>
          <w:szCs w:val="24"/>
          <w:lang w:val="ro-RO"/>
        </w:rPr>
        <w:t xml:space="preserve"> si </w:t>
      </w:r>
      <w:proofErr w:type="spellStart"/>
      <w:r w:rsidRPr="005B047C">
        <w:rPr>
          <w:rFonts w:ascii="Times New Roman" w:eastAsia="Times New Roman" w:hAnsi="Times New Roman" w:cs="Times New Roman"/>
          <w:sz w:val="24"/>
          <w:szCs w:val="24"/>
          <w:lang w:val="ro-RO"/>
        </w:rPr>
        <w:t>completarile</w:t>
      </w:r>
      <w:proofErr w:type="spellEnd"/>
      <w:r w:rsidRPr="005B047C">
        <w:rPr>
          <w:rFonts w:ascii="Times New Roman" w:eastAsia="Times New Roman" w:hAnsi="Times New Roman" w:cs="Times New Roman"/>
          <w:sz w:val="24"/>
          <w:szCs w:val="24"/>
          <w:lang w:val="ro-RO"/>
        </w:rPr>
        <w:t xml:space="preserve"> ulterioare</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Legea 207/2015 privind Codul de procedură fiscală </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H.C.L. nr. 33/25.02.2016-pentru completarea cu </w:t>
      </w:r>
      <w:proofErr w:type="spellStart"/>
      <w:r w:rsidRPr="005B047C">
        <w:rPr>
          <w:rFonts w:ascii="Times New Roman" w:eastAsia="Times New Roman" w:hAnsi="Times New Roman" w:cs="Times New Roman"/>
          <w:sz w:val="24"/>
          <w:szCs w:val="24"/>
          <w:lang w:val="ro-RO"/>
        </w:rPr>
        <w:t>strazi</w:t>
      </w:r>
      <w:proofErr w:type="spellEnd"/>
      <w:r w:rsidRPr="005B047C">
        <w:rPr>
          <w:rFonts w:ascii="Times New Roman" w:eastAsia="Times New Roman" w:hAnsi="Times New Roman" w:cs="Times New Roman"/>
          <w:sz w:val="24"/>
          <w:szCs w:val="24"/>
          <w:lang w:val="ro-RO"/>
        </w:rPr>
        <w:t xml:space="preserve"> nou </w:t>
      </w:r>
      <w:proofErr w:type="spellStart"/>
      <w:r w:rsidRPr="005B047C">
        <w:rPr>
          <w:rFonts w:ascii="Times New Roman" w:eastAsia="Times New Roman" w:hAnsi="Times New Roman" w:cs="Times New Roman"/>
          <w:sz w:val="24"/>
          <w:szCs w:val="24"/>
          <w:lang w:val="ro-RO"/>
        </w:rPr>
        <w:t>infiintate</w:t>
      </w:r>
      <w:proofErr w:type="spellEnd"/>
      <w:r w:rsidRPr="005B047C">
        <w:rPr>
          <w:rFonts w:ascii="Times New Roman" w:eastAsia="Times New Roman" w:hAnsi="Times New Roman" w:cs="Times New Roman"/>
          <w:sz w:val="24"/>
          <w:szCs w:val="24"/>
          <w:lang w:val="ro-RO"/>
        </w:rPr>
        <w:t xml:space="preserve"> a anexei nr. 2 –Zonarea teritoriului municipiului Marghita;</w:t>
      </w:r>
    </w:p>
    <w:p w:rsidR="005F1188" w:rsidRPr="005B047C" w:rsidRDefault="005F1188" w:rsidP="005F1188">
      <w:pPr>
        <w:numPr>
          <w:ilvl w:val="0"/>
          <w:numId w:val="1"/>
        </w:numPr>
        <w:spacing w:after="0"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color w:val="000000"/>
          <w:sz w:val="24"/>
          <w:szCs w:val="24"/>
          <w:lang w:val="ro-RO"/>
        </w:rPr>
        <w:t>Hotărârea Consiliului Local nr.  80/31.05.2011</w:t>
      </w:r>
      <w:r w:rsidRPr="005B047C">
        <w:rPr>
          <w:rFonts w:ascii="Times New Roman" w:eastAsia="Times New Roman" w:hAnsi="Times New Roman" w:cs="Times New Roman"/>
          <w:sz w:val="24"/>
          <w:szCs w:val="24"/>
          <w:lang w:val="ro-RO"/>
        </w:rPr>
        <w:t xml:space="preserve"> privind aprobarea delimitării zonelor de impozitare pe raza teritorială a Municipiului Marghita.</w:t>
      </w:r>
    </w:p>
    <w:p w:rsidR="005F1188" w:rsidRPr="005B047C" w:rsidRDefault="005F1188" w:rsidP="005F1188">
      <w:pPr>
        <w:spacing w:line="240" w:lineRule="exact"/>
        <w:ind w:left="36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      </w:t>
      </w:r>
    </w:p>
    <w:p w:rsidR="005F1188" w:rsidRPr="005B047C" w:rsidRDefault="005F1188" w:rsidP="005F1188">
      <w:pPr>
        <w:spacing w:line="240" w:lineRule="auto"/>
        <w:contextualSpacing/>
        <w:rPr>
          <w:rFonts w:ascii="Times New Roman" w:eastAsia="Times New Roman" w:hAnsi="Times New Roman" w:cs="Times New Roman"/>
          <w:sz w:val="24"/>
          <w:szCs w:val="24"/>
          <w:lang w:val="ro-RO" w:eastAsia="en-GB"/>
        </w:rPr>
      </w:pPr>
      <w:r w:rsidRPr="005B047C">
        <w:rPr>
          <w:rFonts w:ascii="Times New Roman" w:eastAsia="Times New Roman" w:hAnsi="Times New Roman" w:cs="Times New Roman"/>
          <w:sz w:val="24"/>
          <w:szCs w:val="24"/>
          <w:lang w:val="ro-RO" w:eastAsia="en-GB"/>
        </w:rPr>
        <w:t>Având în vedere referatul de aprobare al primarului  nr.</w:t>
      </w:r>
      <w:r>
        <w:rPr>
          <w:rFonts w:ascii="Times New Roman" w:eastAsia="Times New Roman" w:hAnsi="Times New Roman" w:cs="Times New Roman"/>
          <w:sz w:val="24"/>
          <w:szCs w:val="24"/>
          <w:lang w:val="ro-RO" w:eastAsia="en-GB"/>
        </w:rPr>
        <w:t xml:space="preserve">  </w:t>
      </w:r>
      <w:r w:rsidRPr="005B047C">
        <w:rPr>
          <w:rFonts w:ascii="Times New Roman" w:eastAsia="Calibri" w:hAnsi="Times New Roman" w:cs="Times New Roman"/>
          <w:sz w:val="24"/>
          <w:szCs w:val="24"/>
          <w:lang w:val="ro-RO"/>
        </w:rPr>
        <w:t>2047  / 02.03.2022</w:t>
      </w:r>
      <w:r>
        <w:rPr>
          <w:rFonts w:ascii="Times New Roman" w:eastAsia="Times New Roman" w:hAnsi="Times New Roman" w:cs="Times New Roman"/>
          <w:sz w:val="24"/>
          <w:szCs w:val="24"/>
          <w:lang w:val="ro-RO" w:eastAsia="en-GB"/>
        </w:rPr>
        <w:t xml:space="preserve">  </w:t>
      </w:r>
      <w:r w:rsidRPr="005B047C">
        <w:rPr>
          <w:rFonts w:ascii="Times New Roman" w:eastAsia="Times New Roman" w:hAnsi="Times New Roman" w:cs="Times New Roman"/>
          <w:sz w:val="24"/>
          <w:szCs w:val="24"/>
          <w:lang w:val="ro-RO" w:eastAsia="en-GB"/>
        </w:rPr>
        <w:t>, c</w:t>
      </w:r>
      <w:r>
        <w:rPr>
          <w:rFonts w:ascii="Times New Roman" w:eastAsia="Times New Roman" w:hAnsi="Times New Roman" w:cs="Times New Roman"/>
          <w:sz w:val="24"/>
          <w:szCs w:val="24"/>
          <w:lang w:val="ro-RO" w:eastAsia="en-GB"/>
        </w:rPr>
        <w:t>a instrument de motivare al iniţ</w:t>
      </w:r>
      <w:r w:rsidRPr="005B047C">
        <w:rPr>
          <w:rFonts w:ascii="Times New Roman" w:eastAsia="Times New Roman" w:hAnsi="Times New Roman" w:cs="Times New Roman"/>
          <w:sz w:val="24"/>
          <w:szCs w:val="24"/>
          <w:lang w:val="ro-RO" w:eastAsia="en-GB"/>
        </w:rPr>
        <w:t xml:space="preserve">ierii proiectului de hotărâre </w:t>
      </w:r>
    </w:p>
    <w:p w:rsidR="005F1188" w:rsidRPr="005B047C" w:rsidRDefault="005F1188" w:rsidP="005F1188">
      <w:pPr>
        <w:spacing w:after="0" w:line="240" w:lineRule="auto"/>
        <w:ind w:firstLine="720"/>
        <w:jc w:val="both"/>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 xml:space="preserve">În temeiul prevederilor art.196 alin.(1) </w:t>
      </w:r>
      <w:proofErr w:type="spellStart"/>
      <w:r w:rsidRPr="005B047C">
        <w:rPr>
          <w:rFonts w:ascii="Times New Roman" w:eastAsia="Times New Roman" w:hAnsi="Times New Roman" w:cs="Times New Roman"/>
          <w:sz w:val="24"/>
          <w:szCs w:val="24"/>
          <w:lang w:val="ro-RO"/>
        </w:rPr>
        <w:t>lit.a</w:t>
      </w:r>
      <w:proofErr w:type="spellEnd"/>
      <w:r w:rsidRPr="005B047C">
        <w:rPr>
          <w:rFonts w:ascii="Times New Roman" w:eastAsia="Times New Roman" w:hAnsi="Times New Roman" w:cs="Times New Roman"/>
          <w:sz w:val="24"/>
          <w:szCs w:val="24"/>
          <w:lang w:val="ro-RO"/>
        </w:rPr>
        <w:t>) din OUG nr.57/2019 privind Codul Administrativ, cu modificările si completările ulterioare,</w:t>
      </w:r>
    </w:p>
    <w:p w:rsidR="005F1188" w:rsidRPr="005B047C" w:rsidRDefault="005F1188" w:rsidP="005F1188">
      <w:pPr>
        <w:spacing w:after="0" w:line="240" w:lineRule="auto"/>
        <w:contextualSpacing/>
        <w:rPr>
          <w:rFonts w:ascii="Times New Roman" w:eastAsia="Times New Roman" w:hAnsi="Times New Roman" w:cs="Times New Roman"/>
          <w:b/>
          <w:sz w:val="24"/>
          <w:szCs w:val="24"/>
          <w:lang w:val="ro-RO"/>
        </w:rPr>
      </w:pPr>
    </w:p>
    <w:p w:rsidR="005F1188" w:rsidRPr="005B047C" w:rsidRDefault="005F1188" w:rsidP="005F1188">
      <w:pPr>
        <w:spacing w:line="240" w:lineRule="exact"/>
        <w:ind w:firstLine="706"/>
        <w:rPr>
          <w:rFonts w:ascii="Times New Roman" w:eastAsia="Times New Roman" w:hAnsi="Times New Roman" w:cs="Times New Roman"/>
          <w:sz w:val="24"/>
          <w:szCs w:val="24"/>
          <w:lang w:val="ro-RO"/>
        </w:rPr>
      </w:pPr>
      <w:r w:rsidRPr="005B047C">
        <w:rPr>
          <w:rFonts w:ascii="Times New Roman" w:eastAsia="Times New Roman" w:hAnsi="Times New Roman" w:cs="Times New Roman"/>
          <w:sz w:val="24"/>
          <w:szCs w:val="24"/>
          <w:lang w:val="ro-RO"/>
        </w:rPr>
        <w:t>Primarul municipiului Marghita propune  următorul</w:t>
      </w:r>
    </w:p>
    <w:p w:rsidR="005F1188" w:rsidRDefault="005F1188" w:rsidP="005F1188">
      <w:pPr>
        <w:spacing w:line="240" w:lineRule="exact"/>
        <w:ind w:firstLine="706"/>
        <w:jc w:val="center"/>
        <w:rPr>
          <w:rFonts w:ascii="Times New Roman" w:eastAsia="Times New Roman" w:hAnsi="Times New Roman" w:cs="Times New Roman"/>
          <w:b/>
          <w:sz w:val="24"/>
          <w:szCs w:val="24"/>
          <w:lang w:val="ro-RO"/>
        </w:rPr>
      </w:pPr>
      <w:r w:rsidRPr="005B047C">
        <w:rPr>
          <w:rFonts w:ascii="Times New Roman" w:eastAsia="Times New Roman" w:hAnsi="Times New Roman" w:cs="Times New Roman"/>
          <w:b/>
          <w:sz w:val="24"/>
          <w:szCs w:val="24"/>
          <w:lang w:val="ro-RO"/>
        </w:rPr>
        <w:t>Proiect de hotărâre</w:t>
      </w:r>
    </w:p>
    <w:p w:rsidR="005F1188" w:rsidRPr="005B047C" w:rsidRDefault="005F1188" w:rsidP="005F1188">
      <w:pPr>
        <w:spacing w:line="240" w:lineRule="exact"/>
        <w:ind w:firstLine="706"/>
        <w:jc w:val="center"/>
        <w:rPr>
          <w:rFonts w:ascii="Times New Roman" w:eastAsia="Times New Roman" w:hAnsi="Times New Roman" w:cs="Times New Roman"/>
          <w:b/>
          <w:sz w:val="24"/>
          <w:szCs w:val="24"/>
          <w:lang w:val="ro-RO"/>
        </w:rPr>
      </w:pP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bCs/>
          <w:sz w:val="24"/>
          <w:szCs w:val="24"/>
          <w:lang w:val="ro-RO" w:eastAsia="ro-RO"/>
        </w:rPr>
        <w:lastRenderedPageBreak/>
        <w:tab/>
        <w:t xml:space="preserve">Art. 1 </w:t>
      </w:r>
      <w:r w:rsidRPr="005B047C">
        <w:rPr>
          <w:rFonts w:ascii="Times New Roman" w:eastAsia="Times New Roman" w:hAnsi="Times New Roman" w:cs="Times New Roman"/>
          <w:sz w:val="24"/>
          <w:szCs w:val="24"/>
          <w:lang w:val="ro-RO" w:eastAsia="ro-RO"/>
        </w:rPr>
        <w:t>Stabilirea  impozitelor şi taxelor locale pentru anul 2023, după cum urmează:</w:t>
      </w: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nivelurile stabilite în sume fixe precum și cuantumul valorilor impozabile sunt prevăzute în</w:t>
      </w:r>
      <w:r w:rsidRPr="005B047C">
        <w:rPr>
          <w:rFonts w:ascii="Times New Roman" w:eastAsia="Times New Roman" w:hAnsi="Times New Roman" w:cs="Times New Roman"/>
          <w:i/>
          <w:sz w:val="24"/>
          <w:szCs w:val="24"/>
          <w:lang w:val="ro-RO" w:eastAsia="ro-RO"/>
        </w:rPr>
        <w:t xml:space="preserve"> Tabloul cuprinzând impozitele şi taxele locale pentru anul 2023</w:t>
      </w:r>
      <w:r w:rsidRPr="005B047C">
        <w:rPr>
          <w:rFonts w:ascii="Times New Roman" w:eastAsia="Times New Roman" w:hAnsi="Times New Roman" w:cs="Times New Roman"/>
          <w:sz w:val="24"/>
          <w:szCs w:val="24"/>
          <w:lang w:val="ro-RO" w:eastAsia="ro-RO"/>
        </w:rPr>
        <w:t xml:space="preserve"> constituind </w:t>
      </w:r>
      <w:r w:rsidRPr="005B047C">
        <w:rPr>
          <w:rFonts w:ascii="Times New Roman" w:eastAsia="Times New Roman" w:hAnsi="Times New Roman" w:cs="Times New Roman"/>
          <w:b/>
          <w:sz w:val="24"/>
          <w:szCs w:val="24"/>
          <w:lang w:val="ro-RO" w:eastAsia="ro-RO"/>
        </w:rPr>
        <w:t>Anexa nr.1</w:t>
      </w:r>
      <w:r w:rsidRPr="005B047C">
        <w:rPr>
          <w:rFonts w:ascii="Times New Roman" w:eastAsia="Times New Roman" w:hAnsi="Times New Roman" w:cs="Times New Roman"/>
          <w:sz w:val="24"/>
          <w:szCs w:val="24"/>
          <w:lang w:val="ro-RO" w:eastAsia="ro-RO"/>
        </w:rPr>
        <w:t>, care face parte integrantă din prezenta hotărâre;</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cota prevăzută la art. 457 alin.(1) din Legea nr. 227/2015 privind Codul fiscal (</w:t>
      </w:r>
      <w:r w:rsidRPr="005B047C">
        <w:rPr>
          <w:rFonts w:ascii="Times New Roman" w:eastAsia="Times New Roman" w:hAnsi="Times New Roman" w:cs="Times New Roman"/>
          <w:b/>
          <w:sz w:val="24"/>
          <w:szCs w:val="24"/>
          <w:lang w:val="ro-RO" w:eastAsia="ro-RO"/>
        </w:rPr>
        <w:t xml:space="preserve">impozit pentru clădirile rezidenţiale şi </w:t>
      </w:r>
      <w:proofErr w:type="spellStart"/>
      <w:r w:rsidRPr="005B047C">
        <w:rPr>
          <w:rFonts w:ascii="Times New Roman" w:eastAsia="Times New Roman" w:hAnsi="Times New Roman" w:cs="Times New Roman"/>
          <w:b/>
          <w:sz w:val="24"/>
          <w:szCs w:val="24"/>
          <w:lang w:val="ro-RO" w:eastAsia="ro-RO"/>
        </w:rPr>
        <w:t>clădirile-</w:t>
      </w:r>
      <w:proofErr w:type="spellEnd"/>
      <w:r w:rsidRPr="005B047C">
        <w:rPr>
          <w:rFonts w:ascii="Times New Roman" w:eastAsia="Times New Roman" w:hAnsi="Times New Roman" w:cs="Times New Roman"/>
          <w:b/>
          <w:sz w:val="24"/>
          <w:szCs w:val="24"/>
          <w:lang w:val="ro-RO" w:eastAsia="ro-RO"/>
        </w:rPr>
        <w:t xml:space="preserve"> anexă în cazul persoanelor fizice)</w:t>
      </w:r>
      <w:r w:rsidRPr="005B047C">
        <w:rPr>
          <w:rFonts w:ascii="Times New Roman" w:eastAsia="Times New Roman" w:hAnsi="Times New Roman" w:cs="Times New Roman"/>
          <w:sz w:val="24"/>
          <w:szCs w:val="24"/>
          <w:lang w:val="ro-RO" w:eastAsia="ro-RO"/>
        </w:rPr>
        <w:t xml:space="preserve">, se stabileşte la </w:t>
      </w:r>
      <w:r w:rsidRPr="005B047C">
        <w:rPr>
          <w:rFonts w:ascii="Times New Roman" w:eastAsia="Times New Roman" w:hAnsi="Times New Roman" w:cs="Times New Roman"/>
          <w:b/>
          <w:sz w:val="24"/>
          <w:szCs w:val="24"/>
          <w:lang w:val="ro-RO" w:eastAsia="ro-RO"/>
        </w:rPr>
        <w:t>0.08</w:t>
      </w:r>
      <w:r w:rsidRPr="005B047C">
        <w:rPr>
          <w:rFonts w:ascii="Times New Roman" w:eastAsia="Times New Roman" w:hAnsi="Times New Roman" w:cs="Times New Roman"/>
          <w:sz w:val="24"/>
          <w:szCs w:val="24"/>
          <w:lang w:val="ro-RO" w:eastAsia="ro-RO"/>
        </w:rPr>
        <w:t xml:space="preserve"> </w:t>
      </w:r>
      <w:r w:rsidRPr="005B047C">
        <w:rPr>
          <w:rFonts w:ascii="Times New Roman" w:eastAsia="Times New Roman" w:hAnsi="Times New Roman" w:cs="Times New Roman"/>
          <w:b/>
          <w:sz w:val="24"/>
          <w:szCs w:val="24"/>
          <w:lang w:val="ro-RO" w:eastAsia="ro-RO"/>
        </w:rPr>
        <w:t>%</w:t>
      </w:r>
      <w:r w:rsidRPr="005B047C">
        <w:rPr>
          <w:rFonts w:ascii="Times New Roman" w:eastAsia="Times New Roman" w:hAnsi="Times New Roman" w:cs="Times New Roman"/>
          <w:sz w:val="24"/>
          <w:szCs w:val="24"/>
          <w:lang w:val="ro-RO" w:eastAsia="ro-RO"/>
        </w:rPr>
        <w:t>;</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cota prevăzută la art. 458 alin.(1) din Legea nr. 227/2015 privind Codul fiscal (</w:t>
      </w:r>
      <w:r w:rsidRPr="005B047C">
        <w:rPr>
          <w:rFonts w:ascii="Times New Roman" w:eastAsia="Times New Roman" w:hAnsi="Times New Roman" w:cs="Times New Roman"/>
          <w:b/>
          <w:sz w:val="24"/>
          <w:szCs w:val="24"/>
          <w:lang w:val="ro-RO" w:eastAsia="ro-RO"/>
        </w:rPr>
        <w:t>impozit pentru clădirile nerezidenţiale în cazul persoanelor fizice)</w:t>
      </w:r>
      <w:r w:rsidRPr="005B047C">
        <w:rPr>
          <w:rFonts w:ascii="Times New Roman" w:eastAsia="Times New Roman" w:hAnsi="Times New Roman" w:cs="Times New Roman"/>
          <w:sz w:val="24"/>
          <w:szCs w:val="24"/>
          <w:lang w:val="ro-RO" w:eastAsia="ro-RO"/>
        </w:rPr>
        <w:t xml:space="preserve">, se stabileşte la </w:t>
      </w:r>
      <w:r w:rsidRPr="005B047C">
        <w:rPr>
          <w:rFonts w:ascii="Times New Roman" w:eastAsia="Times New Roman" w:hAnsi="Times New Roman" w:cs="Times New Roman"/>
          <w:b/>
          <w:sz w:val="24"/>
          <w:szCs w:val="24"/>
          <w:lang w:val="ro-RO" w:eastAsia="ro-RO"/>
        </w:rPr>
        <w:t xml:space="preserve">0.2 %; </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cota prevăzută la art. 460 alin.(1) din Legea nr. 227/2015 privind Codul fiscal </w:t>
      </w:r>
      <w:r w:rsidRPr="005B047C">
        <w:rPr>
          <w:rFonts w:ascii="Times New Roman" w:eastAsia="Times New Roman" w:hAnsi="Times New Roman" w:cs="Times New Roman"/>
          <w:b/>
          <w:sz w:val="24"/>
          <w:szCs w:val="24"/>
          <w:lang w:val="ro-RO" w:eastAsia="ro-RO"/>
        </w:rPr>
        <w:t>(impozit/taxa pentru clădirile rezidenţiale în cazul persoanelor juridice),</w:t>
      </w:r>
      <w:r w:rsidRPr="005B047C">
        <w:rPr>
          <w:rFonts w:ascii="Times New Roman" w:eastAsia="Times New Roman" w:hAnsi="Times New Roman" w:cs="Times New Roman"/>
          <w:sz w:val="24"/>
          <w:szCs w:val="24"/>
          <w:lang w:val="ro-RO" w:eastAsia="ro-RO"/>
        </w:rPr>
        <w:t xml:space="preserve"> se stabileşte la </w:t>
      </w:r>
      <w:r w:rsidRPr="005B047C">
        <w:rPr>
          <w:rFonts w:ascii="Times New Roman" w:eastAsia="Times New Roman" w:hAnsi="Times New Roman" w:cs="Times New Roman"/>
          <w:b/>
          <w:sz w:val="24"/>
          <w:szCs w:val="24"/>
          <w:lang w:val="ro-RO" w:eastAsia="ro-RO"/>
        </w:rPr>
        <w:t>0.2 %;</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 cota prevăzută la art. 460 alin.(2) din Legea nr. 227/2015 privind Codul fiscal </w:t>
      </w:r>
      <w:r w:rsidRPr="005B047C">
        <w:rPr>
          <w:rFonts w:ascii="Times New Roman" w:eastAsia="Times New Roman" w:hAnsi="Times New Roman" w:cs="Times New Roman"/>
          <w:b/>
          <w:sz w:val="24"/>
          <w:szCs w:val="24"/>
          <w:lang w:val="ro-RO" w:eastAsia="ro-RO"/>
        </w:rPr>
        <w:t>(impozit/taxa pentru clădirile nerezidenţiale în cazul persoanelor juridice</w:t>
      </w:r>
      <w:r w:rsidRPr="005B047C">
        <w:rPr>
          <w:rFonts w:ascii="Times New Roman" w:eastAsia="Times New Roman" w:hAnsi="Times New Roman" w:cs="Times New Roman"/>
          <w:sz w:val="24"/>
          <w:szCs w:val="24"/>
          <w:lang w:val="ro-RO" w:eastAsia="ro-RO"/>
        </w:rPr>
        <w:t xml:space="preserve">), se stabileşte la </w:t>
      </w:r>
      <w:r w:rsidRPr="005B047C">
        <w:rPr>
          <w:rFonts w:ascii="Times New Roman" w:eastAsia="Times New Roman" w:hAnsi="Times New Roman" w:cs="Times New Roman"/>
          <w:b/>
          <w:sz w:val="24"/>
          <w:szCs w:val="24"/>
          <w:lang w:val="ro-RO" w:eastAsia="ro-RO"/>
        </w:rPr>
        <w:t>1 %;</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1"/>
          <w:numId w:val="2"/>
        </w:numPr>
        <w:spacing w:after="0" w:line="240" w:lineRule="auto"/>
        <w:ind w:left="851" w:hanging="284"/>
        <w:jc w:val="both"/>
        <w:rPr>
          <w:rFonts w:ascii="Times New Roman" w:eastAsia="Times New Roman" w:hAnsi="Times New Roman" w:cs="Times New Roman"/>
          <w:b/>
          <w:sz w:val="24"/>
          <w:szCs w:val="24"/>
          <w:lang w:val="ro-RO" w:eastAsia="ro-RO"/>
        </w:rPr>
      </w:pPr>
      <w:r w:rsidRPr="005B047C">
        <w:rPr>
          <w:rFonts w:ascii="Times New Roman" w:eastAsia="Times New Roman" w:hAnsi="Times New Roman" w:cs="Times New Roman"/>
          <w:sz w:val="24"/>
          <w:szCs w:val="24"/>
          <w:lang w:val="ro-RO" w:eastAsia="ro-RO"/>
        </w:rPr>
        <w:t xml:space="preserve">cota prevăzută la art. 460 alin.(8) din Legea nr. 227/2015 privind Codul fiscal </w:t>
      </w:r>
      <w:r w:rsidRPr="005B047C">
        <w:rPr>
          <w:rFonts w:ascii="Times New Roman" w:eastAsia="Times New Roman" w:hAnsi="Times New Roman" w:cs="Times New Roman"/>
          <w:b/>
          <w:sz w:val="24"/>
          <w:szCs w:val="24"/>
          <w:lang w:val="ro-RO" w:eastAsia="ro-RO"/>
        </w:rPr>
        <w:t>(impozit/taxa pentru clădirile a căror valoare impozabilă nu a fost actualizată în ultimii 5 ani anteriori anului de referinţă în cazul persoanelor juridice)</w:t>
      </w:r>
      <w:r w:rsidRPr="005B047C">
        <w:rPr>
          <w:rFonts w:ascii="Times New Roman" w:eastAsia="Times New Roman" w:hAnsi="Times New Roman" w:cs="Times New Roman"/>
          <w:sz w:val="24"/>
          <w:szCs w:val="24"/>
          <w:lang w:val="ro-RO" w:eastAsia="ro-RO"/>
        </w:rPr>
        <w:t>,</w:t>
      </w:r>
      <w:r w:rsidRPr="005B047C">
        <w:rPr>
          <w:rFonts w:ascii="Times New Roman" w:eastAsia="Times New Roman" w:hAnsi="Times New Roman" w:cs="Times New Roman"/>
          <w:color w:val="FF0000"/>
          <w:sz w:val="24"/>
          <w:szCs w:val="24"/>
          <w:lang w:val="ro-RO" w:eastAsia="ro-RO"/>
        </w:rPr>
        <w:t xml:space="preserve"> </w:t>
      </w:r>
      <w:r w:rsidRPr="005B047C">
        <w:rPr>
          <w:rFonts w:ascii="Times New Roman" w:eastAsia="Times New Roman" w:hAnsi="Times New Roman" w:cs="Times New Roman"/>
          <w:sz w:val="24"/>
          <w:szCs w:val="24"/>
          <w:lang w:val="ro-RO" w:eastAsia="ro-RO"/>
        </w:rPr>
        <w:t xml:space="preserve">se stabileşte la </w:t>
      </w:r>
      <w:r w:rsidRPr="005B047C">
        <w:rPr>
          <w:rFonts w:ascii="Times New Roman" w:eastAsia="Times New Roman" w:hAnsi="Times New Roman" w:cs="Times New Roman"/>
          <w:b/>
          <w:sz w:val="24"/>
          <w:szCs w:val="24"/>
          <w:lang w:val="ro-RO" w:eastAsia="ro-RO"/>
        </w:rPr>
        <w:t>7,5% (</w:t>
      </w:r>
      <w:proofErr w:type="spellStart"/>
      <w:r w:rsidRPr="005B047C">
        <w:rPr>
          <w:rFonts w:ascii="Times New Roman" w:eastAsia="Times New Roman" w:hAnsi="Times New Roman" w:cs="Times New Roman"/>
          <w:b/>
          <w:sz w:val="24"/>
          <w:szCs w:val="24"/>
          <w:lang w:val="ro-RO" w:eastAsia="ro-RO"/>
        </w:rPr>
        <w:t>5%</w:t>
      </w:r>
      <w:proofErr w:type="spellEnd"/>
      <w:r w:rsidRPr="005B047C">
        <w:rPr>
          <w:rFonts w:ascii="Times New Roman" w:eastAsia="Times New Roman" w:hAnsi="Times New Roman" w:cs="Times New Roman"/>
          <w:b/>
          <w:sz w:val="24"/>
          <w:szCs w:val="24"/>
          <w:lang w:val="ro-RO" w:eastAsia="ro-RO"/>
        </w:rPr>
        <w:t>+ 2,5%) prin aplicarea cotei adiționale, de 50 % în baza art. 489 din Legea nr. 227/2015 menționată la art. 3 din prezenta hotărâre).</w:t>
      </w:r>
    </w:p>
    <w:p w:rsidR="005F1188" w:rsidRPr="005B047C" w:rsidRDefault="005F1188" w:rsidP="005F1188">
      <w:pPr>
        <w:spacing w:after="0" w:line="240" w:lineRule="auto"/>
        <w:ind w:left="851"/>
        <w:jc w:val="both"/>
        <w:rPr>
          <w:rFonts w:ascii="Times New Roman" w:eastAsia="Times New Roman" w:hAnsi="Times New Roman" w:cs="Times New Roman"/>
          <w:b/>
          <w:sz w:val="24"/>
          <w:szCs w:val="24"/>
          <w:lang w:val="ro-RO" w:eastAsia="ro-RO"/>
        </w:rPr>
      </w:pPr>
    </w:p>
    <w:p w:rsidR="005F1188" w:rsidRPr="005B047C" w:rsidRDefault="005F1188" w:rsidP="005F1188">
      <w:pPr>
        <w:numPr>
          <w:ilvl w:val="0"/>
          <w:numId w:val="5"/>
        </w:numPr>
        <w:spacing w:after="0" w:line="240" w:lineRule="auto"/>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sz w:val="24"/>
          <w:szCs w:val="24"/>
          <w:lang w:val="ro-RO" w:eastAsia="ro-RO"/>
        </w:rPr>
        <w:t>cota prevăzută la art. 469 alin. (2) din Legea nr. 227/2015 (</w:t>
      </w:r>
      <w:r w:rsidRPr="005B047C">
        <w:rPr>
          <w:rFonts w:ascii="Times New Roman" w:eastAsia="Times New Roman" w:hAnsi="Times New Roman" w:cs="Times New Roman"/>
          <w:b/>
          <w:sz w:val="24"/>
          <w:szCs w:val="24"/>
          <w:lang w:val="ro-RO" w:eastAsia="ro-RO"/>
        </w:rPr>
        <w:t>impozitul pentru mijloacele de       transport agricole utilizate efectiv în domeniul agricol</w:t>
      </w:r>
      <w:r w:rsidRPr="005B047C">
        <w:rPr>
          <w:rFonts w:ascii="Times New Roman" w:eastAsia="Times New Roman" w:hAnsi="Times New Roman" w:cs="Times New Roman"/>
          <w:sz w:val="24"/>
          <w:szCs w:val="24"/>
          <w:lang w:val="ro-RO" w:eastAsia="ro-RO"/>
        </w:rPr>
        <w:t xml:space="preserve">), se stabileşte </w:t>
      </w:r>
      <w:r w:rsidRPr="005B047C">
        <w:rPr>
          <w:rFonts w:ascii="Times New Roman" w:eastAsia="Times New Roman" w:hAnsi="Times New Roman" w:cs="Times New Roman"/>
          <w:color w:val="000000"/>
          <w:sz w:val="24"/>
          <w:szCs w:val="24"/>
          <w:lang w:val="ro-RO" w:eastAsia="ro-RO"/>
        </w:rPr>
        <w:t xml:space="preserve">la </w:t>
      </w:r>
      <w:r w:rsidRPr="005B047C">
        <w:rPr>
          <w:rFonts w:ascii="Times New Roman" w:eastAsia="Times New Roman" w:hAnsi="Times New Roman" w:cs="Times New Roman"/>
          <w:b/>
          <w:color w:val="000000"/>
          <w:sz w:val="24"/>
          <w:szCs w:val="24"/>
          <w:lang w:val="ro-RO" w:eastAsia="ro-RO"/>
        </w:rPr>
        <w:t>50 %</w:t>
      </w:r>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p>
    <w:p w:rsidR="005F1188" w:rsidRPr="005B047C" w:rsidRDefault="005F1188" w:rsidP="005F1188">
      <w:pPr>
        <w:numPr>
          <w:ilvl w:val="0"/>
          <w:numId w:val="5"/>
        </w:numPr>
        <w:spacing w:after="0" w:line="240" w:lineRule="auto"/>
        <w:ind w:left="851" w:hanging="28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 cota prevăzută la art. 470 alin. (3) din Legea nr. 227/2015 (</w:t>
      </w:r>
      <w:r w:rsidRPr="005B047C">
        <w:rPr>
          <w:rFonts w:ascii="Times New Roman" w:eastAsia="Times New Roman" w:hAnsi="Times New Roman" w:cs="Times New Roman"/>
          <w:b/>
          <w:sz w:val="24"/>
          <w:szCs w:val="24"/>
          <w:lang w:val="ro-RO" w:eastAsia="ro-RO"/>
        </w:rPr>
        <w:t>impozitul pentru mijloacele de transport hibride</w:t>
      </w:r>
      <w:r w:rsidRPr="005B047C">
        <w:rPr>
          <w:rFonts w:ascii="Times New Roman" w:eastAsia="Times New Roman" w:hAnsi="Times New Roman" w:cs="Times New Roman"/>
          <w:sz w:val="24"/>
          <w:szCs w:val="24"/>
          <w:lang w:val="ro-RO" w:eastAsia="ro-RO"/>
        </w:rPr>
        <w:t xml:space="preserve">), se stabileşte </w:t>
      </w:r>
      <w:r w:rsidRPr="005B047C">
        <w:rPr>
          <w:rFonts w:ascii="Times New Roman" w:eastAsia="Times New Roman" w:hAnsi="Times New Roman" w:cs="Times New Roman"/>
          <w:color w:val="000000"/>
          <w:sz w:val="24"/>
          <w:szCs w:val="24"/>
          <w:lang w:val="ro-RO" w:eastAsia="ro-RO"/>
        </w:rPr>
        <w:t xml:space="preserve">la </w:t>
      </w:r>
      <w:r w:rsidRPr="005B047C">
        <w:rPr>
          <w:rFonts w:ascii="Times New Roman" w:eastAsia="Times New Roman" w:hAnsi="Times New Roman" w:cs="Times New Roman"/>
          <w:b/>
          <w:color w:val="000000"/>
          <w:sz w:val="24"/>
          <w:szCs w:val="24"/>
          <w:lang w:val="ro-RO" w:eastAsia="ro-RO"/>
        </w:rPr>
        <w:t>50 %</w:t>
      </w:r>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spacing w:after="0" w:line="240" w:lineRule="auto"/>
        <w:ind w:left="851"/>
        <w:jc w:val="both"/>
        <w:rPr>
          <w:rFonts w:ascii="Times New Roman" w:eastAsia="Times New Roman" w:hAnsi="Times New Roman" w:cs="Times New Roman"/>
          <w:sz w:val="24"/>
          <w:szCs w:val="24"/>
          <w:lang w:val="ro-RO" w:eastAsia="ro-RO"/>
        </w:rPr>
      </w:pPr>
    </w:p>
    <w:p w:rsidR="005F1188" w:rsidRPr="005B047C" w:rsidRDefault="005F1188" w:rsidP="005F1188">
      <w:pPr>
        <w:numPr>
          <w:ilvl w:val="0"/>
          <w:numId w:val="5"/>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cota prevăzută la art. 477 alin. (5) din Legea nr. 227/2015 (</w:t>
      </w:r>
      <w:r w:rsidRPr="005B047C">
        <w:rPr>
          <w:rFonts w:ascii="Times New Roman" w:eastAsia="Times New Roman" w:hAnsi="Times New Roman" w:cs="Times New Roman"/>
          <w:b/>
          <w:sz w:val="24"/>
          <w:szCs w:val="24"/>
          <w:lang w:val="ro-RO" w:eastAsia="ro-RO"/>
        </w:rPr>
        <w:t>taxa pentru serviciile de reclamă şi publicitate)</w:t>
      </w:r>
      <w:r w:rsidRPr="005B047C">
        <w:rPr>
          <w:rFonts w:ascii="Times New Roman" w:eastAsia="Times New Roman" w:hAnsi="Times New Roman" w:cs="Times New Roman"/>
          <w:sz w:val="24"/>
          <w:szCs w:val="24"/>
          <w:lang w:val="ro-RO" w:eastAsia="ro-RO"/>
        </w:rPr>
        <w:t xml:space="preserve">, se stabileşte la </w:t>
      </w:r>
      <w:r w:rsidRPr="005B047C">
        <w:rPr>
          <w:rFonts w:ascii="Times New Roman" w:eastAsia="Times New Roman" w:hAnsi="Times New Roman" w:cs="Times New Roman"/>
          <w:b/>
          <w:sz w:val="24"/>
          <w:szCs w:val="24"/>
          <w:lang w:val="ro-RO" w:eastAsia="ro-RO"/>
        </w:rPr>
        <w:t>3%</w:t>
      </w:r>
      <w:r w:rsidRPr="005B047C">
        <w:rPr>
          <w:rFonts w:ascii="Times New Roman" w:eastAsia="Times New Roman" w:hAnsi="Times New Roman" w:cs="Times New Roman"/>
          <w:sz w:val="26"/>
          <w:szCs w:val="26"/>
          <w:shd w:val="clear" w:color="auto" w:fill="FFFFFF"/>
          <w:lang w:val="ro-RO" w:eastAsia="ro-RO"/>
        </w:rPr>
        <w:t>,</w:t>
      </w:r>
      <w:r w:rsidRPr="005B047C">
        <w:rPr>
          <w:rFonts w:ascii="Times New Roman" w:eastAsia="Times New Roman" w:hAnsi="Times New Roman" w:cs="Times New Roman"/>
          <w:sz w:val="24"/>
          <w:szCs w:val="24"/>
          <w:shd w:val="clear" w:color="auto" w:fill="FFFFFF"/>
          <w:lang w:val="ro-RO" w:eastAsia="ro-RO"/>
        </w:rPr>
        <w:t xml:space="preserve"> aplicată la valoarea serviciilor</w:t>
      </w:r>
      <w:r w:rsidRPr="005B047C">
        <w:rPr>
          <w:rFonts w:ascii="Times New Roman" w:eastAsia="Times New Roman" w:hAnsi="Times New Roman" w:cs="Times New Roman"/>
          <w:sz w:val="24"/>
          <w:szCs w:val="24"/>
          <w:lang w:val="ro-RO" w:eastAsia="ro-RO"/>
        </w:rPr>
        <w:t xml:space="preserve"> de reclamă şi publicitate – exclusiv TVA; </w:t>
      </w:r>
    </w:p>
    <w:p w:rsidR="005F1188" w:rsidRPr="005B047C" w:rsidRDefault="005F1188" w:rsidP="005F1188">
      <w:pPr>
        <w:spacing w:after="0" w:line="240" w:lineRule="auto"/>
        <w:ind w:left="927"/>
        <w:jc w:val="both"/>
        <w:rPr>
          <w:rFonts w:ascii="Times New Roman" w:eastAsia="Times New Roman" w:hAnsi="Times New Roman" w:cs="Times New Roman"/>
          <w:sz w:val="24"/>
          <w:szCs w:val="24"/>
          <w:lang w:val="ro-RO" w:eastAsia="ro-RO"/>
        </w:rPr>
      </w:pPr>
    </w:p>
    <w:p w:rsidR="005F1188" w:rsidRPr="005B047C" w:rsidRDefault="005F1188" w:rsidP="005F1188">
      <w:pPr>
        <w:numPr>
          <w:ilvl w:val="0"/>
          <w:numId w:val="5"/>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cotele prevăzute la art. 481 alin. (2), </w:t>
      </w:r>
      <w:proofErr w:type="spellStart"/>
      <w:r w:rsidRPr="005B047C">
        <w:rPr>
          <w:rFonts w:ascii="Times New Roman" w:eastAsia="Times New Roman" w:hAnsi="Times New Roman" w:cs="Times New Roman"/>
          <w:sz w:val="24"/>
          <w:szCs w:val="24"/>
          <w:lang w:val="ro-RO" w:eastAsia="ro-RO"/>
        </w:rPr>
        <w:t>lit.a</w:t>
      </w:r>
      <w:proofErr w:type="spellEnd"/>
      <w:r w:rsidRPr="005B047C">
        <w:rPr>
          <w:rFonts w:ascii="Times New Roman" w:eastAsia="Times New Roman" w:hAnsi="Times New Roman" w:cs="Times New Roman"/>
          <w:sz w:val="24"/>
          <w:szCs w:val="24"/>
          <w:lang w:val="ro-RO" w:eastAsia="ro-RO"/>
        </w:rPr>
        <w:t xml:space="preserve">)  si </w:t>
      </w:r>
      <w:proofErr w:type="spellStart"/>
      <w:r w:rsidRPr="005B047C">
        <w:rPr>
          <w:rFonts w:ascii="Times New Roman" w:eastAsia="Times New Roman" w:hAnsi="Times New Roman" w:cs="Times New Roman"/>
          <w:sz w:val="24"/>
          <w:szCs w:val="24"/>
          <w:lang w:val="ro-RO" w:eastAsia="ro-RO"/>
        </w:rPr>
        <w:t>lit</w:t>
      </w:r>
      <w:proofErr w:type="spellEnd"/>
      <w:r w:rsidRPr="005B047C">
        <w:rPr>
          <w:rFonts w:ascii="Times New Roman" w:eastAsia="Times New Roman" w:hAnsi="Times New Roman" w:cs="Times New Roman"/>
          <w:sz w:val="24"/>
          <w:szCs w:val="24"/>
          <w:lang w:val="ro-RO" w:eastAsia="ro-RO"/>
        </w:rPr>
        <w:t xml:space="preserve"> b) din Legea nr. 227/2015 se stabilesc după cum urmează:</w:t>
      </w:r>
    </w:p>
    <w:p w:rsidR="005F1188" w:rsidRPr="005B047C" w:rsidRDefault="005F1188" w:rsidP="005F1188">
      <w:pPr>
        <w:numPr>
          <w:ilvl w:val="2"/>
          <w:numId w:val="5"/>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2%</w:t>
      </w:r>
      <w:r w:rsidRPr="005B047C">
        <w:rPr>
          <w:rFonts w:ascii="Times New Roman" w:eastAsia="Times New Roman" w:hAnsi="Times New Roman" w:cs="Times New Roman"/>
          <w:sz w:val="24"/>
          <w:szCs w:val="24"/>
          <w:lang w:val="ro-RO" w:eastAsia="ro-RO"/>
        </w:rPr>
        <w:t xml:space="preserve"> în cazul unui </w:t>
      </w:r>
      <w:r w:rsidRPr="005B047C">
        <w:rPr>
          <w:rFonts w:ascii="Times New Roman" w:eastAsia="Times New Roman" w:hAnsi="Times New Roman" w:cs="Times New Roman"/>
          <w:b/>
          <w:sz w:val="24"/>
          <w:szCs w:val="24"/>
          <w:lang w:val="ro-RO" w:eastAsia="ro-RO"/>
        </w:rPr>
        <w:t>spectacol de teatru, balet, operă, operetă, concert filarmonic sau altă manifestare muzicală, prezentarea unui film la cinematograf, un spectacol de circ sau orice competiţie sportivă internă sau internaţională</w:t>
      </w:r>
    </w:p>
    <w:p w:rsidR="005F1188" w:rsidRPr="005B047C" w:rsidRDefault="005F1188" w:rsidP="005F1188">
      <w:pPr>
        <w:numPr>
          <w:ilvl w:val="2"/>
          <w:numId w:val="5"/>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5%</w:t>
      </w:r>
      <w:r w:rsidRPr="005B047C">
        <w:rPr>
          <w:rFonts w:ascii="Times New Roman" w:eastAsia="Times New Roman" w:hAnsi="Times New Roman" w:cs="Times New Roman"/>
          <w:sz w:val="24"/>
          <w:szCs w:val="24"/>
          <w:lang w:val="ro-RO" w:eastAsia="ro-RO"/>
        </w:rPr>
        <w:t xml:space="preserve"> în cazul oricărei </w:t>
      </w:r>
      <w:r w:rsidRPr="005B047C">
        <w:rPr>
          <w:rFonts w:ascii="Times New Roman" w:eastAsia="Times New Roman" w:hAnsi="Times New Roman" w:cs="Times New Roman"/>
          <w:b/>
          <w:sz w:val="24"/>
          <w:szCs w:val="24"/>
          <w:lang w:val="ro-RO" w:eastAsia="ro-RO"/>
        </w:rPr>
        <w:t>alte manifestări artistice decât cele enumerate anterior</w:t>
      </w: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lastRenderedPageBreak/>
        <w:t>Art. 2   Aprobarea bonificaţiilor</w:t>
      </w:r>
      <w:r w:rsidRPr="005B047C">
        <w:rPr>
          <w:rFonts w:ascii="Times New Roman" w:eastAsia="Times New Roman" w:hAnsi="Times New Roman" w:cs="Times New Roman"/>
          <w:sz w:val="24"/>
          <w:szCs w:val="24"/>
          <w:lang w:val="ro-RO" w:eastAsia="ro-RO"/>
        </w:rPr>
        <w:t xml:space="preserve"> prevăzute la art. 462 alin. (2), la art. 467 alin. (2) şi la art. 472 alin. (2) din Legea nr. 227/2015 privind Codul fiscal pentru plata cu anticipaţie până la data de 31 martie, a impozitelor locale datorate pentru întregul an de către contribuabili după cum urmează:</w:t>
      </w:r>
    </w:p>
    <w:p w:rsidR="005F1188" w:rsidRPr="005B047C" w:rsidRDefault="005F1188" w:rsidP="005F1188">
      <w:pPr>
        <w:spacing w:after="0" w:line="240" w:lineRule="auto"/>
        <w:ind w:left="1636"/>
        <w:jc w:val="both"/>
        <w:rPr>
          <w:rFonts w:ascii="Times New Roman" w:eastAsia="Times New Roman" w:hAnsi="Times New Roman" w:cs="Times New Roman"/>
          <w:b/>
          <w:sz w:val="24"/>
          <w:szCs w:val="24"/>
          <w:lang w:val="ro-RO" w:eastAsia="ro-RO"/>
        </w:rPr>
      </w:pPr>
    </w:p>
    <w:p w:rsidR="005F1188" w:rsidRPr="005B047C" w:rsidRDefault="005F1188" w:rsidP="005F1188">
      <w:pPr>
        <w:numPr>
          <w:ilvl w:val="0"/>
          <w:numId w:val="7"/>
        </w:numPr>
        <w:spacing w:after="0" w:line="340" w:lineRule="exact"/>
        <w:ind w:left="993" w:right="-694" w:hanging="284"/>
        <w:jc w:val="both"/>
        <w:rPr>
          <w:rFonts w:ascii="Times New Roman" w:eastAsia="Times New Roman" w:hAnsi="Times New Roman" w:cs="Times New Roman"/>
          <w:b/>
          <w:sz w:val="24"/>
          <w:szCs w:val="24"/>
          <w:lang w:val="ro-RO" w:eastAsia="ro-RO"/>
        </w:rPr>
      </w:pPr>
      <w:r w:rsidRPr="005B047C">
        <w:rPr>
          <w:rFonts w:ascii="Times New Roman" w:eastAsia="Times New Roman" w:hAnsi="Times New Roman" w:cs="Times New Roman"/>
          <w:b/>
          <w:sz w:val="24"/>
          <w:szCs w:val="24"/>
          <w:u w:val="single"/>
          <w:lang w:val="ro-RO" w:eastAsia="ro-RO"/>
        </w:rPr>
        <w:t>În cazul achitării la Primărie – casierie, prin P.O.S. , sau prin ordin de plată</w:t>
      </w:r>
      <w:r w:rsidRPr="005B047C">
        <w:rPr>
          <w:rFonts w:ascii="Times New Roman" w:eastAsia="Times New Roman" w:hAnsi="Times New Roman" w:cs="Times New Roman"/>
          <w:b/>
          <w:sz w:val="24"/>
          <w:szCs w:val="24"/>
          <w:lang w:val="ro-RO" w:eastAsia="ro-RO"/>
        </w:rPr>
        <w:t>:</w:t>
      </w:r>
    </w:p>
    <w:p w:rsidR="005F1188" w:rsidRPr="005B047C" w:rsidRDefault="005F1188" w:rsidP="005F1188">
      <w:pPr>
        <w:numPr>
          <w:ilvl w:val="1"/>
          <w:numId w:val="8"/>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taxei pe clădiri persoane fizice și juridice;</w:t>
      </w:r>
    </w:p>
    <w:p w:rsidR="005F1188" w:rsidRPr="005B047C" w:rsidRDefault="005F1188" w:rsidP="005F1188">
      <w:pPr>
        <w:numPr>
          <w:ilvl w:val="1"/>
          <w:numId w:val="8"/>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taxei pe teren persoane fizice și juridice;</w:t>
      </w:r>
    </w:p>
    <w:p w:rsidR="005F1188" w:rsidRPr="005B047C" w:rsidRDefault="005F1188" w:rsidP="005F1188">
      <w:pPr>
        <w:numPr>
          <w:ilvl w:val="1"/>
          <w:numId w:val="8"/>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pe mijloacele de transport persoane fizice și juridice;</w:t>
      </w:r>
    </w:p>
    <w:p w:rsidR="005F1188" w:rsidRPr="005B047C" w:rsidRDefault="005F1188" w:rsidP="005F1188">
      <w:pPr>
        <w:spacing w:after="0" w:line="340" w:lineRule="exact"/>
        <w:ind w:left="1440" w:right="-694"/>
        <w:jc w:val="both"/>
        <w:rPr>
          <w:rFonts w:ascii="Times New Roman" w:eastAsia="Times New Roman" w:hAnsi="Times New Roman" w:cs="Times New Roman"/>
          <w:sz w:val="24"/>
          <w:szCs w:val="24"/>
          <w:lang w:val="ro-RO" w:eastAsia="ro-RO"/>
        </w:rPr>
      </w:pPr>
    </w:p>
    <w:p w:rsidR="005F1188" w:rsidRPr="005B047C" w:rsidRDefault="005F1188" w:rsidP="005F1188">
      <w:pPr>
        <w:numPr>
          <w:ilvl w:val="0"/>
          <w:numId w:val="7"/>
        </w:numPr>
        <w:spacing w:after="0" w:line="340" w:lineRule="exact"/>
        <w:ind w:left="993" w:right="-694" w:hanging="284"/>
        <w:jc w:val="both"/>
        <w:rPr>
          <w:rFonts w:ascii="Times New Roman" w:eastAsia="Times New Roman" w:hAnsi="Times New Roman" w:cs="Times New Roman"/>
          <w:b/>
          <w:sz w:val="24"/>
          <w:szCs w:val="24"/>
          <w:u w:val="single"/>
          <w:lang w:val="ro-RO" w:eastAsia="ro-RO"/>
        </w:rPr>
      </w:pPr>
      <w:r w:rsidRPr="005B047C">
        <w:rPr>
          <w:rFonts w:ascii="Times New Roman" w:eastAsia="Times New Roman" w:hAnsi="Times New Roman" w:cs="Times New Roman"/>
          <w:b/>
          <w:sz w:val="24"/>
          <w:szCs w:val="24"/>
          <w:u w:val="single"/>
          <w:lang w:val="ro-RO" w:eastAsia="ro-RO"/>
        </w:rPr>
        <w:t xml:space="preserve">În cazul achitării online prin intermediul site-ului  </w:t>
      </w:r>
      <w:hyperlink r:id="rId7" w:history="1">
        <w:r w:rsidRPr="005B047C">
          <w:rPr>
            <w:rFonts w:ascii="Times New Roman" w:eastAsia="Times New Roman" w:hAnsi="Times New Roman" w:cs="Times New Roman"/>
            <w:b/>
            <w:color w:val="0000FF"/>
            <w:sz w:val="24"/>
            <w:szCs w:val="24"/>
            <w:u w:val="single"/>
            <w:lang w:val="ro-RO" w:eastAsia="ro-RO"/>
          </w:rPr>
          <w:t>www.marghita.ro</w:t>
        </w:r>
      </w:hyperlink>
      <w:r w:rsidRPr="005B047C">
        <w:rPr>
          <w:rFonts w:ascii="Times New Roman" w:eastAsia="Times New Roman" w:hAnsi="Times New Roman" w:cs="Times New Roman"/>
          <w:b/>
          <w:sz w:val="24"/>
          <w:szCs w:val="24"/>
          <w:lang w:val="ro-RO" w:eastAsia="ro-RO"/>
        </w:rPr>
        <w:t>:</w:t>
      </w:r>
    </w:p>
    <w:p w:rsidR="005F1188" w:rsidRPr="005B047C" w:rsidRDefault="005F1188" w:rsidP="005F1188">
      <w:pPr>
        <w:numPr>
          <w:ilvl w:val="1"/>
          <w:numId w:val="7"/>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taxei pe clădiri persoane fizice și juridice; </w:t>
      </w:r>
    </w:p>
    <w:p w:rsidR="005F1188" w:rsidRPr="005B047C" w:rsidRDefault="005F1188" w:rsidP="005F1188">
      <w:pPr>
        <w:numPr>
          <w:ilvl w:val="1"/>
          <w:numId w:val="7"/>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taxei pe teren persoane fizice și juridice;</w:t>
      </w:r>
    </w:p>
    <w:p w:rsidR="005F1188" w:rsidRPr="005B047C" w:rsidRDefault="005F1188" w:rsidP="005F1188">
      <w:pPr>
        <w:numPr>
          <w:ilvl w:val="1"/>
          <w:numId w:val="7"/>
        </w:numPr>
        <w:spacing w:after="0" w:line="340" w:lineRule="exact"/>
        <w:ind w:right="-69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10 %</w:t>
      </w:r>
      <w:r w:rsidRPr="005B047C">
        <w:rPr>
          <w:rFonts w:ascii="Times New Roman" w:eastAsia="Times New Roman" w:hAnsi="Times New Roman" w:cs="Times New Roman"/>
          <w:sz w:val="24"/>
          <w:szCs w:val="24"/>
          <w:lang w:val="ro-RO" w:eastAsia="ro-RO"/>
        </w:rPr>
        <w:t xml:space="preserve"> în cazul impozitului pe mijloacele de transport persoane fizice și juridice..</w:t>
      </w:r>
    </w:p>
    <w:p w:rsidR="005F1188" w:rsidRPr="005B047C" w:rsidRDefault="005F1188" w:rsidP="005F1188">
      <w:pPr>
        <w:spacing w:after="0" w:line="240" w:lineRule="auto"/>
        <w:ind w:left="1636"/>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927"/>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Art. 3</w:t>
      </w:r>
      <w:r w:rsidRPr="005B047C">
        <w:rPr>
          <w:rFonts w:ascii="Times New Roman" w:eastAsia="Times New Roman" w:hAnsi="Times New Roman" w:cs="Times New Roman"/>
          <w:b/>
          <w:sz w:val="24"/>
          <w:szCs w:val="24"/>
          <w:lang w:val="ro-RO" w:eastAsia="ro-RO"/>
        </w:rPr>
        <w:tab/>
      </w:r>
      <w:r w:rsidRPr="005B047C">
        <w:rPr>
          <w:rFonts w:ascii="Times New Roman" w:eastAsia="Times New Roman" w:hAnsi="Times New Roman" w:cs="Times New Roman"/>
          <w:sz w:val="24"/>
          <w:szCs w:val="24"/>
          <w:lang w:val="ro-RO" w:eastAsia="ro-RO"/>
        </w:rPr>
        <w:t xml:space="preserve">Pentru determinarea obligațiilor fiscale pentru anul 2023 se aplică delimitarea zonelor în intravilan aprobată prin </w:t>
      </w:r>
      <w:r w:rsidRPr="005B047C">
        <w:rPr>
          <w:rFonts w:ascii="Times New Roman" w:eastAsia="Times New Roman" w:hAnsi="Times New Roman" w:cs="Times New Roman"/>
          <w:color w:val="000000"/>
          <w:sz w:val="24"/>
          <w:szCs w:val="24"/>
          <w:lang w:val="ro-RO" w:eastAsia="ro-RO"/>
        </w:rPr>
        <w:t>Hotărârea Consiliului Local nr. 80/31.05.2011 cu modificările și completările ulterioare, potrivit anexei nr. 2 iar pentru extravilan se aplică prevederile Hotărârii Consiliului Local nr.</w:t>
      </w:r>
      <w:r w:rsidRPr="005B047C">
        <w:rPr>
          <w:rFonts w:ascii="Times New Roman" w:eastAsia="Times New Roman" w:hAnsi="Times New Roman" w:cs="Times New Roman"/>
          <w:color w:val="FF0000"/>
          <w:sz w:val="24"/>
          <w:szCs w:val="24"/>
          <w:u w:val="single"/>
          <w:lang w:val="ro-RO" w:eastAsia="ro-RO"/>
        </w:rPr>
        <w:t xml:space="preserve">  </w:t>
      </w:r>
      <w:r w:rsidRPr="005B047C">
        <w:rPr>
          <w:rFonts w:ascii="Times New Roman" w:eastAsia="Times New Roman" w:hAnsi="Times New Roman" w:cs="Times New Roman"/>
          <w:sz w:val="24"/>
          <w:szCs w:val="24"/>
          <w:u w:val="single"/>
          <w:lang w:val="ro-RO" w:eastAsia="ro-RO"/>
        </w:rPr>
        <w:t>2/2008</w:t>
      </w:r>
      <w:r w:rsidRPr="005B047C">
        <w:rPr>
          <w:rFonts w:ascii="Times New Roman" w:eastAsia="Times New Roman" w:hAnsi="Times New Roman" w:cs="Times New Roman"/>
          <w:color w:val="FF0000"/>
          <w:sz w:val="24"/>
          <w:szCs w:val="24"/>
          <w:u w:val="single"/>
          <w:lang w:val="ro-RO" w:eastAsia="ro-RO"/>
        </w:rPr>
        <w:t xml:space="preserve">  </w:t>
      </w:r>
      <w:r w:rsidRPr="005B047C">
        <w:rPr>
          <w:rFonts w:ascii="Times New Roman" w:eastAsia="Times New Roman" w:hAnsi="Times New Roman" w:cs="Times New Roman"/>
          <w:color w:val="000000"/>
          <w:sz w:val="24"/>
          <w:szCs w:val="24"/>
          <w:lang w:val="ro-RO" w:eastAsia="ro-RO"/>
        </w:rPr>
        <w:t xml:space="preserve">potrivit </w:t>
      </w:r>
      <w:r w:rsidRPr="005B047C">
        <w:rPr>
          <w:rFonts w:ascii="Times New Roman" w:eastAsia="Times New Roman" w:hAnsi="Times New Roman" w:cs="Times New Roman"/>
          <w:b/>
          <w:color w:val="000000"/>
          <w:sz w:val="24"/>
          <w:szCs w:val="24"/>
          <w:lang w:val="ro-RO" w:eastAsia="ro-RO"/>
        </w:rPr>
        <w:t xml:space="preserve">Anexei nr 2, </w:t>
      </w:r>
      <w:r w:rsidRPr="005B047C">
        <w:rPr>
          <w:rFonts w:ascii="Times New Roman" w:eastAsia="Times New Roman" w:hAnsi="Times New Roman" w:cs="Times New Roman"/>
          <w:color w:val="000000"/>
          <w:sz w:val="24"/>
          <w:szCs w:val="24"/>
          <w:lang w:val="ro-RO" w:eastAsia="ro-RO"/>
        </w:rPr>
        <w:t>respectiv</w:t>
      </w:r>
      <w:r w:rsidRPr="005B047C">
        <w:rPr>
          <w:rFonts w:ascii="Times New Roman" w:eastAsia="Times New Roman" w:hAnsi="Times New Roman" w:cs="Times New Roman"/>
          <w:b/>
          <w:color w:val="000000"/>
          <w:sz w:val="24"/>
          <w:szCs w:val="24"/>
          <w:lang w:val="ro-RO" w:eastAsia="ro-RO"/>
        </w:rPr>
        <w:t xml:space="preserve"> Anexei nr 3</w:t>
      </w:r>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spacing w:after="0" w:line="240" w:lineRule="auto"/>
        <w:ind w:left="786"/>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Art. 4</w:t>
      </w:r>
      <w:r w:rsidRPr="005B047C">
        <w:rPr>
          <w:rFonts w:ascii="Times New Roman" w:eastAsia="Times New Roman" w:hAnsi="Times New Roman" w:cs="Times New Roman"/>
          <w:b/>
          <w:sz w:val="24"/>
          <w:szCs w:val="24"/>
          <w:lang w:val="ro-RO" w:eastAsia="ro-RO"/>
        </w:rPr>
        <w:tab/>
        <w:t xml:space="preserve">Aprobarea criteriilor de stabilire a cotelor adiționale menționate la art. 4 din prezenta hotărâre, </w:t>
      </w:r>
      <w:r w:rsidRPr="005B047C">
        <w:rPr>
          <w:rFonts w:ascii="Times New Roman" w:eastAsia="Times New Roman" w:hAnsi="Times New Roman" w:cs="Times New Roman"/>
          <w:sz w:val="24"/>
          <w:szCs w:val="24"/>
          <w:lang w:val="ro-RO" w:eastAsia="ro-RO"/>
        </w:rPr>
        <w:t xml:space="preserve"> prevăzute la art. 489 din Legea nr. 227/2015 privind Codul Fiscal, după cum urmează, însă nelimitându-se la acestea, următoarele: </w:t>
      </w:r>
    </w:p>
    <w:p w:rsidR="005F1188" w:rsidRPr="005B047C" w:rsidRDefault="005F1188" w:rsidP="005F1188">
      <w:pPr>
        <w:spacing w:after="0" w:line="240" w:lineRule="auto"/>
        <w:ind w:left="720" w:firstLine="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a). necesitatea păstrării, în general, a unui nivel al fiscalității locale comparabil cu anii anteriori în vederea asigurării caracterului predictibil al impozitelor și taxelor locale, politică publică asumată de municipalitate în ultimii ani;</w:t>
      </w:r>
    </w:p>
    <w:p w:rsidR="005F1188" w:rsidRPr="005B047C" w:rsidRDefault="005F1188" w:rsidP="005F1188">
      <w:pPr>
        <w:spacing w:after="0" w:line="240" w:lineRule="auto"/>
        <w:ind w:left="720" w:firstLine="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b). necesitatea asigurării de servicii publice de calitate pentru locuitorii municipiului;</w:t>
      </w:r>
    </w:p>
    <w:p w:rsidR="005F1188" w:rsidRPr="005B047C" w:rsidRDefault="005F1188" w:rsidP="005F1188">
      <w:pPr>
        <w:spacing w:after="0" w:line="240" w:lineRule="auto"/>
        <w:ind w:left="1276" w:firstLine="164"/>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c). alte criterii având la bază considerente de natură economică, socială, determinate </w:t>
      </w:r>
    </w:p>
    <w:p w:rsidR="005F1188" w:rsidRPr="005B047C" w:rsidRDefault="005F1188" w:rsidP="005F1188">
      <w:pPr>
        <w:spacing w:after="0" w:line="240" w:lineRule="auto"/>
        <w:ind w:firstLine="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de necesitățile bugetului local.</w:t>
      </w:r>
    </w:p>
    <w:p w:rsidR="005F1188" w:rsidRPr="005B047C" w:rsidRDefault="005F1188" w:rsidP="005F1188">
      <w:pPr>
        <w:spacing w:after="0" w:line="240" w:lineRule="auto"/>
        <w:ind w:left="720" w:right="-57"/>
        <w:jc w:val="both"/>
        <w:rPr>
          <w:rFonts w:ascii="Times New Roman" w:eastAsia="Times New Roman" w:hAnsi="Times New Roman" w:cs="Times New Roman"/>
          <w:b/>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bCs/>
          <w:sz w:val="24"/>
          <w:szCs w:val="24"/>
          <w:lang w:val="ro-RO" w:eastAsia="ro-RO"/>
        </w:rPr>
      </w:pPr>
      <w:r w:rsidRPr="005B047C">
        <w:rPr>
          <w:rFonts w:ascii="Times New Roman" w:eastAsia="Times New Roman" w:hAnsi="Times New Roman" w:cs="Times New Roman"/>
          <w:b/>
          <w:bCs/>
          <w:sz w:val="24"/>
          <w:szCs w:val="24"/>
          <w:lang w:val="ro-RO" w:eastAsia="ro-RO"/>
        </w:rPr>
        <w:t>Art. 5</w:t>
      </w:r>
      <w:r w:rsidRPr="005B047C">
        <w:rPr>
          <w:rFonts w:ascii="Times New Roman" w:eastAsia="Times New Roman" w:hAnsi="Times New Roman" w:cs="Times New Roman"/>
          <w:b/>
          <w:bCs/>
          <w:sz w:val="24"/>
          <w:szCs w:val="24"/>
          <w:lang w:val="ro-RO" w:eastAsia="ro-RO"/>
        </w:rPr>
        <w:tab/>
      </w:r>
      <w:r w:rsidRPr="005B047C">
        <w:rPr>
          <w:rFonts w:ascii="Times New Roman" w:eastAsia="Times New Roman" w:hAnsi="Times New Roman" w:cs="Times New Roman"/>
          <w:bCs/>
          <w:sz w:val="24"/>
          <w:szCs w:val="24"/>
          <w:lang w:val="ro-RO" w:eastAsia="ro-RO"/>
        </w:rPr>
        <w:t>Impozitul pe clădiri și impozitul pe teren pentru clădirile și terenurile neîngrijite, situate în intravilan sunt majorate conform H.C.L. nr. 89/21.12.2016 și H.C.L. nr. 51/31.03.2021.</w:t>
      </w:r>
    </w:p>
    <w:p w:rsidR="005F1188" w:rsidRPr="005B047C" w:rsidRDefault="005F1188" w:rsidP="005F1188">
      <w:pPr>
        <w:spacing w:after="0" w:line="240" w:lineRule="auto"/>
        <w:ind w:left="927"/>
        <w:jc w:val="both"/>
        <w:rPr>
          <w:rFonts w:ascii="Times New Roman" w:eastAsia="Times New Roman" w:hAnsi="Times New Roman" w:cs="Times New Roman"/>
          <w:bCs/>
          <w:sz w:val="24"/>
          <w:szCs w:val="24"/>
          <w:lang w:val="ro-RO" w:eastAsia="ro-RO"/>
        </w:rPr>
      </w:pPr>
    </w:p>
    <w:p w:rsidR="005F1188" w:rsidRPr="005B047C" w:rsidRDefault="005F1188" w:rsidP="005F1188">
      <w:pPr>
        <w:spacing w:after="0" w:line="240" w:lineRule="auto"/>
        <w:ind w:left="709"/>
        <w:jc w:val="both"/>
        <w:rPr>
          <w:rFonts w:ascii="Times New Roman" w:eastAsia="Times New Roman" w:hAnsi="Times New Roman" w:cs="Times New Roman"/>
          <w:bCs/>
          <w:sz w:val="24"/>
          <w:szCs w:val="24"/>
          <w:lang w:val="ro-RO" w:eastAsia="ro-RO"/>
        </w:rPr>
      </w:pPr>
      <w:r w:rsidRPr="005B047C">
        <w:rPr>
          <w:rFonts w:ascii="Times New Roman" w:eastAsia="Times New Roman" w:hAnsi="Times New Roman" w:cs="Times New Roman"/>
          <w:b/>
          <w:bCs/>
          <w:sz w:val="24"/>
          <w:szCs w:val="24"/>
          <w:lang w:val="ro-RO" w:eastAsia="ro-RO"/>
        </w:rPr>
        <w:t>Art. 6</w:t>
      </w:r>
      <w:r w:rsidRPr="005B047C">
        <w:rPr>
          <w:rFonts w:ascii="Times New Roman" w:eastAsia="Times New Roman" w:hAnsi="Times New Roman" w:cs="Times New Roman"/>
          <w:b/>
          <w:bCs/>
          <w:sz w:val="24"/>
          <w:szCs w:val="24"/>
          <w:lang w:val="ro-RO" w:eastAsia="ro-RO"/>
        </w:rPr>
        <w:tab/>
      </w:r>
      <w:r w:rsidRPr="005B047C">
        <w:rPr>
          <w:rFonts w:ascii="Times New Roman" w:eastAsia="Times New Roman" w:hAnsi="Times New Roman" w:cs="Times New Roman"/>
          <w:bCs/>
          <w:sz w:val="24"/>
          <w:szCs w:val="24"/>
          <w:lang w:val="ro-RO" w:eastAsia="ro-RO"/>
        </w:rPr>
        <w:t xml:space="preserve">Stabilirea modului de calcul al taxei de autorizare/desființare construcții rezidențiale/nerezidențiale deținute de persoane fizice conform </w:t>
      </w:r>
      <w:r w:rsidRPr="005B047C">
        <w:rPr>
          <w:rFonts w:ascii="Times New Roman" w:eastAsia="Times New Roman" w:hAnsi="Times New Roman" w:cs="Times New Roman"/>
          <w:b/>
          <w:bCs/>
          <w:sz w:val="24"/>
          <w:szCs w:val="24"/>
          <w:lang w:val="ro-RO" w:eastAsia="ro-RO"/>
        </w:rPr>
        <w:t>Anexei nr. 4</w:t>
      </w:r>
      <w:r w:rsidRPr="005B047C">
        <w:rPr>
          <w:rFonts w:ascii="Times New Roman" w:eastAsia="Times New Roman" w:hAnsi="Times New Roman" w:cs="Times New Roman"/>
          <w:bCs/>
          <w:sz w:val="24"/>
          <w:szCs w:val="24"/>
          <w:lang w:val="ro-RO" w:eastAsia="ro-RO"/>
        </w:rPr>
        <w:t xml:space="preserve"> la prezenta hotărâre.</w:t>
      </w:r>
    </w:p>
    <w:p w:rsidR="005F1188" w:rsidRPr="005B047C" w:rsidRDefault="005F1188" w:rsidP="005F1188">
      <w:pPr>
        <w:spacing w:after="0" w:line="240" w:lineRule="auto"/>
        <w:ind w:left="1134"/>
        <w:jc w:val="both"/>
        <w:rPr>
          <w:rFonts w:ascii="Times New Roman" w:eastAsia="Times New Roman" w:hAnsi="Times New Roman" w:cs="Times New Roman"/>
          <w:b/>
          <w:color w:val="000000"/>
          <w:sz w:val="24"/>
          <w:szCs w:val="24"/>
          <w:lang w:val="ro-RO" w:eastAsia="ro-RO"/>
        </w:rPr>
      </w:pPr>
    </w:p>
    <w:p w:rsidR="005F1188" w:rsidRPr="005B047C" w:rsidRDefault="005F1188" w:rsidP="005F1188">
      <w:pPr>
        <w:spacing w:after="0" w:line="240" w:lineRule="auto"/>
        <w:ind w:left="709"/>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Art. 7</w:t>
      </w:r>
      <w:r w:rsidRPr="005B047C">
        <w:rPr>
          <w:rFonts w:ascii="Times New Roman" w:eastAsia="Times New Roman" w:hAnsi="Times New Roman" w:cs="Times New Roman"/>
          <w:b/>
          <w:sz w:val="24"/>
          <w:szCs w:val="24"/>
          <w:lang w:val="ro-RO" w:eastAsia="ro-RO"/>
        </w:rPr>
        <w:tab/>
      </w:r>
      <w:r w:rsidRPr="005B047C">
        <w:rPr>
          <w:rFonts w:ascii="Times New Roman" w:eastAsia="Times New Roman" w:hAnsi="Times New Roman" w:cs="Times New Roman"/>
          <w:sz w:val="24"/>
          <w:szCs w:val="24"/>
          <w:lang w:val="ro-RO" w:eastAsia="ro-RO"/>
        </w:rPr>
        <w:t xml:space="preserve">Aprobarea </w:t>
      </w:r>
      <w:r w:rsidRPr="005B047C">
        <w:rPr>
          <w:rFonts w:ascii="Times New Roman" w:eastAsia="Times New Roman" w:hAnsi="Times New Roman" w:cs="Times New Roman"/>
          <w:b/>
          <w:sz w:val="24"/>
          <w:szCs w:val="24"/>
          <w:lang w:val="ro-RO" w:eastAsia="ro-RO"/>
        </w:rPr>
        <w:t>procedurilor/regulamentelor de instituire a taxelor speciale</w:t>
      </w:r>
      <w:r w:rsidRPr="005B047C">
        <w:rPr>
          <w:rFonts w:ascii="Times New Roman" w:eastAsia="Times New Roman" w:hAnsi="Times New Roman" w:cs="Times New Roman"/>
          <w:sz w:val="24"/>
          <w:szCs w:val="24"/>
          <w:lang w:val="ro-RO" w:eastAsia="ro-RO"/>
        </w:rPr>
        <w:t>, după cum urmează:</w:t>
      </w:r>
    </w:p>
    <w:p w:rsidR="005F1188" w:rsidRPr="005B047C" w:rsidRDefault="005F1188" w:rsidP="005F1188">
      <w:pPr>
        <w:numPr>
          <w:ilvl w:val="3"/>
          <w:numId w:val="4"/>
        </w:numPr>
        <w:spacing w:after="0" w:line="240" w:lineRule="auto"/>
        <w:ind w:left="1276" w:hanging="142"/>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color w:val="000000"/>
          <w:sz w:val="24"/>
          <w:szCs w:val="24"/>
          <w:lang w:val="ro-RO" w:eastAsia="ro-RO"/>
        </w:rPr>
        <w:lastRenderedPageBreak/>
        <w:t xml:space="preserve">Regulamentul general de instituire a taxelor speciale , conform </w:t>
      </w:r>
      <w:r w:rsidRPr="005B047C">
        <w:rPr>
          <w:rFonts w:ascii="Times New Roman" w:eastAsia="Times New Roman" w:hAnsi="Times New Roman" w:cs="Times New Roman"/>
          <w:b/>
          <w:color w:val="000000"/>
          <w:sz w:val="24"/>
          <w:szCs w:val="24"/>
          <w:lang w:val="ro-RO" w:eastAsia="ro-RO"/>
        </w:rPr>
        <w:t>Anexei nr.5</w:t>
      </w:r>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numPr>
          <w:ilvl w:val="3"/>
          <w:numId w:val="4"/>
        </w:numPr>
        <w:spacing w:after="0" w:line="240" w:lineRule="auto"/>
        <w:ind w:left="1276" w:hanging="142"/>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sz w:val="24"/>
          <w:szCs w:val="24"/>
          <w:lang w:val="ro-RO" w:eastAsia="ro-RO"/>
        </w:rPr>
        <w:t xml:space="preserve">Regulamentul de instituire a taxei speciale pentru promovarea turistică, conform </w:t>
      </w:r>
      <w:r w:rsidRPr="005B047C">
        <w:rPr>
          <w:rFonts w:ascii="Times New Roman" w:eastAsia="Times New Roman" w:hAnsi="Times New Roman" w:cs="Times New Roman"/>
          <w:b/>
          <w:color w:val="000000"/>
          <w:sz w:val="24"/>
          <w:szCs w:val="24"/>
          <w:lang w:val="ro-RO" w:eastAsia="ro-RO"/>
        </w:rPr>
        <w:t>Anexei nr. 9</w:t>
      </w:r>
      <w:r w:rsidRPr="005B047C">
        <w:rPr>
          <w:rFonts w:ascii="Times New Roman" w:eastAsia="Times New Roman" w:hAnsi="Times New Roman" w:cs="Times New Roman"/>
          <w:color w:val="000000"/>
          <w:sz w:val="24"/>
          <w:szCs w:val="24"/>
          <w:lang w:val="ro-RO" w:eastAsia="ro-RO"/>
        </w:rPr>
        <w:t xml:space="preserve"> la prezenta </w:t>
      </w:r>
      <w:proofErr w:type="spellStart"/>
      <w:r w:rsidRPr="005B047C">
        <w:rPr>
          <w:rFonts w:ascii="Times New Roman" w:eastAsia="Times New Roman" w:hAnsi="Times New Roman" w:cs="Times New Roman"/>
          <w:color w:val="000000"/>
          <w:sz w:val="24"/>
          <w:szCs w:val="24"/>
          <w:lang w:val="ro-RO" w:eastAsia="ro-RO"/>
        </w:rPr>
        <w:t>hotarâre</w:t>
      </w:r>
      <w:proofErr w:type="spellEnd"/>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spacing w:after="0" w:line="240" w:lineRule="auto"/>
        <w:ind w:left="1276"/>
        <w:jc w:val="both"/>
        <w:rPr>
          <w:rFonts w:ascii="Times New Roman" w:eastAsia="Times New Roman" w:hAnsi="Times New Roman" w:cs="Times New Roman"/>
          <w:color w:val="000000"/>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b/>
          <w:sz w:val="24"/>
          <w:szCs w:val="24"/>
          <w:lang w:val="ro-RO" w:eastAsia="ro-RO"/>
        </w:rPr>
      </w:pPr>
      <w:r w:rsidRPr="005B047C">
        <w:rPr>
          <w:rFonts w:ascii="Times New Roman" w:eastAsia="Times New Roman" w:hAnsi="Times New Roman" w:cs="Times New Roman"/>
          <w:b/>
          <w:sz w:val="24"/>
          <w:szCs w:val="24"/>
          <w:lang w:val="ro-RO" w:eastAsia="ro-RO"/>
        </w:rPr>
        <w:t>Art. 8</w:t>
      </w:r>
      <w:r w:rsidRPr="005B047C">
        <w:rPr>
          <w:rFonts w:ascii="Times New Roman" w:eastAsia="Times New Roman" w:hAnsi="Times New Roman" w:cs="Times New Roman"/>
          <w:b/>
          <w:sz w:val="24"/>
          <w:szCs w:val="24"/>
          <w:lang w:val="ro-RO" w:eastAsia="ro-RO"/>
        </w:rPr>
        <w:tab/>
      </w:r>
      <w:r w:rsidRPr="005B047C">
        <w:rPr>
          <w:rFonts w:ascii="Times New Roman" w:eastAsia="Times New Roman" w:hAnsi="Times New Roman" w:cs="Times New Roman"/>
          <w:sz w:val="24"/>
          <w:szCs w:val="24"/>
          <w:lang w:val="ro-RO" w:eastAsia="ro-RO"/>
        </w:rPr>
        <w:t xml:space="preserve">Adoptarea/menținerea, conform art. 484 alin 2 din Legea nr. 227/2015 privind Codul fiscal și a H.C.L. nr. 366/2009, a următoarelor </w:t>
      </w:r>
      <w:r w:rsidRPr="005B047C">
        <w:rPr>
          <w:rFonts w:ascii="Times New Roman" w:eastAsia="Times New Roman" w:hAnsi="Times New Roman" w:cs="Times New Roman"/>
          <w:b/>
          <w:sz w:val="24"/>
          <w:szCs w:val="24"/>
          <w:lang w:val="ro-RO" w:eastAsia="ro-RO"/>
        </w:rPr>
        <w:t xml:space="preserve">taxe speciale, </w:t>
      </w:r>
      <w:r w:rsidRPr="005B047C">
        <w:rPr>
          <w:rFonts w:ascii="Times New Roman" w:eastAsia="Times New Roman" w:hAnsi="Times New Roman" w:cs="Times New Roman"/>
          <w:sz w:val="24"/>
          <w:szCs w:val="24"/>
          <w:lang w:val="ro-RO" w:eastAsia="ro-RO"/>
        </w:rPr>
        <w:t>regăsite</w:t>
      </w:r>
      <w:r w:rsidRPr="005B047C">
        <w:rPr>
          <w:rFonts w:ascii="Times New Roman" w:eastAsia="Times New Roman" w:hAnsi="Times New Roman" w:cs="Times New Roman"/>
          <w:b/>
          <w:sz w:val="24"/>
          <w:szCs w:val="24"/>
          <w:lang w:val="ro-RO" w:eastAsia="ro-RO"/>
        </w:rPr>
        <w:t xml:space="preserve"> în </w:t>
      </w:r>
      <w:r w:rsidRPr="005B047C">
        <w:rPr>
          <w:rFonts w:ascii="Times New Roman" w:eastAsia="Times New Roman" w:hAnsi="Times New Roman" w:cs="Times New Roman"/>
          <w:b/>
          <w:color w:val="000000"/>
          <w:sz w:val="24"/>
          <w:szCs w:val="24"/>
          <w:lang w:val="ro-RO" w:eastAsia="ro-RO"/>
        </w:rPr>
        <w:t>Anexa nr. 6</w:t>
      </w:r>
      <w:r w:rsidRPr="005B047C">
        <w:rPr>
          <w:rFonts w:ascii="Times New Roman" w:eastAsia="Times New Roman" w:hAnsi="Times New Roman" w:cs="Times New Roman"/>
          <w:color w:val="000000"/>
          <w:sz w:val="24"/>
          <w:szCs w:val="24"/>
          <w:lang w:val="ro-RO" w:eastAsia="ro-RO"/>
        </w:rPr>
        <w:t xml:space="preserve"> la prezenta hotărâre </w:t>
      </w:r>
      <w:r w:rsidRPr="005B047C">
        <w:rPr>
          <w:rFonts w:ascii="Times New Roman" w:eastAsia="Times New Roman" w:hAnsi="Times New Roman" w:cs="Times New Roman"/>
          <w:sz w:val="24"/>
          <w:szCs w:val="24"/>
          <w:lang w:val="ro-RO" w:eastAsia="ro-RO"/>
        </w:rPr>
        <w:t>.</w:t>
      </w:r>
    </w:p>
    <w:p w:rsidR="005F1188" w:rsidRPr="005B047C" w:rsidRDefault="005F1188" w:rsidP="005F1188">
      <w:pPr>
        <w:spacing w:after="0" w:line="240" w:lineRule="auto"/>
        <w:ind w:left="927"/>
        <w:jc w:val="both"/>
        <w:rPr>
          <w:rFonts w:ascii="Times New Roman" w:eastAsia="Times New Roman" w:hAnsi="Times New Roman" w:cs="Times New Roman"/>
          <w:b/>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b/>
          <w:sz w:val="24"/>
          <w:szCs w:val="24"/>
          <w:lang w:val="ro-RO" w:eastAsia="ro-RO"/>
        </w:rPr>
      </w:pPr>
      <w:r w:rsidRPr="005B047C">
        <w:rPr>
          <w:rFonts w:ascii="Times New Roman" w:eastAsia="Times New Roman" w:hAnsi="Times New Roman" w:cs="Times New Roman"/>
          <w:b/>
          <w:bCs/>
          <w:sz w:val="24"/>
          <w:szCs w:val="24"/>
          <w:lang w:val="ro-RO" w:eastAsia="ro-RO"/>
        </w:rPr>
        <w:t>Art. 9</w:t>
      </w:r>
      <w:r w:rsidRPr="005B047C">
        <w:rPr>
          <w:rFonts w:ascii="Times New Roman" w:eastAsia="Times New Roman" w:hAnsi="Times New Roman" w:cs="Times New Roman"/>
          <w:bCs/>
          <w:sz w:val="24"/>
          <w:szCs w:val="24"/>
          <w:lang w:val="ro-RO" w:eastAsia="ro-RO"/>
        </w:rPr>
        <w:tab/>
        <w:t xml:space="preserve">Adoptarea/menținerea </w:t>
      </w:r>
      <w:r w:rsidRPr="005B047C">
        <w:rPr>
          <w:rFonts w:ascii="Times New Roman" w:eastAsia="Times New Roman" w:hAnsi="Times New Roman" w:cs="Times New Roman"/>
          <w:sz w:val="24"/>
          <w:szCs w:val="24"/>
          <w:lang w:val="ro-RO" w:eastAsia="ro-RO"/>
        </w:rPr>
        <w:t xml:space="preserve">conform art. 484 alin 2 din Legea nr. 227/2015 privind Codul fiscal și a H.C.L. nr. 366/2009, a următoarelor </w:t>
      </w:r>
      <w:r w:rsidRPr="005B047C">
        <w:rPr>
          <w:rFonts w:ascii="Times New Roman" w:eastAsia="Times New Roman" w:hAnsi="Times New Roman" w:cs="Times New Roman"/>
          <w:b/>
          <w:sz w:val="24"/>
          <w:szCs w:val="24"/>
          <w:lang w:val="ro-RO" w:eastAsia="ro-RO"/>
        </w:rPr>
        <w:t>taxe locale</w:t>
      </w:r>
      <w:r w:rsidRPr="005B047C">
        <w:rPr>
          <w:rFonts w:ascii="Times New Roman" w:eastAsia="Times New Roman" w:hAnsi="Times New Roman" w:cs="Times New Roman"/>
          <w:sz w:val="24"/>
          <w:szCs w:val="24"/>
          <w:lang w:val="ro-RO" w:eastAsia="ro-RO"/>
        </w:rPr>
        <w:t xml:space="preserve"> </w:t>
      </w:r>
      <w:proofErr w:type="spellStart"/>
      <w:r w:rsidRPr="005B047C">
        <w:rPr>
          <w:rFonts w:ascii="Times New Roman" w:eastAsia="Times New Roman" w:hAnsi="Times New Roman" w:cs="Times New Roman"/>
          <w:sz w:val="24"/>
          <w:szCs w:val="24"/>
          <w:lang w:val="ro-RO" w:eastAsia="ro-RO"/>
        </w:rPr>
        <w:t>regasite</w:t>
      </w:r>
      <w:proofErr w:type="spellEnd"/>
      <w:r w:rsidRPr="005B047C">
        <w:rPr>
          <w:rFonts w:ascii="Times New Roman" w:eastAsia="Times New Roman" w:hAnsi="Times New Roman" w:cs="Times New Roman"/>
          <w:b/>
          <w:sz w:val="24"/>
          <w:szCs w:val="24"/>
          <w:lang w:val="ro-RO" w:eastAsia="ro-RO"/>
        </w:rPr>
        <w:t xml:space="preserve"> în </w:t>
      </w:r>
      <w:r w:rsidRPr="005B047C">
        <w:rPr>
          <w:rFonts w:ascii="Times New Roman" w:eastAsia="Times New Roman" w:hAnsi="Times New Roman" w:cs="Times New Roman"/>
          <w:b/>
          <w:color w:val="000000"/>
          <w:sz w:val="24"/>
          <w:szCs w:val="24"/>
          <w:lang w:val="ro-RO" w:eastAsia="ro-RO"/>
        </w:rPr>
        <w:t>Anexa nr. 7</w:t>
      </w:r>
      <w:r w:rsidRPr="005B047C">
        <w:rPr>
          <w:rFonts w:ascii="Times New Roman" w:eastAsia="Times New Roman" w:hAnsi="Times New Roman" w:cs="Times New Roman"/>
          <w:color w:val="000000"/>
          <w:sz w:val="24"/>
          <w:szCs w:val="24"/>
          <w:lang w:val="ro-RO" w:eastAsia="ro-RO"/>
        </w:rPr>
        <w:t xml:space="preserve"> la prezenta hotărâre </w:t>
      </w:r>
      <w:r w:rsidRPr="005B047C">
        <w:rPr>
          <w:rFonts w:ascii="Times New Roman" w:eastAsia="Times New Roman" w:hAnsi="Times New Roman" w:cs="Times New Roman"/>
          <w:sz w:val="24"/>
          <w:szCs w:val="24"/>
          <w:lang w:val="ro-RO" w:eastAsia="ro-RO"/>
        </w:rPr>
        <w:t>.</w:t>
      </w:r>
    </w:p>
    <w:p w:rsidR="005F1188" w:rsidRPr="005B047C" w:rsidRDefault="005F1188" w:rsidP="005F1188">
      <w:pPr>
        <w:spacing w:after="0" w:line="240" w:lineRule="auto"/>
        <w:ind w:left="927"/>
        <w:jc w:val="both"/>
        <w:rPr>
          <w:rFonts w:ascii="Times New Roman" w:eastAsia="Times New Roman" w:hAnsi="Times New Roman" w:cs="Times New Roman"/>
          <w:bCs/>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b/>
          <w:bCs/>
          <w:sz w:val="24"/>
          <w:szCs w:val="24"/>
          <w:lang w:val="ro-RO" w:eastAsia="ro-RO"/>
        </w:rPr>
      </w:pPr>
      <w:r w:rsidRPr="005B047C">
        <w:rPr>
          <w:rFonts w:ascii="Times New Roman" w:eastAsia="Times New Roman" w:hAnsi="Times New Roman" w:cs="Times New Roman"/>
          <w:b/>
          <w:bCs/>
          <w:sz w:val="24"/>
          <w:szCs w:val="24"/>
          <w:lang w:val="ro-RO" w:eastAsia="ro-RO"/>
        </w:rPr>
        <w:t>Art. 10</w:t>
      </w:r>
      <w:r w:rsidRPr="005B047C">
        <w:rPr>
          <w:rFonts w:ascii="Times New Roman" w:eastAsia="Times New Roman" w:hAnsi="Times New Roman" w:cs="Times New Roman"/>
          <w:b/>
          <w:bCs/>
          <w:sz w:val="24"/>
          <w:szCs w:val="24"/>
          <w:lang w:val="ro-RO" w:eastAsia="ro-RO"/>
        </w:rPr>
        <w:tab/>
      </w:r>
      <w:r w:rsidRPr="005B047C">
        <w:rPr>
          <w:rFonts w:ascii="Times New Roman" w:eastAsia="Times New Roman" w:hAnsi="Times New Roman" w:cs="Times New Roman"/>
          <w:bCs/>
          <w:sz w:val="24"/>
          <w:szCs w:val="24"/>
          <w:lang w:val="ro-RO" w:eastAsia="ro-RO"/>
        </w:rPr>
        <w:t xml:space="preserve"> Sancţiunile şi contravenţiile pentru cazurile de încălcare/nerespectare a legislației sunt detaliate in </w:t>
      </w:r>
      <w:r w:rsidRPr="005B047C">
        <w:rPr>
          <w:rFonts w:ascii="Times New Roman" w:eastAsia="Times New Roman" w:hAnsi="Times New Roman" w:cs="Times New Roman"/>
          <w:b/>
          <w:bCs/>
          <w:sz w:val="24"/>
          <w:szCs w:val="24"/>
          <w:lang w:val="ro-RO" w:eastAsia="ro-RO"/>
        </w:rPr>
        <w:t>Anexa nr. 8</w:t>
      </w:r>
      <w:r w:rsidRPr="005B047C">
        <w:rPr>
          <w:rFonts w:ascii="Times New Roman" w:eastAsia="Times New Roman" w:hAnsi="Times New Roman" w:cs="Times New Roman"/>
          <w:bCs/>
          <w:sz w:val="24"/>
          <w:szCs w:val="24"/>
          <w:lang w:val="ro-RO" w:eastAsia="ro-RO"/>
        </w:rPr>
        <w:t xml:space="preserve"> la prezenta hotărâre.</w:t>
      </w:r>
      <w:r w:rsidRPr="005B047C">
        <w:rPr>
          <w:rFonts w:ascii="Times New Roman" w:eastAsia="Times New Roman" w:hAnsi="Times New Roman" w:cs="Times New Roman"/>
          <w:sz w:val="24"/>
          <w:szCs w:val="24"/>
          <w:lang w:val="ro-RO" w:eastAsia="ro-RO"/>
        </w:rPr>
        <w:t xml:space="preserve"> </w:t>
      </w:r>
    </w:p>
    <w:p w:rsidR="005F1188" w:rsidRPr="005B047C" w:rsidRDefault="005F1188" w:rsidP="005F1188">
      <w:pPr>
        <w:spacing w:after="0" w:line="240" w:lineRule="auto"/>
        <w:jc w:val="both"/>
        <w:rPr>
          <w:rFonts w:ascii="Times New Roman" w:eastAsia="Times New Roman" w:hAnsi="Times New Roman" w:cs="Times New Roman"/>
          <w:b/>
          <w:bCs/>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Art. 11</w:t>
      </w:r>
      <w:r w:rsidRPr="005B047C">
        <w:rPr>
          <w:rFonts w:ascii="Times New Roman" w:eastAsia="Times New Roman" w:hAnsi="Times New Roman" w:cs="Times New Roman"/>
          <w:sz w:val="24"/>
          <w:szCs w:val="24"/>
          <w:lang w:val="ro-RO" w:eastAsia="ro-RO"/>
        </w:rPr>
        <w:tab/>
        <w:t xml:space="preserve"> Aprobarea procedurii de acordare a următoarelor facilități:</w:t>
      </w: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1.</w:t>
      </w:r>
      <w:r w:rsidRPr="005B047C">
        <w:rPr>
          <w:rFonts w:ascii="Times New Roman" w:eastAsia="Times New Roman" w:hAnsi="Times New Roman" w:cs="Times New Roman"/>
          <w:b/>
          <w:sz w:val="24"/>
          <w:szCs w:val="24"/>
          <w:lang w:val="ro-RO" w:eastAsia="ro-RO"/>
        </w:rPr>
        <w:tab/>
      </w:r>
      <w:r w:rsidRPr="005B047C">
        <w:rPr>
          <w:rFonts w:ascii="Times New Roman" w:eastAsia="Times New Roman" w:hAnsi="Times New Roman" w:cs="Times New Roman"/>
          <w:sz w:val="24"/>
          <w:szCs w:val="24"/>
          <w:lang w:val="ro-RO" w:eastAsia="ro-RO"/>
        </w:rPr>
        <w:t xml:space="preserve">Aprobarea procedurii de acordare a scutirilor reglementate de art. 456 alin. (1), art. 464 alin. (1) și art. 469 alin. (1) din Legea nr. 227/2015 privind Codul Fiscal, precum și procedura de acordare a înlesnirilor la plata obligaţiilor bugetare restante prevăzută la art. 185 din Legea nr. 207/2015 privind Codul de Procedură Fiscală conform  </w:t>
      </w:r>
      <w:r w:rsidRPr="005B047C">
        <w:rPr>
          <w:rFonts w:ascii="Times New Roman" w:eastAsia="Times New Roman" w:hAnsi="Times New Roman" w:cs="Times New Roman"/>
          <w:b/>
          <w:sz w:val="24"/>
          <w:szCs w:val="24"/>
          <w:lang w:val="ro-RO" w:eastAsia="ro-RO"/>
        </w:rPr>
        <w:t>Anexei nr. 10</w:t>
      </w:r>
      <w:r w:rsidRPr="005B047C">
        <w:rPr>
          <w:rFonts w:ascii="Times New Roman" w:eastAsia="Times New Roman" w:hAnsi="Times New Roman" w:cs="Times New Roman"/>
          <w:color w:val="FF0000"/>
          <w:sz w:val="24"/>
          <w:szCs w:val="24"/>
          <w:lang w:val="ro-RO" w:eastAsia="ro-RO"/>
        </w:rPr>
        <w:t xml:space="preserve"> </w:t>
      </w:r>
      <w:r w:rsidRPr="005B047C">
        <w:rPr>
          <w:rFonts w:ascii="Times New Roman" w:eastAsia="Times New Roman" w:hAnsi="Times New Roman" w:cs="Times New Roman"/>
          <w:sz w:val="24"/>
          <w:szCs w:val="24"/>
          <w:lang w:val="ro-RO" w:eastAsia="ro-RO"/>
        </w:rPr>
        <w:t>care face parte integrantă din prezenta hotărâre.</w:t>
      </w: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2.</w:t>
      </w:r>
      <w:r w:rsidRPr="005B047C">
        <w:rPr>
          <w:rFonts w:ascii="Times New Roman" w:eastAsia="Times New Roman" w:hAnsi="Times New Roman" w:cs="Times New Roman"/>
          <w:b/>
          <w:sz w:val="24"/>
          <w:szCs w:val="24"/>
          <w:lang w:val="ro-RO" w:eastAsia="ro-RO"/>
        </w:rPr>
        <w:tab/>
      </w:r>
      <w:r w:rsidRPr="005B047C">
        <w:rPr>
          <w:rFonts w:ascii="Times New Roman" w:eastAsia="Times New Roman" w:hAnsi="Times New Roman" w:cs="Times New Roman"/>
          <w:sz w:val="24"/>
          <w:szCs w:val="24"/>
          <w:lang w:val="ro-RO" w:eastAsia="ro-RO"/>
        </w:rPr>
        <w:t xml:space="preserve">Aprobarea procedurii de acordare a facilităţilor la plata impozitului pentru clădirile şi terenurile afectate de calamităţi naturale, potrivit </w:t>
      </w:r>
      <w:r w:rsidRPr="005B047C">
        <w:rPr>
          <w:rFonts w:ascii="Times New Roman" w:eastAsia="Times New Roman" w:hAnsi="Times New Roman" w:cs="Times New Roman"/>
          <w:b/>
          <w:sz w:val="24"/>
          <w:szCs w:val="24"/>
          <w:lang w:val="ro-RO" w:eastAsia="ro-RO"/>
        </w:rPr>
        <w:t>Anexei nr. 11</w:t>
      </w:r>
      <w:r w:rsidRPr="005B047C">
        <w:rPr>
          <w:rFonts w:ascii="Times New Roman" w:eastAsia="Times New Roman" w:hAnsi="Times New Roman" w:cs="Times New Roman"/>
          <w:sz w:val="24"/>
          <w:szCs w:val="24"/>
          <w:lang w:val="ro-RO" w:eastAsia="ro-RO"/>
        </w:rPr>
        <w:t xml:space="preserve"> care face parte integrantă din prezenta hotărâre. </w:t>
      </w:r>
    </w:p>
    <w:p w:rsidR="005F1188" w:rsidRPr="005B047C" w:rsidRDefault="005F1188" w:rsidP="005F1188">
      <w:pPr>
        <w:spacing w:after="0" w:line="240" w:lineRule="auto"/>
        <w:ind w:left="708"/>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3.</w:t>
      </w:r>
      <w:r w:rsidRPr="005B047C">
        <w:rPr>
          <w:rFonts w:ascii="Times New Roman" w:eastAsia="Times New Roman" w:hAnsi="Times New Roman" w:cs="Times New Roman"/>
          <w:sz w:val="24"/>
          <w:szCs w:val="24"/>
          <w:lang w:val="ro-RO" w:eastAsia="ro-RO"/>
        </w:rPr>
        <w:tab/>
        <w:t xml:space="preserve">Aprobarea procedurii de acordare a facilităţilor la plata impozitului pentru clădirea şi terenul folosite ca domiciliu în cazul persoanelor prevăzute în Legea recunoştinţei pentru victoria Revoluţiei Române din Decembrie 1989 şi pentru revolta muncitorească anticomunistă de la Braşov din noiembrie 1987 nr. 341/2004, cu modificările şi completările ulterioare, conform </w:t>
      </w:r>
      <w:r w:rsidRPr="005B047C">
        <w:rPr>
          <w:rFonts w:ascii="Times New Roman" w:eastAsia="Times New Roman" w:hAnsi="Times New Roman" w:cs="Times New Roman"/>
          <w:b/>
          <w:sz w:val="24"/>
          <w:szCs w:val="24"/>
          <w:lang w:val="ro-RO" w:eastAsia="ro-RO"/>
        </w:rPr>
        <w:t xml:space="preserve">Anexei nr. 12 </w:t>
      </w:r>
      <w:r w:rsidRPr="005B047C">
        <w:rPr>
          <w:rFonts w:ascii="Times New Roman" w:eastAsia="Times New Roman" w:hAnsi="Times New Roman" w:cs="Times New Roman"/>
          <w:sz w:val="24"/>
          <w:szCs w:val="24"/>
          <w:lang w:val="ro-RO" w:eastAsia="ro-RO"/>
        </w:rPr>
        <w:t xml:space="preserve">care face parte integrantă din prezenta hotărâre. </w:t>
      </w:r>
    </w:p>
    <w:p w:rsidR="005F1188" w:rsidRPr="005B047C" w:rsidRDefault="005F1188" w:rsidP="005F1188">
      <w:pPr>
        <w:spacing w:after="0" w:line="240" w:lineRule="auto"/>
        <w:ind w:left="708"/>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09"/>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b/>
          <w:sz w:val="24"/>
          <w:szCs w:val="24"/>
          <w:lang w:val="ro-RO" w:eastAsia="ro-RO"/>
        </w:rPr>
        <w:t>4.</w:t>
      </w:r>
      <w:r w:rsidRPr="005B047C">
        <w:rPr>
          <w:rFonts w:ascii="Times New Roman" w:eastAsia="Times New Roman" w:hAnsi="Times New Roman" w:cs="Times New Roman"/>
          <w:sz w:val="24"/>
          <w:szCs w:val="24"/>
          <w:lang w:val="ro-RO" w:eastAsia="ro-RO"/>
        </w:rPr>
        <w:tab/>
        <w:t xml:space="preserve">Aprobarea procedurii de acordare a facilităţilor la plata impozitului pentru clădirile la care au fost realizate lucrări în condiţiile Ordonanţei de Urgenţă a Guvernului nr. 18/2009 şi a Legii nr. 153/2011, conform </w:t>
      </w:r>
      <w:r w:rsidRPr="005B047C">
        <w:rPr>
          <w:rFonts w:ascii="Times New Roman" w:eastAsia="Times New Roman" w:hAnsi="Times New Roman" w:cs="Times New Roman"/>
          <w:b/>
          <w:sz w:val="24"/>
          <w:szCs w:val="24"/>
          <w:lang w:val="ro-RO" w:eastAsia="ro-RO"/>
        </w:rPr>
        <w:t>Anexei nr. 13</w:t>
      </w:r>
      <w:r w:rsidRPr="005B047C">
        <w:rPr>
          <w:rFonts w:ascii="Times New Roman" w:eastAsia="Times New Roman" w:hAnsi="Times New Roman" w:cs="Times New Roman"/>
          <w:sz w:val="24"/>
          <w:szCs w:val="24"/>
          <w:lang w:val="ro-RO" w:eastAsia="ro-RO"/>
        </w:rPr>
        <w:t xml:space="preserve"> care face parte integrantă din prezenta hotărâre. </w:t>
      </w: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567"/>
        <w:jc w:val="both"/>
        <w:rPr>
          <w:rFonts w:ascii="Times New Roman" w:eastAsia="Times New Roman" w:hAnsi="Times New Roman" w:cs="Times New Roman"/>
          <w:sz w:val="24"/>
          <w:szCs w:val="24"/>
          <w:lang w:val="ro-RO" w:eastAsia="ro-RO"/>
        </w:rPr>
      </w:pPr>
    </w:p>
    <w:p w:rsidR="005F1188" w:rsidRPr="005B047C" w:rsidRDefault="005F1188" w:rsidP="005F1188">
      <w:pPr>
        <w:numPr>
          <w:ilvl w:val="0"/>
          <w:numId w:val="6"/>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Acordarea, conform art. 476 alin. (2) din Legea nr. 227/2015, a scutirii la plata taxelor pentru eliberarea certificatelor, avizelor şi autorizaţiilor pentru:</w:t>
      </w:r>
    </w:p>
    <w:p w:rsidR="005F1188" w:rsidRPr="005B047C" w:rsidRDefault="005F1188" w:rsidP="005F1188">
      <w:pPr>
        <w:numPr>
          <w:ilvl w:val="1"/>
          <w:numId w:val="3"/>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lucrări de întreţinere, reparare, conservare, consolidare, restaurare, punere în valoare a monumentelor istorice astfel cum sunt definite în Legea nr. 422/2001 privind protejarea monumentelor istorice, republicată, cu modificările ulterioare, </w:t>
      </w:r>
      <w:r w:rsidRPr="005B047C">
        <w:rPr>
          <w:rFonts w:ascii="Times New Roman" w:eastAsia="Times New Roman" w:hAnsi="Times New Roman" w:cs="Times New Roman"/>
          <w:sz w:val="24"/>
          <w:szCs w:val="24"/>
          <w:lang w:val="ro-RO" w:eastAsia="ro-RO"/>
        </w:rPr>
        <w:lastRenderedPageBreak/>
        <w:t>datorate de proprietarii persoane fizice care realizează, integral sau parţial, aceste lucrări pe cheltuială proprie;</w:t>
      </w:r>
    </w:p>
    <w:p w:rsidR="005F1188" w:rsidRPr="005B047C" w:rsidRDefault="005F1188" w:rsidP="005F1188">
      <w:pPr>
        <w:numPr>
          <w:ilvl w:val="1"/>
          <w:numId w:val="3"/>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5F1188" w:rsidRPr="005B047C" w:rsidRDefault="005F1188" w:rsidP="005F1188">
      <w:pPr>
        <w:numPr>
          <w:ilvl w:val="1"/>
          <w:numId w:val="3"/>
        </w:numPr>
        <w:spacing w:after="0" w:line="240" w:lineRule="auto"/>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 xml:space="preserve">lucrări executate în condiţiile Ordonanţei Guvernului nr. 20/1994 privind măsuri pentru reducerea riscului seismic al construcţiilor existente, republicată, cu modificările şi completările ulterioare. </w:t>
      </w: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ind w:left="720" w:firstLine="207"/>
        <w:jc w:val="both"/>
        <w:rPr>
          <w:rFonts w:ascii="Times New Roman" w:eastAsia="Times New Roman" w:hAnsi="Times New Roman" w:cs="Times New Roman"/>
          <w:sz w:val="24"/>
          <w:szCs w:val="24"/>
          <w:lang w:val="ro-RO" w:eastAsia="ro-RO"/>
        </w:rPr>
      </w:pPr>
      <w:r w:rsidRPr="005B047C">
        <w:rPr>
          <w:rFonts w:ascii="Times New Roman" w:eastAsia="Times New Roman" w:hAnsi="Times New Roman" w:cs="Times New Roman"/>
          <w:sz w:val="24"/>
          <w:szCs w:val="24"/>
          <w:lang w:val="ro-RO" w:eastAsia="ro-RO"/>
        </w:rPr>
        <w:t>Scutirea se acordă pe bază de cerere, depusă la compartimentele de specialitate din cadrul Primăriei Municipiului Marghita o dată cu documentaţia necesară eliberării certificatelor, avizelor şi autorizaţiilor necesare pentru realizarea lucrărilor prevăzute la alin.(1).</w:t>
      </w:r>
    </w:p>
    <w:p w:rsidR="005F1188" w:rsidRPr="005B047C" w:rsidRDefault="005F1188" w:rsidP="005F1188">
      <w:pPr>
        <w:spacing w:after="0" w:line="240" w:lineRule="auto"/>
        <w:rPr>
          <w:rFonts w:ascii="Times New Roman" w:eastAsia="Times New Roman" w:hAnsi="Times New Roman" w:cs="Times New Roman"/>
          <w:b/>
          <w:bCs/>
          <w:sz w:val="24"/>
          <w:szCs w:val="24"/>
          <w:lang w:val="ro-RO" w:eastAsia="ro-RO"/>
        </w:rPr>
      </w:pP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b/>
          <w:color w:val="000000"/>
          <w:sz w:val="24"/>
          <w:szCs w:val="24"/>
          <w:lang w:val="ro-RO" w:eastAsia="ro-RO"/>
        </w:rPr>
        <w:t>Art. 12</w:t>
      </w:r>
      <w:r w:rsidRPr="005B047C">
        <w:rPr>
          <w:rFonts w:ascii="Times New Roman" w:eastAsia="Times New Roman" w:hAnsi="Times New Roman" w:cs="Times New Roman"/>
          <w:b/>
          <w:color w:val="000000"/>
          <w:sz w:val="24"/>
          <w:szCs w:val="24"/>
          <w:lang w:val="ro-RO" w:eastAsia="ro-RO"/>
        </w:rPr>
        <w:tab/>
        <w:t xml:space="preserve"> </w:t>
      </w:r>
      <w:r w:rsidRPr="005B047C">
        <w:rPr>
          <w:rFonts w:ascii="Times New Roman" w:eastAsia="Times New Roman" w:hAnsi="Times New Roman" w:cs="Times New Roman"/>
          <w:color w:val="000000"/>
          <w:sz w:val="24"/>
          <w:szCs w:val="24"/>
          <w:lang w:val="ro-RO" w:eastAsia="ro-RO"/>
        </w:rPr>
        <w:t xml:space="preserve">Având în vedere prevederile </w:t>
      </w:r>
      <w:r w:rsidRPr="005B047C">
        <w:rPr>
          <w:rFonts w:ascii="Times New Roman" w:eastAsia="Times New Roman" w:hAnsi="Times New Roman" w:cs="Times New Roman"/>
          <w:sz w:val="24"/>
          <w:szCs w:val="24"/>
          <w:lang w:val="ro-RO" w:eastAsia="ro-RO"/>
        </w:rPr>
        <w:t>art. 256</w:t>
      </w:r>
      <w:r w:rsidRPr="005B047C">
        <w:rPr>
          <w:rFonts w:ascii="Times New Roman" w:eastAsia="Times New Roman" w:hAnsi="Times New Roman" w:cs="Times New Roman"/>
          <w:color w:val="000000"/>
          <w:sz w:val="24"/>
          <w:szCs w:val="24"/>
          <w:lang w:val="ro-RO" w:eastAsia="ro-RO"/>
        </w:rPr>
        <w:t>, din Legea nr. 207/2015  privind  noul Cod de procedură fiscală , se stabilește suma pentru cheltuielile cu executarea silită la 1</w:t>
      </w:r>
      <w:r w:rsidRPr="005B047C">
        <w:rPr>
          <w:rFonts w:ascii="Times New Roman" w:eastAsia="Times New Roman" w:hAnsi="Times New Roman" w:cs="Times New Roman"/>
          <w:b/>
          <w:color w:val="000000"/>
          <w:sz w:val="24"/>
          <w:szCs w:val="24"/>
          <w:lang w:val="ro-RO" w:eastAsia="ro-RO"/>
        </w:rPr>
        <w:t>0</w:t>
      </w:r>
      <w:r w:rsidRPr="005B047C">
        <w:rPr>
          <w:rFonts w:ascii="Times New Roman" w:eastAsia="Times New Roman" w:hAnsi="Times New Roman" w:cs="Times New Roman"/>
          <w:color w:val="000000"/>
          <w:sz w:val="24"/>
          <w:szCs w:val="24"/>
          <w:lang w:val="ro-RO" w:eastAsia="ro-RO"/>
        </w:rPr>
        <w:t xml:space="preserve"> lei.</w:t>
      </w: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b/>
          <w:color w:val="000000"/>
          <w:sz w:val="24"/>
          <w:szCs w:val="24"/>
          <w:lang w:val="ro-RO" w:eastAsia="ro-RO"/>
        </w:rPr>
        <w:t>Art. 13</w:t>
      </w:r>
      <w:r w:rsidRPr="005B047C">
        <w:rPr>
          <w:rFonts w:ascii="Times New Roman" w:eastAsia="Times New Roman" w:hAnsi="Times New Roman" w:cs="Times New Roman"/>
          <w:color w:val="000000"/>
          <w:sz w:val="24"/>
          <w:szCs w:val="24"/>
          <w:lang w:val="ro-RO" w:eastAsia="ro-RO"/>
        </w:rPr>
        <w:tab/>
        <w:t xml:space="preserve"> Calendarul impozitelor și taxelor locale se regăsește în </w:t>
      </w:r>
      <w:r w:rsidRPr="005B047C">
        <w:rPr>
          <w:rFonts w:ascii="Times New Roman" w:eastAsia="Times New Roman" w:hAnsi="Times New Roman" w:cs="Times New Roman"/>
          <w:b/>
          <w:color w:val="000000"/>
          <w:sz w:val="24"/>
          <w:szCs w:val="24"/>
          <w:lang w:val="ro-RO" w:eastAsia="ro-RO"/>
        </w:rPr>
        <w:t>Anexa nr. 14</w:t>
      </w:r>
      <w:r w:rsidRPr="005B047C">
        <w:rPr>
          <w:rFonts w:ascii="Times New Roman" w:eastAsia="Times New Roman" w:hAnsi="Times New Roman" w:cs="Times New Roman"/>
          <w:color w:val="000000"/>
          <w:sz w:val="24"/>
          <w:szCs w:val="24"/>
          <w:lang w:val="ro-RO" w:eastAsia="ro-RO"/>
        </w:rPr>
        <w:t>.</w:t>
      </w: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b/>
          <w:color w:val="000000"/>
          <w:sz w:val="24"/>
          <w:szCs w:val="24"/>
          <w:lang w:val="ro-RO" w:eastAsia="ro-RO"/>
        </w:rPr>
        <w:t>Art. 14</w:t>
      </w:r>
      <w:r w:rsidRPr="005B047C">
        <w:rPr>
          <w:rFonts w:ascii="Times New Roman" w:eastAsia="Times New Roman" w:hAnsi="Times New Roman" w:cs="Times New Roman"/>
          <w:color w:val="000000"/>
          <w:sz w:val="24"/>
          <w:szCs w:val="24"/>
          <w:lang w:val="ro-RO" w:eastAsia="ro-RO"/>
        </w:rPr>
        <w:tab/>
        <w:t xml:space="preserve">Lista actelor normative cu privire la impozitele și taxele locale, care se regăsește în </w:t>
      </w:r>
      <w:r w:rsidRPr="005B047C">
        <w:rPr>
          <w:rFonts w:ascii="Times New Roman" w:eastAsia="Times New Roman" w:hAnsi="Times New Roman" w:cs="Times New Roman"/>
          <w:b/>
          <w:color w:val="000000"/>
          <w:sz w:val="24"/>
          <w:szCs w:val="24"/>
          <w:lang w:val="ro-RO" w:eastAsia="ro-RO"/>
        </w:rPr>
        <w:t>Anexa nr. 15.</w:t>
      </w:r>
    </w:p>
    <w:p w:rsidR="005F1188" w:rsidRPr="005B047C" w:rsidRDefault="005F1188" w:rsidP="005F1188">
      <w:pPr>
        <w:spacing w:after="0" w:line="240" w:lineRule="auto"/>
        <w:ind w:left="786"/>
        <w:jc w:val="both"/>
        <w:rPr>
          <w:rFonts w:ascii="Times New Roman" w:eastAsia="Times New Roman" w:hAnsi="Times New Roman" w:cs="Times New Roman"/>
          <w:color w:val="000000"/>
          <w:sz w:val="24"/>
          <w:szCs w:val="24"/>
          <w:lang w:val="ro-RO" w:eastAsia="ro-RO"/>
        </w:rPr>
      </w:pPr>
    </w:p>
    <w:p w:rsidR="005F1188" w:rsidRPr="005B047C" w:rsidRDefault="005F1188" w:rsidP="005F1188">
      <w:pPr>
        <w:spacing w:after="0" w:line="240" w:lineRule="auto"/>
        <w:ind w:left="927"/>
        <w:jc w:val="both"/>
        <w:rPr>
          <w:rFonts w:ascii="Times New Roman" w:eastAsia="Times New Roman" w:hAnsi="Times New Roman" w:cs="Times New Roman"/>
          <w:color w:val="000000"/>
          <w:sz w:val="24"/>
          <w:szCs w:val="24"/>
          <w:lang w:val="ro-RO" w:eastAsia="ro-RO"/>
        </w:rPr>
      </w:pPr>
      <w:r w:rsidRPr="005B047C">
        <w:rPr>
          <w:rFonts w:ascii="Times New Roman" w:eastAsia="Times New Roman" w:hAnsi="Times New Roman" w:cs="Times New Roman"/>
          <w:color w:val="000000"/>
          <w:sz w:val="24"/>
          <w:szCs w:val="24"/>
          <w:lang w:val="ro-RO" w:eastAsia="ro-RO"/>
        </w:rPr>
        <w:t xml:space="preserve"> </w:t>
      </w:r>
      <w:r w:rsidRPr="005B047C">
        <w:rPr>
          <w:rFonts w:ascii="Times New Roman" w:eastAsia="Times New Roman" w:hAnsi="Times New Roman" w:cs="Times New Roman"/>
          <w:b/>
          <w:color w:val="000000"/>
          <w:sz w:val="24"/>
          <w:szCs w:val="24"/>
          <w:lang w:val="ro-RO" w:eastAsia="ro-RO"/>
        </w:rPr>
        <w:t>Anexele nr. 1 – 15</w:t>
      </w:r>
      <w:r w:rsidRPr="005B047C">
        <w:rPr>
          <w:rFonts w:ascii="Times New Roman" w:eastAsia="Times New Roman" w:hAnsi="Times New Roman" w:cs="Times New Roman"/>
          <w:color w:val="000000"/>
          <w:sz w:val="24"/>
          <w:szCs w:val="24"/>
          <w:lang w:val="ro-RO" w:eastAsia="ro-RO"/>
        </w:rPr>
        <w:t xml:space="preserve"> fac parte integranta din prezenta hotărâre.</w:t>
      </w:r>
    </w:p>
    <w:p w:rsidR="005F1188" w:rsidRPr="005B047C" w:rsidRDefault="005F1188" w:rsidP="005F1188">
      <w:pPr>
        <w:spacing w:after="0" w:line="240" w:lineRule="auto"/>
        <w:ind w:left="426"/>
        <w:jc w:val="both"/>
        <w:rPr>
          <w:rFonts w:ascii="Times New Roman" w:eastAsia="Times New Roman" w:hAnsi="Times New Roman" w:cs="Times New Roman"/>
          <w:b/>
          <w:bCs/>
          <w:sz w:val="24"/>
          <w:szCs w:val="24"/>
          <w:lang w:val="ro-RO" w:eastAsia="ro-RO"/>
        </w:rPr>
      </w:pPr>
    </w:p>
    <w:p w:rsidR="005F1188" w:rsidRPr="005B047C" w:rsidRDefault="005F1188" w:rsidP="005F1188">
      <w:pPr>
        <w:spacing w:after="0" w:line="240" w:lineRule="auto"/>
        <w:jc w:val="both"/>
        <w:rPr>
          <w:rFonts w:ascii="Times New Roman" w:eastAsia="Times New Roman" w:hAnsi="Times New Roman" w:cs="Times New Roman"/>
          <w:sz w:val="24"/>
          <w:szCs w:val="24"/>
          <w:lang w:val="ro-RO" w:eastAsia="ro-RO"/>
        </w:rPr>
      </w:pPr>
    </w:p>
    <w:p w:rsidR="005F1188" w:rsidRPr="005B047C" w:rsidRDefault="005F1188" w:rsidP="005F1188">
      <w:pPr>
        <w:spacing w:after="0" w:line="240" w:lineRule="auto"/>
        <w:rPr>
          <w:rFonts w:ascii="Times New Roman" w:hAnsi="Times New Roman" w:cs="Times New Roman"/>
          <w:b/>
          <w:sz w:val="24"/>
          <w:szCs w:val="24"/>
        </w:rPr>
      </w:pPr>
      <w:r w:rsidRPr="005B047C">
        <w:rPr>
          <w:rFonts w:ascii="Times New Roman" w:hAnsi="Times New Roman" w:cs="Times New Roman"/>
          <w:b/>
          <w:sz w:val="24"/>
          <w:szCs w:val="24"/>
        </w:rPr>
        <w:t xml:space="preserve">Initiator                                                                                   </w:t>
      </w:r>
      <w:r>
        <w:rPr>
          <w:rFonts w:ascii="Times New Roman" w:hAnsi="Times New Roman" w:cs="Times New Roman"/>
          <w:b/>
          <w:sz w:val="24"/>
          <w:szCs w:val="24"/>
        </w:rPr>
        <w:t xml:space="preserve">  </w:t>
      </w:r>
      <w:r w:rsidRPr="005B047C">
        <w:rPr>
          <w:rFonts w:ascii="Times New Roman" w:hAnsi="Times New Roman" w:cs="Times New Roman"/>
          <w:b/>
          <w:sz w:val="24"/>
          <w:szCs w:val="24"/>
        </w:rPr>
        <w:t xml:space="preserve">   </w:t>
      </w:r>
      <w:proofErr w:type="spellStart"/>
      <w:r w:rsidRPr="005B047C">
        <w:rPr>
          <w:rFonts w:ascii="Times New Roman" w:hAnsi="Times New Roman" w:cs="Times New Roman"/>
          <w:b/>
          <w:sz w:val="24"/>
          <w:szCs w:val="24"/>
        </w:rPr>
        <w:t>Vizat</w:t>
      </w:r>
      <w:proofErr w:type="spellEnd"/>
      <w:r w:rsidRPr="005B047C">
        <w:rPr>
          <w:rFonts w:ascii="Times New Roman" w:hAnsi="Times New Roman" w:cs="Times New Roman"/>
          <w:b/>
          <w:sz w:val="24"/>
          <w:szCs w:val="24"/>
        </w:rPr>
        <w:t xml:space="preserve"> </w:t>
      </w:r>
      <w:proofErr w:type="spellStart"/>
      <w:r w:rsidRPr="005B047C">
        <w:rPr>
          <w:rFonts w:ascii="Times New Roman" w:hAnsi="Times New Roman" w:cs="Times New Roman"/>
          <w:b/>
          <w:sz w:val="24"/>
          <w:szCs w:val="24"/>
        </w:rPr>
        <w:t>pentru</w:t>
      </w:r>
      <w:proofErr w:type="spellEnd"/>
      <w:r w:rsidRPr="005B047C">
        <w:rPr>
          <w:rFonts w:ascii="Times New Roman" w:hAnsi="Times New Roman" w:cs="Times New Roman"/>
          <w:b/>
          <w:sz w:val="24"/>
          <w:szCs w:val="24"/>
        </w:rPr>
        <w:t xml:space="preserve"> </w:t>
      </w:r>
      <w:proofErr w:type="spellStart"/>
      <w:r w:rsidRPr="005B047C">
        <w:rPr>
          <w:rFonts w:ascii="Times New Roman" w:hAnsi="Times New Roman" w:cs="Times New Roman"/>
          <w:b/>
          <w:sz w:val="24"/>
          <w:szCs w:val="24"/>
        </w:rPr>
        <w:t>legalitate</w:t>
      </w:r>
      <w:proofErr w:type="spellEnd"/>
      <w:r w:rsidRPr="005B047C">
        <w:rPr>
          <w:rFonts w:ascii="Times New Roman" w:hAnsi="Times New Roman" w:cs="Times New Roman"/>
          <w:b/>
          <w:sz w:val="24"/>
          <w:szCs w:val="24"/>
        </w:rPr>
        <w:t xml:space="preserve"> </w:t>
      </w:r>
    </w:p>
    <w:p w:rsidR="005F1188" w:rsidRPr="005B047C" w:rsidRDefault="005F1188" w:rsidP="005F1188">
      <w:pPr>
        <w:spacing w:after="0" w:line="240" w:lineRule="auto"/>
        <w:rPr>
          <w:rFonts w:ascii="Times New Roman" w:hAnsi="Times New Roman" w:cs="Times New Roman"/>
          <w:b/>
          <w:sz w:val="24"/>
          <w:szCs w:val="24"/>
        </w:rPr>
      </w:pPr>
      <w:proofErr w:type="spellStart"/>
      <w:r w:rsidRPr="005B047C">
        <w:rPr>
          <w:rFonts w:ascii="Times New Roman" w:hAnsi="Times New Roman" w:cs="Times New Roman"/>
          <w:b/>
          <w:sz w:val="24"/>
          <w:szCs w:val="24"/>
        </w:rPr>
        <w:t>Primar</w:t>
      </w:r>
      <w:proofErr w:type="spellEnd"/>
      <w:r w:rsidRPr="005B047C">
        <w:rPr>
          <w:rFonts w:ascii="Times New Roman" w:hAnsi="Times New Roman" w:cs="Times New Roman"/>
          <w:b/>
          <w:sz w:val="24"/>
          <w:szCs w:val="24"/>
        </w:rPr>
        <w:t xml:space="preserve">                                                                                              </w:t>
      </w:r>
      <w:proofErr w:type="spellStart"/>
      <w:r w:rsidRPr="005B047C">
        <w:rPr>
          <w:rFonts w:ascii="Times New Roman" w:hAnsi="Times New Roman" w:cs="Times New Roman"/>
          <w:b/>
          <w:sz w:val="24"/>
          <w:szCs w:val="24"/>
        </w:rPr>
        <w:t>Secretar</w:t>
      </w:r>
      <w:proofErr w:type="spellEnd"/>
      <w:r w:rsidRPr="005B047C">
        <w:rPr>
          <w:rFonts w:ascii="Times New Roman" w:hAnsi="Times New Roman" w:cs="Times New Roman"/>
          <w:b/>
          <w:sz w:val="24"/>
          <w:szCs w:val="24"/>
        </w:rPr>
        <w:t xml:space="preserve"> General </w:t>
      </w:r>
    </w:p>
    <w:p w:rsidR="005F1188" w:rsidRPr="005B047C" w:rsidRDefault="005F1188" w:rsidP="005F1188">
      <w:pPr>
        <w:spacing w:after="0" w:line="240" w:lineRule="auto"/>
        <w:rPr>
          <w:rFonts w:ascii="Times New Roman" w:hAnsi="Times New Roman" w:cs="Times New Roman"/>
          <w:b/>
          <w:sz w:val="24"/>
          <w:szCs w:val="24"/>
        </w:rPr>
      </w:pPr>
      <w:r w:rsidRPr="005B047C">
        <w:rPr>
          <w:rFonts w:ascii="Times New Roman" w:hAnsi="Times New Roman" w:cs="Times New Roman"/>
          <w:b/>
          <w:sz w:val="24"/>
          <w:szCs w:val="24"/>
        </w:rPr>
        <w:t xml:space="preserve">Marcel-Emil </w:t>
      </w:r>
      <w:r>
        <w:rPr>
          <w:rFonts w:ascii="Times New Roman" w:hAnsi="Times New Roman" w:cs="Times New Roman"/>
          <w:b/>
          <w:sz w:val="24"/>
          <w:szCs w:val="24"/>
        </w:rPr>
        <w:t>SAS-ADĂSCĂ</w:t>
      </w:r>
      <w:r w:rsidRPr="005B047C">
        <w:rPr>
          <w:rFonts w:ascii="Times New Roman" w:hAnsi="Times New Roman" w:cs="Times New Roman"/>
          <w:b/>
          <w:sz w:val="24"/>
          <w:szCs w:val="24"/>
        </w:rPr>
        <w:t xml:space="preserve">LITII                                                Cornelia DEMETER           </w:t>
      </w:r>
    </w:p>
    <w:p w:rsidR="005F1188" w:rsidRPr="005B047C" w:rsidRDefault="005F1188" w:rsidP="005F1188">
      <w:pPr>
        <w:spacing w:after="0" w:line="240" w:lineRule="auto"/>
        <w:rPr>
          <w:rFonts w:ascii="Times New Roman" w:hAnsi="Times New Roman" w:cs="Times New Roman"/>
          <w:b/>
          <w:sz w:val="24"/>
          <w:szCs w:val="24"/>
        </w:rPr>
      </w:pPr>
    </w:p>
    <w:p w:rsidR="00B23FBA" w:rsidRDefault="00B23FBA"/>
    <w:sectPr w:rsidR="00B23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0CB6"/>
    <w:multiLevelType w:val="hybridMultilevel"/>
    <w:tmpl w:val="A000BD50"/>
    <w:lvl w:ilvl="0" w:tplc="19A2E1DE">
      <w:start w:val="1"/>
      <w:numFmt w:val="decimal"/>
      <w:lvlText w:val="Art. %1."/>
      <w:lvlJc w:val="left"/>
      <w:pPr>
        <w:ind w:left="36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30D808F9"/>
    <w:multiLevelType w:val="hybridMultilevel"/>
    <w:tmpl w:val="ADA2B8C2"/>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EF04780"/>
    <w:multiLevelType w:val="hybridMultilevel"/>
    <w:tmpl w:val="AB08D7E8"/>
    <w:lvl w:ilvl="0" w:tplc="CC2EB822">
      <w:start w:val="1"/>
      <w:numFmt w:val="decimal"/>
      <w:lvlText w:val="Art. %1."/>
      <w:lvlJc w:val="left"/>
      <w:pPr>
        <w:ind w:left="1287" w:hanging="360"/>
      </w:pPr>
      <w:rPr>
        <w:b/>
      </w:rPr>
    </w:lvl>
    <w:lvl w:ilvl="1" w:tplc="254A149C">
      <w:start w:val="1"/>
      <w:numFmt w:val="decimal"/>
      <w:lvlText w:val="%2."/>
      <w:lvlJc w:val="left"/>
      <w:pPr>
        <w:ind w:left="2367" w:hanging="360"/>
      </w:pPr>
      <w:rPr>
        <w:b/>
      </w:rPr>
    </w:lvl>
    <w:lvl w:ilvl="2" w:tplc="0418001B">
      <w:start w:val="1"/>
      <w:numFmt w:val="lowerRoman"/>
      <w:lvlText w:val="%3."/>
      <w:lvlJc w:val="right"/>
      <w:pPr>
        <w:ind w:left="3087" w:hanging="180"/>
      </w:pPr>
    </w:lvl>
    <w:lvl w:ilvl="3" w:tplc="0418000F">
      <w:start w:val="1"/>
      <w:numFmt w:val="decimal"/>
      <w:lvlText w:val="%4."/>
      <w:lvlJc w:val="left"/>
      <w:pPr>
        <w:ind w:left="3807" w:hanging="360"/>
      </w:pPr>
    </w:lvl>
    <w:lvl w:ilvl="4" w:tplc="04180019">
      <w:start w:val="1"/>
      <w:numFmt w:val="lowerLetter"/>
      <w:lvlText w:val="%5."/>
      <w:lvlJc w:val="left"/>
      <w:pPr>
        <w:ind w:left="4527" w:hanging="360"/>
      </w:pPr>
    </w:lvl>
    <w:lvl w:ilvl="5" w:tplc="0418001B">
      <w:start w:val="1"/>
      <w:numFmt w:val="lowerRoman"/>
      <w:lvlText w:val="%6."/>
      <w:lvlJc w:val="right"/>
      <w:pPr>
        <w:ind w:left="5247" w:hanging="180"/>
      </w:pPr>
    </w:lvl>
    <w:lvl w:ilvl="6" w:tplc="0418000F">
      <w:start w:val="1"/>
      <w:numFmt w:val="decimal"/>
      <w:lvlText w:val="%7."/>
      <w:lvlJc w:val="left"/>
      <w:pPr>
        <w:ind w:left="5967" w:hanging="360"/>
      </w:pPr>
    </w:lvl>
    <w:lvl w:ilvl="7" w:tplc="04180019">
      <w:start w:val="1"/>
      <w:numFmt w:val="lowerLetter"/>
      <w:lvlText w:val="%8."/>
      <w:lvlJc w:val="left"/>
      <w:pPr>
        <w:ind w:left="6687" w:hanging="360"/>
      </w:pPr>
    </w:lvl>
    <w:lvl w:ilvl="8" w:tplc="0418001B">
      <w:start w:val="1"/>
      <w:numFmt w:val="lowerRoman"/>
      <w:lvlText w:val="%9."/>
      <w:lvlJc w:val="right"/>
      <w:pPr>
        <w:ind w:left="7407" w:hanging="180"/>
      </w:pPr>
    </w:lvl>
  </w:abstractNum>
  <w:abstractNum w:abstractNumId="4">
    <w:nsid w:val="70CA339B"/>
    <w:multiLevelType w:val="hybridMultilevel"/>
    <w:tmpl w:val="018831B8"/>
    <w:lvl w:ilvl="0" w:tplc="54965FD8">
      <w:start w:val="7"/>
      <w:numFmt w:val="decimal"/>
      <w:lvlText w:val="%1."/>
      <w:lvlJc w:val="left"/>
      <w:pPr>
        <w:ind w:left="927" w:hanging="360"/>
      </w:pPr>
      <w:rPr>
        <w:rFonts w:hint="default"/>
        <w:b/>
      </w:rPr>
    </w:lvl>
    <w:lvl w:ilvl="1" w:tplc="08090019">
      <w:start w:val="1"/>
      <w:numFmt w:val="lowerLetter"/>
      <w:lvlText w:val="%2."/>
      <w:lvlJc w:val="left"/>
      <w:pPr>
        <w:ind w:left="1636"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1B5101D"/>
    <w:multiLevelType w:val="hybridMultilevel"/>
    <w:tmpl w:val="041024F2"/>
    <w:lvl w:ilvl="0" w:tplc="E3D4B94E">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75A10421"/>
    <w:multiLevelType w:val="hybridMultilevel"/>
    <w:tmpl w:val="21F6634C"/>
    <w:lvl w:ilvl="0" w:tplc="04180019">
      <w:start w:val="1"/>
      <w:numFmt w:val="lowerLetter"/>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4ED26178">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7">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B7"/>
    <w:rsid w:val="005F1188"/>
    <w:rsid w:val="00B23FBA"/>
    <w:rsid w:val="00E3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8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8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1661</Words>
  <Characters>9473</Characters>
  <Application>Microsoft Office Word</Application>
  <DocSecurity>0</DocSecurity>
  <Lines>78</Lines>
  <Paragraphs>22</Paragraphs>
  <ScaleCrop>false</ScaleCrop>
  <Company>Hewlett-Packard Company</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dcterms:created xsi:type="dcterms:W3CDTF">2022-04-19T10:30:00Z</dcterms:created>
  <dcterms:modified xsi:type="dcterms:W3CDTF">2022-04-19T10:34:00Z</dcterms:modified>
</cp:coreProperties>
</file>