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48" w:rsidRDefault="00AA2648" w:rsidP="00AA2648"/>
    <w:p w:rsidR="00AA2648" w:rsidRDefault="00AA2648" w:rsidP="008539D5">
      <w:pPr>
        <w:jc w:val="center"/>
        <w:rPr>
          <w:b/>
          <w:sz w:val="28"/>
          <w:szCs w:val="28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1D38F7F" wp14:editId="1C34BFB3">
            <wp:simplePos x="0" y="0"/>
            <wp:positionH relativeFrom="column">
              <wp:posOffset>5392420</wp:posOffset>
            </wp:positionH>
            <wp:positionV relativeFrom="paragraph">
              <wp:posOffset>34845</wp:posOffset>
            </wp:positionV>
            <wp:extent cx="908050" cy="1066800"/>
            <wp:effectExtent l="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EAAF139" wp14:editId="6EF4DE36">
            <wp:simplePos x="0" y="0"/>
            <wp:positionH relativeFrom="column">
              <wp:posOffset>310515</wp:posOffset>
            </wp:positionH>
            <wp:positionV relativeFrom="paragraph">
              <wp:posOffset>-73660</wp:posOffset>
            </wp:positionV>
            <wp:extent cx="814705" cy="1171575"/>
            <wp:effectExtent l="0" t="0" r="4445" b="952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</w:t>
      </w:r>
    </w:p>
    <w:p w:rsidR="00AA2648" w:rsidRPr="008539D5" w:rsidRDefault="00AA2648" w:rsidP="00AA264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B1519">
        <w:rPr>
          <w:b/>
          <w:sz w:val="28"/>
          <w:szCs w:val="28"/>
          <w:lang w:val="fr-FR"/>
        </w:rPr>
        <w:t xml:space="preserve"> </w:t>
      </w:r>
    </w:p>
    <w:p w:rsidR="00AA2648" w:rsidRPr="008539D5" w:rsidRDefault="00AA2648" w:rsidP="00AA264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539D5">
        <w:rPr>
          <w:rFonts w:ascii="Times New Roman" w:hAnsi="Times New Roman" w:cs="Times New Roman"/>
          <w:sz w:val="24"/>
          <w:szCs w:val="24"/>
          <w:lang w:val="fr-FR"/>
        </w:rPr>
        <w:t>R</w:t>
      </w:r>
      <w:bookmarkStart w:id="0" w:name="_GoBack"/>
      <w:bookmarkEnd w:id="0"/>
      <w:r w:rsidRPr="008539D5">
        <w:rPr>
          <w:rFonts w:ascii="Times New Roman" w:hAnsi="Times New Roman" w:cs="Times New Roman"/>
          <w:sz w:val="24"/>
          <w:szCs w:val="24"/>
          <w:lang w:val="fr-FR"/>
        </w:rPr>
        <w:t>OM</w:t>
      </w:r>
      <w:r w:rsidRPr="008539D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8539D5">
        <w:rPr>
          <w:rFonts w:ascii="Times New Roman" w:hAnsi="Times New Roman" w:cs="Times New Roman"/>
          <w:sz w:val="24"/>
          <w:szCs w:val="24"/>
          <w:lang w:val="fr-FR"/>
        </w:rPr>
        <w:t>NIA</w:t>
      </w:r>
    </w:p>
    <w:p w:rsidR="00AA2648" w:rsidRPr="008539D5" w:rsidRDefault="00AA2648" w:rsidP="00AA264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539D5">
        <w:rPr>
          <w:rFonts w:ascii="Times New Roman" w:hAnsi="Times New Roman" w:cs="Times New Roman"/>
          <w:sz w:val="24"/>
          <w:szCs w:val="24"/>
          <w:lang w:val="fr-FR"/>
        </w:rPr>
        <w:t>JUDEŢUL BIHOR</w:t>
      </w:r>
    </w:p>
    <w:p w:rsidR="00AA2648" w:rsidRPr="008539D5" w:rsidRDefault="00AA2648" w:rsidP="00AA264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8539D5">
        <w:rPr>
          <w:rFonts w:ascii="Times New Roman" w:hAnsi="Times New Roman" w:cs="Times New Roman"/>
          <w:sz w:val="24"/>
          <w:szCs w:val="24"/>
          <w:u w:val="single"/>
          <w:lang w:val="fr-FR"/>
        </w:rPr>
        <w:t>MUNICIPIUL MARGHITA</w:t>
      </w:r>
    </w:p>
    <w:p w:rsidR="00AA2648" w:rsidRPr="008539D5" w:rsidRDefault="00AA2648" w:rsidP="00AA26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539D5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r w:rsidRPr="008539D5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CONSILIUL LOCAL AL MUNICIPIULUI MARGHITA </w:t>
      </w:r>
    </w:p>
    <w:p w:rsidR="00AA2648" w:rsidRPr="008539D5" w:rsidRDefault="00AA2648" w:rsidP="00AA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648" w:rsidRPr="008539D5" w:rsidRDefault="00AA2648" w:rsidP="00AA264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39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 hotărâre </w:t>
      </w:r>
    </w:p>
    <w:p w:rsidR="002F4603" w:rsidRPr="008539D5" w:rsidRDefault="00AA2648" w:rsidP="008539D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539D5">
        <w:rPr>
          <w:rFonts w:ascii="Times New Roman" w:hAnsi="Times New Roman" w:cs="Times New Roman"/>
          <w:sz w:val="24"/>
          <w:szCs w:val="24"/>
        </w:rPr>
        <w:t>-</w:t>
      </w:r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gram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aprobarea</w:t>
      </w:r>
      <w:proofErr w:type="gram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planului de amplasament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delimitare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imobilului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propunerea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dezmembrare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numărului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cadastral 104578-Marghita,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înscris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C.F. nr. 104578 –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Marghita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situat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municipiul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Marghita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str. </w:t>
      </w:r>
      <w:proofErr w:type="spellStart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Irinyi</w:t>
      </w:r>
      <w:proofErr w:type="spellEnd"/>
      <w:r w:rsidR="002F4603"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Janos </w:t>
      </w:r>
    </w:p>
    <w:p w:rsidR="002F4603" w:rsidRPr="008539D5" w:rsidRDefault="002F4603" w:rsidP="008539D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F4603" w:rsidRPr="008539D5" w:rsidRDefault="002F4603" w:rsidP="00853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879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2, art.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880, art.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888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civil ale art.132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nr.700/2014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recepţie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ale art. 24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7/1996,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,</w:t>
      </w:r>
      <w:r w:rsidRPr="008539D5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. c), ale art.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(3)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. g),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ale art.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286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(4) din OUG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57/2019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,</w:t>
      </w:r>
    </w:p>
    <w:p w:rsidR="002F4603" w:rsidRPr="008539D5" w:rsidRDefault="002F4603" w:rsidP="00853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de :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initiator al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sub nr. 4003 din 21.04.2022</w:t>
      </w:r>
    </w:p>
    <w:p w:rsidR="002F4603" w:rsidRPr="008539D5" w:rsidRDefault="002F4603" w:rsidP="00853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topograf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admisa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OCPI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03" w:rsidRPr="008539D5" w:rsidRDefault="002F4603" w:rsidP="00853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administrative ,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03" w:rsidRPr="008539D5" w:rsidRDefault="002F4603" w:rsidP="00853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03" w:rsidRPr="008539D5" w:rsidRDefault="002F4603" w:rsidP="008539D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39D5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8539D5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539D5" w:rsidRPr="008539D5" w:rsidRDefault="008539D5" w:rsidP="008539D5">
      <w:pPr>
        <w:tabs>
          <w:tab w:val="left" w:pos="4680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8539D5">
        <w:rPr>
          <w:rFonts w:ascii="Times New Roman" w:hAnsi="Times New Roman" w:cs="Times New Roman"/>
          <w:b/>
          <w:sz w:val="24"/>
          <w:szCs w:val="24"/>
        </w:rPr>
        <w:t>1</w:t>
      </w:r>
      <w:r w:rsidRPr="008539D5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 </w:t>
      </w:r>
      <w:r w:rsidRPr="008539D5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planul de amplasament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delimitare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imobilului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propunerea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dezmembrare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numărului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cadastral 104578-Marghita,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înscris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C.F. nr. 104578 –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Marghita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situat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municipiul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Marghita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str. </w:t>
      </w:r>
      <w:proofErr w:type="spellStart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Irinyi</w:t>
      </w:r>
      <w:proofErr w:type="spellEnd"/>
      <w:r w:rsidRPr="00853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Janos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parcelă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de 6 (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șase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:</w:t>
      </w:r>
    </w:p>
    <w:p w:rsidR="008539D5" w:rsidRPr="008539D5" w:rsidRDefault="008539D5" w:rsidP="008539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1,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105709,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14580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arabil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(14193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curți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(387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Irinyi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Janos,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amplasată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sub B. 39 din C.F. 104578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nr.administrativ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14580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vechilor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conform C.F. 104578;  </w:t>
      </w:r>
    </w:p>
    <w:p w:rsidR="008539D5" w:rsidRPr="008539D5" w:rsidRDefault="008539D5" w:rsidP="008539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2,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105710,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1432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arabil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Lazăr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2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1432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C.F.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sub B47, B48, B51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B52, conform C.F. 104578;</w:t>
      </w:r>
    </w:p>
    <w:p w:rsidR="008539D5" w:rsidRPr="008539D5" w:rsidRDefault="008539D5" w:rsidP="008539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3,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105711,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1835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drum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Goldiș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3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1835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C.F.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sub B2-Domeniul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, conform C.F. 104578;</w:t>
      </w:r>
    </w:p>
    <w:p w:rsidR="008539D5" w:rsidRPr="008539D5" w:rsidRDefault="008539D5" w:rsidP="008539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4,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105712,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15413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arabil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Lazăr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4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15413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vechilor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, conform C.F. 104578;</w:t>
      </w:r>
    </w:p>
    <w:p w:rsidR="008539D5" w:rsidRPr="008539D5" w:rsidRDefault="008539D5" w:rsidP="008539D5">
      <w:pPr>
        <w:tabs>
          <w:tab w:val="left" w:pos="4680"/>
        </w:tabs>
        <w:spacing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5,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105713,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1300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arabil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Goldiș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5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1300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C.F.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sub B60, conform C.F. 104578;</w:t>
      </w:r>
    </w:p>
    <w:p w:rsidR="008539D5" w:rsidRPr="008539D5" w:rsidRDefault="008539D5" w:rsidP="008539D5">
      <w:pPr>
        <w:spacing w:line="3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6, cu NR.CAD.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105714,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514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arabil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Goldiș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 xml:space="preserve">6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514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C.F.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sub B40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B61, conform C.F. 104578.</w:t>
      </w:r>
    </w:p>
    <w:p w:rsidR="008539D5" w:rsidRPr="008539D5" w:rsidRDefault="008539D5" w:rsidP="008539D5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b/>
          <w:sz w:val="24"/>
          <w:szCs w:val="24"/>
        </w:rPr>
        <w:t>Art.2</w:t>
      </w:r>
      <w:r w:rsidRPr="008539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coli de carte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CF 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precedente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39D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delimitate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recepționat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OCPI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cu nr. 7191/20.04.2022.</w:t>
      </w:r>
    </w:p>
    <w:p w:rsidR="008539D5" w:rsidRPr="008539D5" w:rsidRDefault="008539D5" w:rsidP="008539D5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9D5">
        <w:rPr>
          <w:rFonts w:ascii="Times New Roman" w:hAnsi="Times New Roman" w:cs="Times New Roman"/>
          <w:b/>
          <w:sz w:val="24"/>
          <w:szCs w:val="24"/>
        </w:rPr>
        <w:t>Art.3</w:t>
      </w:r>
      <w:r w:rsidRPr="008539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D5" w:rsidRDefault="008539D5" w:rsidP="008539D5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39D5">
        <w:rPr>
          <w:rFonts w:ascii="Times New Roman" w:hAnsi="Times New Roman" w:cs="Times New Roman"/>
          <w:b/>
          <w:sz w:val="24"/>
          <w:szCs w:val="24"/>
        </w:rPr>
        <w:lastRenderedPageBreak/>
        <w:t>Art.4</w:t>
      </w:r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9D5">
        <w:rPr>
          <w:rFonts w:ascii="Times New Roman" w:hAnsi="Times New Roman" w:cs="Times New Roman"/>
          <w:sz w:val="24"/>
          <w:szCs w:val="24"/>
        </w:rPr>
        <w:t>cu :</w:t>
      </w:r>
      <w:proofErr w:type="gram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insituţiei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Pr="008539D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www.marghita.ro</w:t>
        </w:r>
      </w:hyperlink>
      <w:r w:rsidRPr="008539D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5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853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9D5" w:rsidRDefault="008539D5" w:rsidP="008539D5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539D5" w:rsidRPr="008539D5" w:rsidRDefault="008539D5" w:rsidP="00853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D5" w:rsidRPr="008539D5" w:rsidRDefault="008539D5" w:rsidP="00853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9D5">
        <w:rPr>
          <w:rFonts w:ascii="Times New Roman" w:hAnsi="Times New Roman" w:cs="Times New Roman"/>
          <w:b/>
          <w:sz w:val="24"/>
          <w:szCs w:val="24"/>
        </w:rPr>
        <w:t xml:space="preserve">Initiator                                                                       </w:t>
      </w:r>
      <w:proofErr w:type="spellStart"/>
      <w:r w:rsidRPr="008539D5">
        <w:rPr>
          <w:rFonts w:ascii="Times New Roman" w:hAnsi="Times New Roman" w:cs="Times New Roman"/>
          <w:b/>
          <w:sz w:val="24"/>
          <w:szCs w:val="24"/>
        </w:rPr>
        <w:t>Aviz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539D5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9D5" w:rsidRPr="008539D5" w:rsidRDefault="008539D5" w:rsidP="00853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39D5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spellStart"/>
      <w:r w:rsidRPr="008539D5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8539D5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8539D5" w:rsidRPr="008539D5" w:rsidRDefault="008539D5" w:rsidP="008539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9D5">
        <w:rPr>
          <w:rFonts w:ascii="Times New Roman" w:hAnsi="Times New Roman" w:cs="Times New Roman"/>
          <w:b/>
          <w:sz w:val="24"/>
          <w:szCs w:val="24"/>
        </w:rPr>
        <w:t xml:space="preserve">Marcel Emil SAS-ADĂSCĂLIŢII                           Cornelia DEMETER </w:t>
      </w:r>
    </w:p>
    <w:sectPr w:rsidR="008539D5" w:rsidRPr="0085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9C"/>
    <w:rsid w:val="0002676B"/>
    <w:rsid w:val="00285353"/>
    <w:rsid w:val="002F4603"/>
    <w:rsid w:val="00522B00"/>
    <w:rsid w:val="008539D5"/>
    <w:rsid w:val="00AA2648"/>
    <w:rsid w:val="00D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48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53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48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53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2022-04-29T07:26:00Z</cp:lastPrinted>
  <dcterms:created xsi:type="dcterms:W3CDTF">2022-04-21T08:04:00Z</dcterms:created>
  <dcterms:modified xsi:type="dcterms:W3CDTF">2022-04-29T07:26:00Z</dcterms:modified>
</cp:coreProperties>
</file>