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F3984" w14:textId="77777777" w:rsidR="007D3CA9" w:rsidRPr="00F11529" w:rsidRDefault="00DA7931" w:rsidP="001D547E">
      <w:pPr>
        <w:spacing w:before="360"/>
        <w:jc w:val="center"/>
        <w:rPr>
          <w:b/>
          <w:bCs/>
          <w:sz w:val="28"/>
        </w:rPr>
      </w:pPr>
      <w:r w:rsidRPr="00F11529">
        <w:rPr>
          <w:b/>
          <w:bCs/>
          <w:sz w:val="28"/>
        </w:rPr>
        <w:t>RAPORT DE SPECIALITATE</w:t>
      </w:r>
    </w:p>
    <w:p w14:paraId="2B8E2544" w14:textId="419A9C66" w:rsidR="000B1187" w:rsidRPr="00054624" w:rsidRDefault="002E30A9" w:rsidP="001D654D">
      <w:pPr>
        <w:jc w:val="center"/>
        <w:rPr>
          <w:b/>
          <w:i/>
          <w:sz w:val="22"/>
          <w:szCs w:val="22"/>
        </w:rPr>
      </w:pPr>
      <w:r w:rsidRPr="00054624">
        <w:rPr>
          <w:sz w:val="22"/>
          <w:szCs w:val="22"/>
        </w:rPr>
        <w:t>la</w:t>
      </w:r>
      <w:r w:rsidR="00AD44FF" w:rsidRPr="00054624">
        <w:rPr>
          <w:sz w:val="22"/>
          <w:szCs w:val="22"/>
        </w:rPr>
        <w:t xml:space="preserve"> </w:t>
      </w:r>
      <w:r w:rsidR="0030050B" w:rsidRPr="00054624">
        <w:rPr>
          <w:sz w:val="22"/>
          <w:szCs w:val="22"/>
        </w:rPr>
        <w:t xml:space="preserve">proiectul de hotărâre privind </w:t>
      </w:r>
      <w:r w:rsidR="00633807" w:rsidRPr="00054624">
        <w:rPr>
          <w:sz w:val="22"/>
          <w:szCs w:val="22"/>
        </w:rPr>
        <w:t xml:space="preserve">aprobarea </w:t>
      </w:r>
      <w:r w:rsidR="004C6735" w:rsidRPr="00054624">
        <w:rPr>
          <w:sz w:val="22"/>
          <w:szCs w:val="22"/>
        </w:rPr>
        <w:t xml:space="preserve">Documentației de atribuire pentru desfășurarea procedurii de vânzare prin licitație publică a imobilului teren, în suprafață de 5279 mp, situat în extravilanul Comunei Șoldanu, Tarla 31, parcela 105, nr. cadastral 22269, aparținând domeniului privat al Comunei Șoldanu, </w:t>
      </w:r>
      <w:r w:rsidR="004C6735" w:rsidRPr="00054624">
        <w:rPr>
          <w:sz w:val="22"/>
          <w:szCs w:val="22"/>
        </w:rPr>
        <w:t>Județul</w:t>
      </w:r>
      <w:r w:rsidR="004C6735" w:rsidRPr="00054624">
        <w:rPr>
          <w:sz w:val="22"/>
          <w:szCs w:val="22"/>
        </w:rPr>
        <w:t xml:space="preserve"> Călăraşi, administrat de Consiliul Local al Comunei Șoldanu</w:t>
      </w:r>
    </w:p>
    <w:p w14:paraId="073870E9" w14:textId="1F422261" w:rsidR="002E30A9" w:rsidRPr="00054624" w:rsidRDefault="00AD44FF" w:rsidP="001D654D">
      <w:pPr>
        <w:spacing w:before="240"/>
        <w:ind w:firstLine="357"/>
        <w:jc w:val="both"/>
        <w:rPr>
          <w:sz w:val="22"/>
          <w:szCs w:val="22"/>
          <w:lang w:eastAsia="ro-RO"/>
        </w:rPr>
      </w:pPr>
      <w:r w:rsidRPr="00054624">
        <w:rPr>
          <w:sz w:val="22"/>
          <w:szCs w:val="22"/>
          <w:lang w:eastAsia="ro-RO"/>
        </w:rPr>
        <w:t>Subsemna</w:t>
      </w:r>
      <w:r w:rsidR="0059193B" w:rsidRPr="00054624">
        <w:rPr>
          <w:sz w:val="22"/>
          <w:szCs w:val="22"/>
          <w:lang w:eastAsia="ro-RO"/>
        </w:rPr>
        <w:t>tul</w:t>
      </w:r>
      <w:r w:rsidRPr="00054624">
        <w:rPr>
          <w:sz w:val="22"/>
          <w:szCs w:val="22"/>
          <w:lang w:eastAsia="ro-RO"/>
        </w:rPr>
        <w:t xml:space="preserve">, Iulian </w:t>
      </w:r>
      <w:r w:rsidR="000D7EB1" w:rsidRPr="00054624">
        <w:rPr>
          <w:caps/>
          <w:sz w:val="22"/>
          <w:szCs w:val="22"/>
          <w:lang w:eastAsia="ro-RO"/>
        </w:rPr>
        <w:t>Marin</w:t>
      </w:r>
      <w:r w:rsidR="000D7EB1" w:rsidRPr="00054624">
        <w:rPr>
          <w:sz w:val="22"/>
          <w:szCs w:val="22"/>
          <w:lang w:eastAsia="ro-RO"/>
        </w:rPr>
        <w:t xml:space="preserve">, </w:t>
      </w:r>
      <w:r w:rsidR="00BF2FC9" w:rsidRPr="00054624">
        <w:rPr>
          <w:sz w:val="22"/>
          <w:szCs w:val="22"/>
          <w:lang w:eastAsia="ro-RO"/>
        </w:rPr>
        <w:t xml:space="preserve">Viceprimarul Comunei </w:t>
      </w:r>
      <w:r w:rsidR="000D7EB1" w:rsidRPr="00054624">
        <w:rPr>
          <w:sz w:val="22"/>
          <w:szCs w:val="22"/>
          <w:lang w:eastAsia="ro-RO"/>
        </w:rPr>
        <w:t>Șoldanu</w:t>
      </w:r>
      <w:r w:rsidR="00BF2FC9" w:rsidRPr="00054624">
        <w:rPr>
          <w:sz w:val="22"/>
          <w:szCs w:val="22"/>
          <w:lang w:eastAsia="ro-RO"/>
        </w:rPr>
        <w:t xml:space="preserve">, Județul </w:t>
      </w:r>
      <w:r w:rsidR="007D3DBC" w:rsidRPr="00054624">
        <w:rPr>
          <w:sz w:val="22"/>
          <w:szCs w:val="22"/>
          <w:lang w:eastAsia="ro-RO"/>
        </w:rPr>
        <w:t xml:space="preserve">Călărași, și </w:t>
      </w:r>
      <w:r w:rsidR="002E30A9" w:rsidRPr="00054624">
        <w:rPr>
          <w:sz w:val="22"/>
          <w:szCs w:val="22"/>
          <w:lang w:eastAsia="ro-RO"/>
        </w:rPr>
        <w:t>Lavinia NEGOIȚĂ</w:t>
      </w:r>
      <w:r w:rsidR="007D3DBC" w:rsidRPr="00054624">
        <w:rPr>
          <w:sz w:val="22"/>
          <w:szCs w:val="22"/>
          <w:lang w:eastAsia="ro-RO"/>
        </w:rPr>
        <w:t xml:space="preserve">, </w:t>
      </w:r>
      <w:r w:rsidR="002E30A9" w:rsidRPr="00054624">
        <w:rPr>
          <w:sz w:val="22"/>
          <w:szCs w:val="22"/>
          <w:lang w:eastAsia="ro-RO"/>
        </w:rPr>
        <w:t xml:space="preserve">inspector în </w:t>
      </w:r>
      <w:r w:rsidR="00BF2FC9" w:rsidRPr="00054624">
        <w:rPr>
          <w:sz w:val="22"/>
          <w:szCs w:val="22"/>
          <w:lang w:eastAsia="ro-RO"/>
        </w:rPr>
        <w:t xml:space="preserve">Compartimentul </w:t>
      </w:r>
      <w:r w:rsidR="002E30A9" w:rsidRPr="00054624">
        <w:rPr>
          <w:sz w:val="22"/>
          <w:szCs w:val="22"/>
          <w:lang w:eastAsia="ro-RO"/>
        </w:rPr>
        <w:t xml:space="preserve">financiar-contabil al </w:t>
      </w:r>
      <w:r w:rsidR="00BF2FC9" w:rsidRPr="00054624">
        <w:rPr>
          <w:sz w:val="22"/>
          <w:szCs w:val="22"/>
          <w:lang w:eastAsia="ro-RO"/>
        </w:rPr>
        <w:t xml:space="preserve">Aparatului </w:t>
      </w:r>
      <w:r w:rsidR="002E30A9" w:rsidRPr="00054624">
        <w:rPr>
          <w:sz w:val="22"/>
          <w:szCs w:val="22"/>
          <w:lang w:eastAsia="ro-RO"/>
        </w:rPr>
        <w:t xml:space="preserve">de specialitate al </w:t>
      </w:r>
      <w:r w:rsidR="00BF2FC9" w:rsidRPr="00054624">
        <w:rPr>
          <w:sz w:val="22"/>
          <w:szCs w:val="22"/>
          <w:lang w:eastAsia="ro-RO"/>
        </w:rPr>
        <w:t xml:space="preserve">Primarului Comunei </w:t>
      </w:r>
      <w:r w:rsidR="002E30A9" w:rsidRPr="00054624">
        <w:rPr>
          <w:sz w:val="22"/>
          <w:szCs w:val="22"/>
          <w:lang w:eastAsia="ro-RO"/>
        </w:rPr>
        <w:t>Șoldanu</w:t>
      </w:r>
      <w:r w:rsidR="007D3DBC" w:rsidRPr="00054624">
        <w:rPr>
          <w:sz w:val="22"/>
          <w:szCs w:val="22"/>
          <w:lang w:eastAsia="ro-RO"/>
        </w:rPr>
        <w:t xml:space="preserve">, </w:t>
      </w:r>
    </w:p>
    <w:p w14:paraId="1B503E8A" w14:textId="77777777" w:rsidR="002E30A9" w:rsidRPr="00054624" w:rsidRDefault="007131F3" w:rsidP="007131F3">
      <w:pPr>
        <w:spacing w:before="120" w:line="264" w:lineRule="auto"/>
        <w:jc w:val="both"/>
        <w:rPr>
          <w:sz w:val="22"/>
          <w:szCs w:val="22"/>
          <w:lang w:eastAsia="ro-RO"/>
        </w:rPr>
      </w:pPr>
      <w:r w:rsidRPr="00054624">
        <w:rPr>
          <w:b/>
          <w:sz w:val="22"/>
          <w:szCs w:val="22"/>
          <w:lang w:eastAsia="ro-RO"/>
        </w:rPr>
        <w:t>V</w:t>
      </w:r>
      <w:r w:rsidR="008B05A3" w:rsidRPr="00054624">
        <w:rPr>
          <w:b/>
          <w:sz w:val="22"/>
          <w:szCs w:val="22"/>
          <w:lang w:eastAsia="ro-RO"/>
        </w:rPr>
        <w:t>ăzând</w:t>
      </w:r>
      <w:r w:rsidRPr="00054624">
        <w:rPr>
          <w:sz w:val="22"/>
          <w:szCs w:val="22"/>
          <w:lang w:eastAsia="ro-RO"/>
        </w:rPr>
        <w:t>:</w:t>
      </w:r>
      <w:r w:rsidR="008B05A3" w:rsidRPr="00054624">
        <w:rPr>
          <w:sz w:val="22"/>
          <w:szCs w:val="22"/>
          <w:lang w:eastAsia="ro-RO"/>
        </w:rPr>
        <w:t xml:space="preserve"> </w:t>
      </w:r>
    </w:p>
    <w:p w14:paraId="707BE7D5" w14:textId="5EDDB225" w:rsidR="00BB0A37" w:rsidRPr="00054624" w:rsidRDefault="00BB0A37" w:rsidP="008E3D14">
      <w:pPr>
        <w:pStyle w:val="Listparagraf"/>
        <w:numPr>
          <w:ilvl w:val="0"/>
          <w:numId w:val="15"/>
        </w:numPr>
        <w:jc w:val="both"/>
        <w:rPr>
          <w:spacing w:val="-2"/>
          <w:sz w:val="22"/>
          <w:szCs w:val="22"/>
        </w:rPr>
      </w:pPr>
      <w:r w:rsidRPr="00054624">
        <w:rPr>
          <w:sz w:val="22"/>
          <w:szCs w:val="22"/>
          <w:lang w:eastAsia="ro-RO"/>
        </w:rPr>
        <w:t>Proiectul de hotărâre nr.</w:t>
      </w:r>
      <w:r w:rsidR="00833F79" w:rsidRPr="00054624">
        <w:rPr>
          <w:sz w:val="22"/>
          <w:szCs w:val="22"/>
        </w:rPr>
        <w:t xml:space="preserve"> </w:t>
      </w:r>
      <w:r w:rsidR="005B4626" w:rsidRPr="00054624">
        <w:rPr>
          <w:sz w:val="22"/>
          <w:szCs w:val="22"/>
        </w:rPr>
        <w:t>33</w:t>
      </w:r>
      <w:r w:rsidR="007C2BFA" w:rsidRPr="00054624">
        <w:rPr>
          <w:sz w:val="22"/>
          <w:szCs w:val="22"/>
        </w:rPr>
        <w:t xml:space="preserve"> din </w:t>
      </w:r>
      <w:r w:rsidR="005B4626" w:rsidRPr="00054624">
        <w:rPr>
          <w:sz w:val="22"/>
          <w:szCs w:val="22"/>
        </w:rPr>
        <w:t>13.05.</w:t>
      </w:r>
      <w:r w:rsidR="007C2BFA" w:rsidRPr="00054624">
        <w:rPr>
          <w:sz w:val="22"/>
          <w:szCs w:val="22"/>
        </w:rPr>
        <w:t xml:space="preserve">2022 </w:t>
      </w:r>
      <w:r w:rsidR="00DC7328" w:rsidRPr="00054624">
        <w:rPr>
          <w:sz w:val="22"/>
          <w:szCs w:val="22"/>
          <w:lang w:eastAsia="ro-RO"/>
        </w:rPr>
        <w:t xml:space="preserve">privind </w:t>
      </w:r>
      <w:r w:rsidR="007C2BFA" w:rsidRPr="00054624">
        <w:rPr>
          <w:sz w:val="22"/>
          <w:szCs w:val="22"/>
          <w:lang w:eastAsia="ro-RO"/>
        </w:rPr>
        <w:t xml:space="preserve">aprobarea </w:t>
      </w:r>
      <w:r w:rsidR="005B4626" w:rsidRPr="00054624">
        <w:rPr>
          <w:sz w:val="22"/>
          <w:szCs w:val="22"/>
          <w:lang w:eastAsia="ro-RO"/>
        </w:rPr>
        <w:t>Documentației de atribuire pentru desfășurarea procedurii de vânzare prin licitație publică a imobilului teren, în suprafață de 5279 mp, situat în extravilanul Comunei Șoldanu, Tarla 31, parcela 105, nr. cadastral 22269, aparținând domeniului privat al Comunei Șoldanu, Județul Călăraşi, administrat de Consiliul Local al Comunei Șoldanu</w:t>
      </w:r>
      <w:r w:rsidR="007C2BFA" w:rsidRPr="00054624">
        <w:rPr>
          <w:sz w:val="22"/>
          <w:szCs w:val="22"/>
          <w:lang w:eastAsia="ro-RO"/>
        </w:rPr>
        <w:t>;</w:t>
      </w:r>
    </w:p>
    <w:p w14:paraId="1B0820D9" w14:textId="2AD0A975" w:rsidR="0037219C" w:rsidRPr="00054624" w:rsidRDefault="008B05A3" w:rsidP="0037219C">
      <w:pPr>
        <w:pStyle w:val="Listparagraf"/>
        <w:numPr>
          <w:ilvl w:val="0"/>
          <w:numId w:val="15"/>
        </w:numPr>
        <w:spacing w:before="240"/>
        <w:jc w:val="both"/>
        <w:rPr>
          <w:spacing w:val="-2"/>
          <w:sz w:val="22"/>
          <w:szCs w:val="22"/>
        </w:rPr>
      </w:pPr>
      <w:r w:rsidRPr="00054624">
        <w:rPr>
          <w:sz w:val="22"/>
          <w:szCs w:val="22"/>
          <w:lang w:eastAsia="ro-RO"/>
        </w:rPr>
        <w:t>Referatul de aprobare nr.</w:t>
      </w:r>
      <w:r w:rsidR="00633807" w:rsidRPr="00054624">
        <w:rPr>
          <w:sz w:val="22"/>
          <w:szCs w:val="22"/>
        </w:rPr>
        <w:t xml:space="preserve"> </w:t>
      </w:r>
      <w:r w:rsidR="005B4626" w:rsidRPr="00054624">
        <w:rPr>
          <w:sz w:val="22"/>
          <w:szCs w:val="22"/>
        </w:rPr>
        <w:t>2866</w:t>
      </w:r>
      <w:r w:rsidR="00633807" w:rsidRPr="00054624">
        <w:rPr>
          <w:sz w:val="22"/>
          <w:szCs w:val="22"/>
          <w:lang w:eastAsia="ro-RO"/>
        </w:rPr>
        <w:t xml:space="preserve"> din </w:t>
      </w:r>
      <w:r w:rsidR="005B4626" w:rsidRPr="00054624">
        <w:rPr>
          <w:sz w:val="22"/>
          <w:szCs w:val="22"/>
          <w:lang w:eastAsia="ro-RO"/>
        </w:rPr>
        <w:t>13.05</w:t>
      </w:r>
      <w:r w:rsidR="00633807" w:rsidRPr="00054624">
        <w:rPr>
          <w:sz w:val="22"/>
          <w:szCs w:val="22"/>
          <w:lang w:eastAsia="ro-RO"/>
        </w:rPr>
        <w:t>.202</w:t>
      </w:r>
      <w:r w:rsidR="007C2BFA" w:rsidRPr="00054624">
        <w:rPr>
          <w:sz w:val="22"/>
          <w:szCs w:val="22"/>
          <w:lang w:eastAsia="ro-RO"/>
        </w:rPr>
        <w:t>2</w:t>
      </w:r>
      <w:r w:rsidR="005B4626" w:rsidRPr="00054624">
        <w:rPr>
          <w:sz w:val="22"/>
          <w:szCs w:val="22"/>
          <w:lang w:eastAsia="ro-RO"/>
        </w:rPr>
        <w:t>,</w:t>
      </w:r>
      <w:r w:rsidR="00633807" w:rsidRPr="00054624">
        <w:rPr>
          <w:sz w:val="22"/>
          <w:szCs w:val="22"/>
          <w:lang w:eastAsia="ro-RO"/>
        </w:rPr>
        <w:t xml:space="preserve"> </w:t>
      </w:r>
      <w:r w:rsidR="00880664" w:rsidRPr="00054624">
        <w:rPr>
          <w:sz w:val="22"/>
          <w:szCs w:val="22"/>
          <w:lang w:eastAsia="ro-RO"/>
        </w:rPr>
        <w:t xml:space="preserve">elaborat de </w:t>
      </w:r>
      <w:r w:rsidR="005B4626" w:rsidRPr="00054624">
        <w:rPr>
          <w:sz w:val="22"/>
          <w:szCs w:val="22"/>
          <w:lang w:eastAsia="ro-RO"/>
        </w:rPr>
        <w:t>P</w:t>
      </w:r>
      <w:r w:rsidR="005B4626" w:rsidRPr="00054624">
        <w:rPr>
          <w:spacing w:val="-2"/>
          <w:sz w:val="22"/>
          <w:szCs w:val="22"/>
        </w:rPr>
        <w:t>rimarul Comune</w:t>
      </w:r>
      <w:r w:rsidRPr="00054624">
        <w:rPr>
          <w:spacing w:val="-2"/>
          <w:sz w:val="22"/>
          <w:szCs w:val="22"/>
        </w:rPr>
        <w:t xml:space="preserve">i Șoldanu, prin care se propune </w:t>
      </w:r>
      <w:r w:rsidR="007C2BFA" w:rsidRPr="00054624">
        <w:rPr>
          <w:spacing w:val="-2"/>
          <w:sz w:val="22"/>
          <w:szCs w:val="22"/>
        </w:rPr>
        <w:t xml:space="preserve">aprobarea </w:t>
      </w:r>
      <w:r w:rsidR="00C7678A" w:rsidRPr="00054624">
        <w:rPr>
          <w:spacing w:val="-2"/>
          <w:sz w:val="22"/>
          <w:szCs w:val="22"/>
        </w:rPr>
        <w:t>Documentației de atribuire pentru desfășurarea procedurii de vânzare prin licitație publică a imobilului teren, în suprafață de 5279 mp, situat în extravilanul Comunei Șoldanu, Tarla 31, parcela 105, nr. cadastral 22269, aparținând domeniului privat al Comunei Șoldanu, Județul Călăraşi, administrat de Consiliul Local al Comunei Șoldanu</w:t>
      </w:r>
      <w:r w:rsidR="0037219C" w:rsidRPr="00054624">
        <w:rPr>
          <w:spacing w:val="-2"/>
          <w:sz w:val="22"/>
          <w:szCs w:val="22"/>
        </w:rPr>
        <w:t>.</w:t>
      </w:r>
    </w:p>
    <w:p w14:paraId="4552D01B" w14:textId="77777777" w:rsidR="00AD44FF" w:rsidRPr="00054624" w:rsidRDefault="001D654D" w:rsidP="007131F3">
      <w:pPr>
        <w:spacing w:before="120" w:line="264" w:lineRule="auto"/>
        <w:jc w:val="both"/>
        <w:rPr>
          <w:b/>
          <w:sz w:val="22"/>
          <w:szCs w:val="22"/>
          <w:lang w:eastAsia="ro-RO"/>
        </w:rPr>
      </w:pPr>
      <w:r w:rsidRPr="00054624">
        <w:rPr>
          <w:b/>
          <w:sz w:val="22"/>
          <w:szCs w:val="22"/>
          <w:lang w:eastAsia="ro-RO"/>
        </w:rPr>
        <w:t>A</w:t>
      </w:r>
      <w:r w:rsidR="00AD44FF" w:rsidRPr="00054624">
        <w:rPr>
          <w:b/>
          <w:sz w:val="22"/>
          <w:szCs w:val="22"/>
          <w:lang w:eastAsia="ro-RO"/>
        </w:rPr>
        <w:t>nalizând prevederile:</w:t>
      </w:r>
    </w:p>
    <w:p w14:paraId="28C0C647" w14:textId="3686CC65" w:rsidR="002F7885" w:rsidRPr="00054624" w:rsidRDefault="002F7885" w:rsidP="00F95448">
      <w:pPr>
        <w:pStyle w:val="Listparagraf"/>
        <w:numPr>
          <w:ilvl w:val="0"/>
          <w:numId w:val="15"/>
        </w:numPr>
        <w:jc w:val="both"/>
        <w:rPr>
          <w:sz w:val="22"/>
          <w:szCs w:val="22"/>
          <w:lang w:eastAsia="ro-RO"/>
        </w:rPr>
      </w:pPr>
      <w:r w:rsidRPr="00054624">
        <w:rPr>
          <w:sz w:val="22"/>
          <w:szCs w:val="22"/>
          <w:lang w:eastAsia="ro-RO"/>
        </w:rPr>
        <w:t>prevederile 1650-1662 și ale art. 1730-1740 din Codul civil aprobat prin Legea nr. 287/2009, republicată, cu modificările și completările ulterioare;</w:t>
      </w:r>
    </w:p>
    <w:p w14:paraId="497D5CE6" w14:textId="166D752C" w:rsidR="002F7885" w:rsidRPr="00054624" w:rsidRDefault="002F7885" w:rsidP="00C24038">
      <w:pPr>
        <w:pStyle w:val="Listparagraf"/>
        <w:numPr>
          <w:ilvl w:val="0"/>
          <w:numId w:val="15"/>
        </w:numPr>
        <w:jc w:val="both"/>
        <w:rPr>
          <w:sz w:val="22"/>
          <w:szCs w:val="22"/>
          <w:lang w:eastAsia="ro-RO"/>
        </w:rPr>
      </w:pPr>
      <w:r w:rsidRPr="00054624">
        <w:rPr>
          <w:sz w:val="22"/>
          <w:szCs w:val="22"/>
          <w:lang w:eastAsia="ro-RO"/>
        </w:rPr>
        <w:t>prevederile art. 1 alin. (2), art. 3, art. 95 alin. (2), art. 96 alin. (1) - (3), art. 98 alin. (1) - (3), art. 105 alin. (1), art. 129 alin. (1), art. 129 alin. (2) lit. c), alin. (6) lit. b), art. 311, art. 363 și ale art. 364, coroborate cu prevederile art. 334 – art. 346 din Ordonanța de urgență a Guvernului nr. 57/2019 privind Codul administrativ, cu modificările și completările ulterioare;</w:t>
      </w:r>
    </w:p>
    <w:p w14:paraId="15067221" w14:textId="0465985B" w:rsidR="008A06D3" w:rsidRPr="00054624" w:rsidRDefault="002F7885" w:rsidP="007162F8">
      <w:pPr>
        <w:pStyle w:val="Listparagraf"/>
        <w:numPr>
          <w:ilvl w:val="0"/>
          <w:numId w:val="15"/>
        </w:numPr>
        <w:jc w:val="both"/>
        <w:rPr>
          <w:sz w:val="22"/>
          <w:szCs w:val="22"/>
          <w:lang w:eastAsia="ro-RO"/>
        </w:rPr>
      </w:pPr>
      <w:r w:rsidRPr="00054624">
        <w:rPr>
          <w:sz w:val="22"/>
          <w:szCs w:val="22"/>
          <w:lang w:eastAsia="ro-RO"/>
        </w:rPr>
        <w:t xml:space="preserve">prevederile Regulamentului propriu privind vânzarea bunurilor aparținând domeniului privat al Comunei Șoldanu, Județul Călărași, aprobat prin Hotărârea Consiliului Local al Comunei </w:t>
      </w:r>
      <w:proofErr w:type="spellStart"/>
      <w:r w:rsidRPr="00054624">
        <w:rPr>
          <w:sz w:val="22"/>
          <w:szCs w:val="22"/>
          <w:lang w:eastAsia="ro-RO"/>
        </w:rPr>
        <w:t>Şoldanu</w:t>
      </w:r>
      <w:proofErr w:type="spellEnd"/>
      <w:r w:rsidRPr="00054624">
        <w:rPr>
          <w:sz w:val="22"/>
          <w:szCs w:val="22"/>
          <w:lang w:eastAsia="ro-RO"/>
        </w:rPr>
        <w:t xml:space="preserve"> nr. 37 din 27.09.2021.</w:t>
      </w:r>
    </w:p>
    <w:p w14:paraId="011588A7" w14:textId="77777777" w:rsidR="007418A7" w:rsidRPr="00054624" w:rsidRDefault="00AD44FF" w:rsidP="007418A7">
      <w:pPr>
        <w:spacing w:before="120" w:line="264" w:lineRule="auto"/>
        <w:jc w:val="both"/>
        <w:rPr>
          <w:b/>
          <w:sz w:val="22"/>
          <w:szCs w:val="22"/>
          <w:lang w:eastAsia="ro-RO"/>
        </w:rPr>
      </w:pPr>
      <w:r w:rsidRPr="00054624">
        <w:rPr>
          <w:b/>
          <w:sz w:val="22"/>
          <w:szCs w:val="22"/>
          <w:lang w:eastAsia="ro-RO"/>
        </w:rPr>
        <w:t>Luând în considerare</w:t>
      </w:r>
      <w:r w:rsidR="007418A7" w:rsidRPr="00054624">
        <w:rPr>
          <w:b/>
          <w:sz w:val="22"/>
          <w:szCs w:val="22"/>
          <w:lang w:eastAsia="ro-RO"/>
        </w:rPr>
        <w:t>:</w:t>
      </w:r>
    </w:p>
    <w:p w14:paraId="56894014" w14:textId="77777777" w:rsidR="009E091B" w:rsidRPr="00054624" w:rsidRDefault="009E091B" w:rsidP="009E091B">
      <w:pPr>
        <w:pStyle w:val="Listparagraf"/>
        <w:numPr>
          <w:ilvl w:val="0"/>
          <w:numId w:val="15"/>
        </w:numPr>
        <w:jc w:val="both"/>
        <w:rPr>
          <w:sz w:val="22"/>
          <w:szCs w:val="22"/>
          <w:lang w:eastAsia="ro-RO"/>
        </w:rPr>
      </w:pPr>
      <w:r w:rsidRPr="00054624">
        <w:rPr>
          <w:sz w:val="22"/>
          <w:szCs w:val="22"/>
          <w:lang w:eastAsia="ro-RO"/>
        </w:rPr>
        <w:t>Hotărârea Consiliului local al comunei Șoldanu nr. 62/29.12.2010 privind constatarea apartenenței la domeniul privat al comunei Șoldanu, județul Călăraşi, a suprafeței de 5279 mp, situata în tarlaua nr. 31, parcela nr. 105, în extravilanul comunei Șoldanu, județul Călăraşi;</w:t>
      </w:r>
    </w:p>
    <w:p w14:paraId="6A6C14E8" w14:textId="77777777" w:rsidR="009E091B" w:rsidRPr="00054624" w:rsidRDefault="009E091B" w:rsidP="009E091B">
      <w:pPr>
        <w:pStyle w:val="Listparagraf"/>
        <w:numPr>
          <w:ilvl w:val="0"/>
          <w:numId w:val="15"/>
        </w:numPr>
        <w:jc w:val="both"/>
        <w:rPr>
          <w:sz w:val="22"/>
          <w:szCs w:val="22"/>
          <w:lang w:eastAsia="ro-RO"/>
        </w:rPr>
      </w:pPr>
      <w:r w:rsidRPr="00054624">
        <w:rPr>
          <w:sz w:val="22"/>
          <w:szCs w:val="22"/>
          <w:lang w:eastAsia="ro-RO"/>
        </w:rPr>
        <w:t>Încheierea de intabulare nr. 4012 din 04.02.2022 emisă de OCPI Călăraşi - BCPI Oltenița;</w:t>
      </w:r>
    </w:p>
    <w:p w14:paraId="4F6AF9B9" w14:textId="77777777" w:rsidR="009E091B" w:rsidRPr="00054624" w:rsidRDefault="009E091B" w:rsidP="009E091B">
      <w:pPr>
        <w:pStyle w:val="Listparagraf"/>
        <w:numPr>
          <w:ilvl w:val="0"/>
          <w:numId w:val="15"/>
        </w:numPr>
        <w:jc w:val="both"/>
        <w:rPr>
          <w:sz w:val="22"/>
          <w:szCs w:val="22"/>
          <w:lang w:eastAsia="ro-RO"/>
        </w:rPr>
      </w:pPr>
      <w:r w:rsidRPr="00054624">
        <w:rPr>
          <w:sz w:val="22"/>
          <w:szCs w:val="22"/>
          <w:lang w:eastAsia="ro-RO"/>
        </w:rPr>
        <w:t>Raportul de evaluare întocmit de S.C. DOI-V S.R.L., înregistrat la Primăria Comunei Șoldanu cu nr. 2119 din 05.04.2022;</w:t>
      </w:r>
    </w:p>
    <w:p w14:paraId="280B8CCF" w14:textId="465F8E14" w:rsidR="007418A7" w:rsidRPr="00054624" w:rsidRDefault="009E091B" w:rsidP="009E091B">
      <w:pPr>
        <w:pStyle w:val="Listparagraf"/>
        <w:numPr>
          <w:ilvl w:val="0"/>
          <w:numId w:val="15"/>
        </w:numPr>
        <w:jc w:val="both"/>
        <w:rPr>
          <w:sz w:val="22"/>
          <w:szCs w:val="22"/>
          <w:lang w:eastAsia="ro-RO"/>
        </w:rPr>
      </w:pPr>
      <w:r w:rsidRPr="00054624">
        <w:rPr>
          <w:sz w:val="22"/>
          <w:szCs w:val="22"/>
          <w:lang w:eastAsia="ro-RO"/>
        </w:rPr>
        <w:t xml:space="preserve">Hotărârea Consiliului Local al Comunei Șoldanu nr. 11 din 23.02.2022 privind aprobarea inițierii procedurii de vânzare a imobilului teren, în suprafață de 5279 mp, situat în extravilanul Comunei Șoldanu, Tarla 31, parcela  105, nr. cadastral 22269, aparținând domeniului privat al Comunei Șoldanu, </w:t>
      </w:r>
      <w:r w:rsidRPr="00054624">
        <w:rPr>
          <w:sz w:val="22"/>
          <w:szCs w:val="22"/>
          <w:lang w:eastAsia="ro-RO"/>
        </w:rPr>
        <w:t>Județul</w:t>
      </w:r>
      <w:r w:rsidRPr="00054624">
        <w:rPr>
          <w:sz w:val="22"/>
          <w:szCs w:val="22"/>
          <w:lang w:eastAsia="ro-RO"/>
        </w:rPr>
        <w:t xml:space="preserve"> Călăraşi, administrat de Consiliul Local al Comunei Șoldanu</w:t>
      </w:r>
      <w:r w:rsidR="004D764B" w:rsidRPr="00054624">
        <w:rPr>
          <w:sz w:val="22"/>
          <w:szCs w:val="22"/>
          <w:lang w:eastAsia="ro-RO"/>
        </w:rPr>
        <w:t>.</w:t>
      </w:r>
    </w:p>
    <w:p w14:paraId="7018C6A2" w14:textId="66E8A363" w:rsidR="00BC2109" w:rsidRPr="00054624" w:rsidRDefault="009E091B" w:rsidP="008947F6">
      <w:pPr>
        <w:spacing w:before="120"/>
        <w:ind w:firstLine="357"/>
        <w:jc w:val="both"/>
        <w:rPr>
          <w:sz w:val="22"/>
          <w:szCs w:val="22"/>
          <w:lang w:eastAsia="ro-RO"/>
        </w:rPr>
      </w:pPr>
      <w:r w:rsidRPr="00054624">
        <w:rPr>
          <w:spacing w:val="-2"/>
          <w:sz w:val="22"/>
          <w:szCs w:val="22"/>
          <w:lang w:eastAsia="ro-RO"/>
        </w:rPr>
        <w:t>Față</w:t>
      </w:r>
      <w:r w:rsidR="00622BE6" w:rsidRPr="00054624">
        <w:rPr>
          <w:spacing w:val="-2"/>
          <w:sz w:val="22"/>
          <w:szCs w:val="22"/>
          <w:lang w:eastAsia="ro-RO"/>
        </w:rPr>
        <w:t xml:space="preserve"> de cele prezentate mai sus, având în vedere </w:t>
      </w:r>
      <w:r w:rsidRPr="00054624">
        <w:rPr>
          <w:spacing w:val="-2"/>
          <w:sz w:val="22"/>
          <w:szCs w:val="22"/>
          <w:lang w:eastAsia="ro-RO"/>
        </w:rPr>
        <w:t>dispozițiile</w:t>
      </w:r>
      <w:r w:rsidR="00622BE6" w:rsidRPr="00054624">
        <w:rPr>
          <w:spacing w:val="-2"/>
          <w:sz w:val="22"/>
          <w:szCs w:val="22"/>
          <w:lang w:eastAsia="ro-RO"/>
        </w:rPr>
        <w:t xml:space="preserve"> art.</w:t>
      </w:r>
      <w:r w:rsidRPr="00054624">
        <w:rPr>
          <w:spacing w:val="-2"/>
          <w:sz w:val="22"/>
          <w:szCs w:val="22"/>
          <w:lang w:eastAsia="ro-RO"/>
        </w:rPr>
        <w:t xml:space="preserve"> </w:t>
      </w:r>
      <w:r w:rsidR="00622BE6" w:rsidRPr="00054624">
        <w:rPr>
          <w:spacing w:val="-2"/>
          <w:sz w:val="22"/>
          <w:szCs w:val="22"/>
          <w:lang w:eastAsia="ro-RO"/>
        </w:rPr>
        <w:t>136 alin.</w:t>
      </w:r>
      <w:r w:rsidRPr="00054624">
        <w:rPr>
          <w:spacing w:val="-2"/>
          <w:sz w:val="22"/>
          <w:szCs w:val="22"/>
          <w:lang w:eastAsia="ro-RO"/>
        </w:rPr>
        <w:t xml:space="preserve"> </w:t>
      </w:r>
      <w:r w:rsidR="00622BE6" w:rsidRPr="00054624">
        <w:rPr>
          <w:spacing w:val="-2"/>
          <w:sz w:val="22"/>
          <w:szCs w:val="22"/>
          <w:lang w:eastAsia="ro-RO"/>
        </w:rPr>
        <w:t>(1) coroborate art.</w:t>
      </w:r>
      <w:r w:rsidRPr="00054624">
        <w:rPr>
          <w:spacing w:val="-2"/>
          <w:sz w:val="22"/>
          <w:szCs w:val="22"/>
          <w:lang w:eastAsia="ro-RO"/>
        </w:rPr>
        <w:t xml:space="preserve"> </w:t>
      </w:r>
      <w:r w:rsidR="00622BE6" w:rsidRPr="00054624">
        <w:rPr>
          <w:spacing w:val="-2"/>
          <w:sz w:val="22"/>
          <w:szCs w:val="22"/>
          <w:lang w:eastAsia="ro-RO"/>
        </w:rPr>
        <w:t>139 alin.</w:t>
      </w:r>
      <w:r w:rsidRPr="00054624">
        <w:rPr>
          <w:spacing w:val="-2"/>
          <w:sz w:val="22"/>
          <w:szCs w:val="22"/>
          <w:lang w:eastAsia="ro-RO"/>
        </w:rPr>
        <w:t xml:space="preserve"> </w:t>
      </w:r>
      <w:r w:rsidR="00622BE6" w:rsidRPr="00054624">
        <w:rPr>
          <w:spacing w:val="-2"/>
          <w:sz w:val="22"/>
          <w:szCs w:val="22"/>
          <w:lang w:eastAsia="ro-RO"/>
        </w:rPr>
        <w:t>(1) și alin.(2) lit.</w:t>
      </w:r>
      <w:r w:rsidRPr="00054624">
        <w:rPr>
          <w:spacing w:val="-2"/>
          <w:sz w:val="22"/>
          <w:szCs w:val="22"/>
          <w:lang w:eastAsia="ro-RO"/>
        </w:rPr>
        <w:t xml:space="preserve"> </w:t>
      </w:r>
      <w:r w:rsidR="00622BE6" w:rsidRPr="00054624">
        <w:rPr>
          <w:spacing w:val="-2"/>
          <w:sz w:val="22"/>
          <w:szCs w:val="22"/>
          <w:lang w:eastAsia="ro-RO"/>
        </w:rPr>
        <w:t xml:space="preserve">a) </w:t>
      </w:r>
      <w:r w:rsidRPr="00054624">
        <w:rPr>
          <w:spacing w:val="-2"/>
          <w:sz w:val="22"/>
          <w:szCs w:val="22"/>
          <w:lang w:eastAsia="ro-RO"/>
        </w:rPr>
        <w:t>și</w:t>
      </w:r>
      <w:r w:rsidR="00622BE6" w:rsidRPr="00054624">
        <w:rPr>
          <w:spacing w:val="-2"/>
          <w:sz w:val="22"/>
          <w:szCs w:val="22"/>
          <w:lang w:eastAsia="ro-RO"/>
        </w:rPr>
        <w:t xml:space="preserve"> art.196 alin.</w:t>
      </w:r>
      <w:r w:rsidRPr="00054624">
        <w:rPr>
          <w:spacing w:val="-2"/>
          <w:sz w:val="22"/>
          <w:szCs w:val="22"/>
          <w:lang w:eastAsia="ro-RO"/>
        </w:rPr>
        <w:t xml:space="preserve"> </w:t>
      </w:r>
      <w:r w:rsidR="00622BE6" w:rsidRPr="00054624">
        <w:rPr>
          <w:spacing w:val="-2"/>
          <w:sz w:val="22"/>
          <w:szCs w:val="22"/>
          <w:lang w:eastAsia="ro-RO"/>
        </w:rPr>
        <w:t>(1) lit</w:t>
      </w:r>
      <w:r w:rsidR="0086051B" w:rsidRPr="00054624">
        <w:rPr>
          <w:spacing w:val="-2"/>
          <w:sz w:val="22"/>
          <w:szCs w:val="22"/>
          <w:lang w:eastAsia="ro-RO"/>
        </w:rPr>
        <w:t xml:space="preserve">. </w:t>
      </w:r>
      <w:r w:rsidR="00622BE6" w:rsidRPr="00054624">
        <w:rPr>
          <w:spacing w:val="-2"/>
          <w:sz w:val="22"/>
          <w:szCs w:val="22"/>
          <w:lang w:eastAsia="ro-RO"/>
        </w:rPr>
        <w:t xml:space="preserve">a) teza întâi din Ordonanța de urgență a Guvernului nr.57/2019 privind Codul Administrativ și constatând că proiectul de hotărâre propus nu contravine legii nici prin </w:t>
      </w:r>
      <w:r w:rsidR="0086051B" w:rsidRPr="00054624">
        <w:rPr>
          <w:spacing w:val="-2"/>
          <w:sz w:val="22"/>
          <w:szCs w:val="22"/>
          <w:lang w:eastAsia="ro-RO"/>
        </w:rPr>
        <w:t>conținut</w:t>
      </w:r>
      <w:r w:rsidR="00622BE6" w:rsidRPr="00054624">
        <w:rPr>
          <w:spacing w:val="-2"/>
          <w:sz w:val="22"/>
          <w:szCs w:val="22"/>
          <w:lang w:eastAsia="ro-RO"/>
        </w:rPr>
        <w:t xml:space="preserve">, nici prin redactare, îndeplinind </w:t>
      </w:r>
      <w:r w:rsidR="0086051B" w:rsidRPr="00054624">
        <w:rPr>
          <w:spacing w:val="-2"/>
          <w:sz w:val="22"/>
          <w:szCs w:val="22"/>
          <w:lang w:eastAsia="ro-RO"/>
        </w:rPr>
        <w:t>cerințele</w:t>
      </w:r>
      <w:r w:rsidR="00622BE6" w:rsidRPr="00054624">
        <w:rPr>
          <w:spacing w:val="-2"/>
          <w:sz w:val="22"/>
          <w:szCs w:val="22"/>
          <w:lang w:eastAsia="ro-RO"/>
        </w:rPr>
        <w:t xml:space="preserve"> de legalitate, că acesta </w:t>
      </w:r>
      <w:r w:rsidR="0086051B" w:rsidRPr="00054624">
        <w:rPr>
          <w:spacing w:val="-2"/>
          <w:sz w:val="22"/>
          <w:szCs w:val="22"/>
          <w:lang w:eastAsia="ro-RO"/>
        </w:rPr>
        <w:t>îndeplinește</w:t>
      </w:r>
      <w:r w:rsidR="00622BE6" w:rsidRPr="00054624">
        <w:rPr>
          <w:spacing w:val="-2"/>
          <w:sz w:val="22"/>
          <w:szCs w:val="22"/>
          <w:lang w:eastAsia="ro-RO"/>
        </w:rPr>
        <w:t xml:space="preserve"> </w:t>
      </w:r>
      <w:r w:rsidR="0086051B" w:rsidRPr="00054624">
        <w:rPr>
          <w:spacing w:val="-2"/>
          <w:sz w:val="22"/>
          <w:szCs w:val="22"/>
          <w:lang w:eastAsia="ro-RO"/>
        </w:rPr>
        <w:t>cerințele</w:t>
      </w:r>
      <w:r w:rsidR="00622BE6" w:rsidRPr="00054624">
        <w:rPr>
          <w:spacing w:val="-2"/>
          <w:sz w:val="22"/>
          <w:szCs w:val="22"/>
          <w:lang w:eastAsia="ro-RO"/>
        </w:rPr>
        <w:t xml:space="preserve"> de oportunitate </w:t>
      </w:r>
      <w:r w:rsidR="0086051B" w:rsidRPr="00054624">
        <w:rPr>
          <w:spacing w:val="-2"/>
          <w:sz w:val="22"/>
          <w:szCs w:val="22"/>
          <w:lang w:eastAsia="ro-RO"/>
        </w:rPr>
        <w:t>și</w:t>
      </w:r>
      <w:r w:rsidR="00622BE6" w:rsidRPr="00054624">
        <w:rPr>
          <w:spacing w:val="-2"/>
          <w:sz w:val="22"/>
          <w:szCs w:val="22"/>
          <w:lang w:eastAsia="ro-RO"/>
        </w:rPr>
        <w:t xml:space="preserve"> necesitate, propunem Consiliului </w:t>
      </w:r>
      <w:r w:rsidR="0086051B" w:rsidRPr="00054624">
        <w:rPr>
          <w:spacing w:val="-2"/>
          <w:sz w:val="22"/>
          <w:szCs w:val="22"/>
          <w:lang w:eastAsia="ro-RO"/>
        </w:rPr>
        <w:t xml:space="preserve">Local </w:t>
      </w:r>
      <w:r w:rsidR="00622BE6" w:rsidRPr="00054624">
        <w:rPr>
          <w:spacing w:val="-2"/>
          <w:sz w:val="22"/>
          <w:szCs w:val="22"/>
          <w:lang w:eastAsia="ro-RO"/>
        </w:rPr>
        <w:t xml:space="preserve">al </w:t>
      </w:r>
      <w:r w:rsidR="0086051B" w:rsidRPr="00054624">
        <w:rPr>
          <w:spacing w:val="-2"/>
          <w:sz w:val="22"/>
          <w:szCs w:val="22"/>
          <w:lang w:eastAsia="ro-RO"/>
        </w:rPr>
        <w:t>Comunei Șoldanu</w:t>
      </w:r>
      <w:r w:rsidR="00622BE6" w:rsidRPr="00054624">
        <w:rPr>
          <w:spacing w:val="-2"/>
          <w:sz w:val="22"/>
          <w:szCs w:val="22"/>
          <w:lang w:eastAsia="ro-RO"/>
        </w:rPr>
        <w:t xml:space="preserve"> adoptarea unei hotărâri privind </w:t>
      </w:r>
      <w:r w:rsidR="008947F6" w:rsidRPr="00054624">
        <w:rPr>
          <w:spacing w:val="-2"/>
          <w:sz w:val="22"/>
          <w:szCs w:val="22"/>
          <w:lang w:eastAsia="ro-RO"/>
        </w:rPr>
        <w:t xml:space="preserve">aprobarea </w:t>
      </w:r>
      <w:r w:rsidR="0086051B" w:rsidRPr="00054624">
        <w:rPr>
          <w:spacing w:val="-2"/>
          <w:sz w:val="22"/>
          <w:szCs w:val="22"/>
          <w:lang w:eastAsia="ro-RO"/>
        </w:rPr>
        <w:t>Documentației de atribuire pentru desfășurarea procedurii de vânzare prin licitație publică a imobilului teren, în suprafață de 5279 mp, situat în extravilanul Comunei Șoldanu, Tarla 31, parcela 105, nr. cadastral 22269, aparținând domeniului privat al Comunei Șoldanu, Județul Călăraşi, administrat de Consiliul Local al Comunei Șoldanu</w:t>
      </w:r>
      <w:r w:rsidR="008947F6" w:rsidRPr="00054624">
        <w:rPr>
          <w:spacing w:val="-2"/>
          <w:sz w:val="22"/>
          <w:szCs w:val="22"/>
          <w:lang w:eastAsia="ro-RO"/>
        </w:rPr>
        <w:t xml:space="preserve"> și a anexei acestuia</w:t>
      </w:r>
      <w:r w:rsidR="00BC2109" w:rsidRPr="00054624">
        <w:rPr>
          <w:sz w:val="22"/>
          <w:szCs w:val="22"/>
          <w:lang w:eastAsia="ro-RO"/>
        </w:rPr>
        <w:t>.</w:t>
      </w:r>
    </w:p>
    <w:p w14:paraId="01891896" w14:textId="77777777" w:rsidR="00DA7931" w:rsidRPr="00054624" w:rsidRDefault="00DA7931" w:rsidP="00097440">
      <w:pPr>
        <w:spacing w:before="240"/>
        <w:jc w:val="both"/>
        <w:rPr>
          <w:sz w:val="20"/>
          <w:szCs w:val="20"/>
        </w:rPr>
      </w:pPr>
      <w:r w:rsidRPr="00054624">
        <w:rPr>
          <w:sz w:val="20"/>
          <w:szCs w:val="20"/>
        </w:rPr>
        <w:t xml:space="preserve">  </w:t>
      </w:r>
      <w:r w:rsidR="00B63876" w:rsidRPr="00054624">
        <w:rPr>
          <w:sz w:val="20"/>
          <w:szCs w:val="20"/>
        </w:rPr>
        <w:tab/>
      </w:r>
      <w:r w:rsidR="00B63876" w:rsidRPr="00054624">
        <w:rPr>
          <w:b/>
          <w:sz w:val="20"/>
          <w:szCs w:val="20"/>
        </w:rPr>
        <w:t>VICEPRIM</w:t>
      </w:r>
      <w:r w:rsidR="00382662" w:rsidRPr="00054624">
        <w:rPr>
          <w:b/>
          <w:sz w:val="20"/>
          <w:szCs w:val="20"/>
        </w:rPr>
        <w:t>AR,</w:t>
      </w:r>
      <w:r w:rsidR="002D31FB" w:rsidRPr="00054624">
        <w:rPr>
          <w:b/>
          <w:sz w:val="20"/>
          <w:szCs w:val="20"/>
        </w:rPr>
        <w:t xml:space="preserve"> </w:t>
      </w:r>
      <w:r w:rsidR="00B63876" w:rsidRPr="00054624">
        <w:rPr>
          <w:b/>
          <w:sz w:val="20"/>
          <w:szCs w:val="20"/>
        </w:rPr>
        <w:tab/>
      </w:r>
      <w:r w:rsidR="00B63876" w:rsidRPr="00054624">
        <w:rPr>
          <w:b/>
          <w:sz w:val="20"/>
          <w:szCs w:val="20"/>
        </w:rPr>
        <w:tab/>
      </w:r>
      <w:r w:rsidR="00B63876" w:rsidRPr="00054624">
        <w:rPr>
          <w:b/>
          <w:sz w:val="20"/>
          <w:szCs w:val="20"/>
        </w:rPr>
        <w:tab/>
      </w:r>
      <w:r w:rsidR="00B63876" w:rsidRPr="00054624">
        <w:rPr>
          <w:b/>
          <w:sz w:val="20"/>
          <w:szCs w:val="20"/>
        </w:rPr>
        <w:tab/>
      </w:r>
      <w:r w:rsidR="00B63876" w:rsidRPr="00054624">
        <w:rPr>
          <w:b/>
          <w:sz w:val="20"/>
          <w:szCs w:val="20"/>
        </w:rPr>
        <w:tab/>
      </w:r>
      <w:r w:rsidR="00B63876" w:rsidRPr="00054624">
        <w:rPr>
          <w:b/>
          <w:sz w:val="20"/>
          <w:szCs w:val="20"/>
        </w:rPr>
        <w:tab/>
      </w:r>
      <w:r w:rsidR="001D654D" w:rsidRPr="00054624">
        <w:rPr>
          <w:b/>
          <w:sz w:val="20"/>
          <w:szCs w:val="20"/>
        </w:rPr>
        <w:t>Inspector,</w:t>
      </w:r>
    </w:p>
    <w:p w14:paraId="0380DCFB" w14:textId="77777777" w:rsidR="00DA7931" w:rsidRPr="00054624" w:rsidRDefault="00B63876" w:rsidP="007D3DBC">
      <w:pPr>
        <w:ind w:firstLine="708"/>
        <w:rPr>
          <w:sz w:val="20"/>
          <w:szCs w:val="20"/>
        </w:rPr>
      </w:pPr>
      <w:r w:rsidRPr="00054624">
        <w:rPr>
          <w:sz w:val="20"/>
          <w:szCs w:val="20"/>
        </w:rPr>
        <w:t>Iulian MARIN</w:t>
      </w:r>
      <w:r w:rsidRPr="00054624">
        <w:rPr>
          <w:sz w:val="20"/>
          <w:szCs w:val="20"/>
        </w:rPr>
        <w:tab/>
      </w:r>
      <w:r w:rsidRPr="00054624">
        <w:rPr>
          <w:sz w:val="20"/>
          <w:szCs w:val="20"/>
        </w:rPr>
        <w:tab/>
      </w:r>
      <w:r w:rsidRPr="00054624">
        <w:rPr>
          <w:sz w:val="20"/>
          <w:szCs w:val="20"/>
        </w:rPr>
        <w:tab/>
      </w:r>
      <w:r w:rsidRPr="00054624">
        <w:rPr>
          <w:sz w:val="20"/>
          <w:szCs w:val="20"/>
        </w:rPr>
        <w:tab/>
      </w:r>
      <w:r w:rsidRPr="00054624">
        <w:rPr>
          <w:sz w:val="20"/>
          <w:szCs w:val="20"/>
        </w:rPr>
        <w:tab/>
      </w:r>
      <w:r w:rsidR="007D3DBC" w:rsidRPr="00054624">
        <w:rPr>
          <w:sz w:val="20"/>
          <w:szCs w:val="20"/>
        </w:rPr>
        <w:tab/>
      </w:r>
      <w:r w:rsidR="001D654D" w:rsidRPr="00054624">
        <w:rPr>
          <w:sz w:val="20"/>
          <w:szCs w:val="20"/>
        </w:rPr>
        <w:tab/>
        <w:t xml:space="preserve">Lavinia </w:t>
      </w:r>
      <w:r w:rsidR="007D3DBC" w:rsidRPr="00054624">
        <w:rPr>
          <w:sz w:val="20"/>
          <w:szCs w:val="20"/>
        </w:rPr>
        <w:t xml:space="preserve"> </w:t>
      </w:r>
      <w:r w:rsidR="00893B48" w:rsidRPr="00054624">
        <w:rPr>
          <w:sz w:val="20"/>
          <w:szCs w:val="20"/>
        </w:rPr>
        <w:t>NEGOIȚĂ</w:t>
      </w:r>
    </w:p>
    <w:sectPr w:rsidR="00DA7931" w:rsidRPr="00054624" w:rsidSect="00D64F02">
      <w:footerReference w:type="default" r:id="rId7"/>
      <w:pgSz w:w="11906" w:h="16838"/>
      <w:pgMar w:top="1417" w:right="746" w:bottom="360"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EB732" w14:textId="77777777" w:rsidR="000157A9" w:rsidRDefault="000157A9" w:rsidP="000157A9">
      <w:r>
        <w:separator/>
      </w:r>
    </w:p>
  </w:endnote>
  <w:endnote w:type="continuationSeparator" w:id="0">
    <w:p w14:paraId="098D919C" w14:textId="77777777" w:rsidR="000157A9" w:rsidRDefault="000157A9" w:rsidP="00015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367C7" w14:textId="487FF6CE" w:rsidR="000157A9" w:rsidRDefault="000157A9" w:rsidP="000157A9">
    <w:pPr>
      <w:pStyle w:val="Subsol"/>
      <w:spacing w:before="120"/>
      <w:jc w:val="center"/>
    </w:pPr>
  </w:p>
  <w:p w14:paraId="60EB52B0" w14:textId="77777777" w:rsidR="000157A9" w:rsidRDefault="000157A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7D4D3" w14:textId="77777777" w:rsidR="000157A9" w:rsidRDefault="000157A9" w:rsidP="000157A9">
      <w:r>
        <w:separator/>
      </w:r>
    </w:p>
  </w:footnote>
  <w:footnote w:type="continuationSeparator" w:id="0">
    <w:p w14:paraId="2F44EA59" w14:textId="77777777" w:rsidR="000157A9" w:rsidRDefault="000157A9" w:rsidP="00015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4E76"/>
    <w:multiLevelType w:val="hybridMultilevel"/>
    <w:tmpl w:val="B234E36C"/>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5AE0EB5"/>
    <w:multiLevelType w:val="hybridMultilevel"/>
    <w:tmpl w:val="F2D472F8"/>
    <w:lvl w:ilvl="0" w:tplc="552266E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3" w15:restartNumberingAfterBreak="0">
    <w:nsid w:val="16376169"/>
    <w:multiLevelType w:val="hybridMultilevel"/>
    <w:tmpl w:val="A2DAF170"/>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4"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229B5382"/>
    <w:multiLevelType w:val="hybridMultilevel"/>
    <w:tmpl w:val="9FD2A288"/>
    <w:lvl w:ilvl="0" w:tplc="C6C27C92">
      <w:start w:val="1"/>
      <w:numFmt w:val="bullet"/>
      <w:lvlText w:val=""/>
      <w:lvlJc w:val="left"/>
      <w:pPr>
        <w:tabs>
          <w:tab w:val="num" w:pos="1431"/>
        </w:tabs>
        <w:ind w:left="1431" w:hanging="360"/>
      </w:pPr>
      <w:rPr>
        <w:rFonts w:ascii="Wingdings" w:hAnsi="Wingdings" w:hint="default"/>
        <w:sz w:val="24"/>
      </w:rPr>
    </w:lvl>
    <w:lvl w:ilvl="1" w:tplc="D55A7BD6">
      <w:numFmt w:val="bullet"/>
      <w:lvlText w:val="–"/>
      <w:lvlJc w:val="left"/>
      <w:pPr>
        <w:ind w:left="2511" w:hanging="360"/>
      </w:pPr>
      <w:rPr>
        <w:rFonts w:ascii="Times New Roman" w:eastAsia="Times New Roman" w:hAnsi="Times New Roman" w:cs="Times New Roman" w:hint="default"/>
      </w:rPr>
    </w:lvl>
    <w:lvl w:ilvl="2" w:tplc="04180005" w:tentative="1">
      <w:start w:val="1"/>
      <w:numFmt w:val="bullet"/>
      <w:lvlText w:val=""/>
      <w:lvlJc w:val="left"/>
      <w:pPr>
        <w:ind w:left="3231" w:hanging="360"/>
      </w:pPr>
      <w:rPr>
        <w:rFonts w:ascii="Wingdings" w:hAnsi="Wingdings" w:hint="default"/>
      </w:rPr>
    </w:lvl>
    <w:lvl w:ilvl="3" w:tplc="04180001" w:tentative="1">
      <w:start w:val="1"/>
      <w:numFmt w:val="bullet"/>
      <w:lvlText w:val=""/>
      <w:lvlJc w:val="left"/>
      <w:pPr>
        <w:ind w:left="3951" w:hanging="360"/>
      </w:pPr>
      <w:rPr>
        <w:rFonts w:ascii="Symbol" w:hAnsi="Symbol" w:hint="default"/>
      </w:rPr>
    </w:lvl>
    <w:lvl w:ilvl="4" w:tplc="04180003" w:tentative="1">
      <w:start w:val="1"/>
      <w:numFmt w:val="bullet"/>
      <w:lvlText w:val="o"/>
      <w:lvlJc w:val="left"/>
      <w:pPr>
        <w:ind w:left="4671" w:hanging="360"/>
      </w:pPr>
      <w:rPr>
        <w:rFonts w:ascii="Courier New" w:hAnsi="Courier New" w:cs="Courier New" w:hint="default"/>
      </w:rPr>
    </w:lvl>
    <w:lvl w:ilvl="5" w:tplc="04180005" w:tentative="1">
      <w:start w:val="1"/>
      <w:numFmt w:val="bullet"/>
      <w:lvlText w:val=""/>
      <w:lvlJc w:val="left"/>
      <w:pPr>
        <w:ind w:left="5391" w:hanging="360"/>
      </w:pPr>
      <w:rPr>
        <w:rFonts w:ascii="Wingdings" w:hAnsi="Wingdings" w:hint="default"/>
      </w:rPr>
    </w:lvl>
    <w:lvl w:ilvl="6" w:tplc="04180001" w:tentative="1">
      <w:start w:val="1"/>
      <w:numFmt w:val="bullet"/>
      <w:lvlText w:val=""/>
      <w:lvlJc w:val="left"/>
      <w:pPr>
        <w:ind w:left="6111" w:hanging="360"/>
      </w:pPr>
      <w:rPr>
        <w:rFonts w:ascii="Symbol" w:hAnsi="Symbol" w:hint="default"/>
      </w:rPr>
    </w:lvl>
    <w:lvl w:ilvl="7" w:tplc="04180003" w:tentative="1">
      <w:start w:val="1"/>
      <w:numFmt w:val="bullet"/>
      <w:lvlText w:val="o"/>
      <w:lvlJc w:val="left"/>
      <w:pPr>
        <w:ind w:left="6831" w:hanging="360"/>
      </w:pPr>
      <w:rPr>
        <w:rFonts w:ascii="Courier New" w:hAnsi="Courier New" w:cs="Courier New" w:hint="default"/>
      </w:rPr>
    </w:lvl>
    <w:lvl w:ilvl="8" w:tplc="04180005" w:tentative="1">
      <w:start w:val="1"/>
      <w:numFmt w:val="bullet"/>
      <w:lvlText w:val=""/>
      <w:lvlJc w:val="left"/>
      <w:pPr>
        <w:ind w:left="7551" w:hanging="360"/>
      </w:pPr>
      <w:rPr>
        <w:rFonts w:ascii="Wingdings" w:hAnsi="Wingdings" w:hint="default"/>
      </w:rPr>
    </w:lvl>
  </w:abstractNum>
  <w:abstractNum w:abstractNumId="6" w15:restartNumberingAfterBreak="0">
    <w:nsid w:val="2DA43150"/>
    <w:multiLevelType w:val="hybridMultilevel"/>
    <w:tmpl w:val="3C109D3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2E83C08"/>
    <w:multiLevelType w:val="hybridMultilevel"/>
    <w:tmpl w:val="96E2D28A"/>
    <w:lvl w:ilvl="0" w:tplc="0418000B">
      <w:start w:val="1"/>
      <w:numFmt w:val="bullet"/>
      <w:lvlText w:val=""/>
      <w:lvlJc w:val="left"/>
      <w:pPr>
        <w:tabs>
          <w:tab w:val="num" w:pos="2240"/>
        </w:tabs>
        <w:ind w:left="22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4D1574EF"/>
    <w:multiLevelType w:val="hybridMultilevel"/>
    <w:tmpl w:val="EA2A0B38"/>
    <w:lvl w:ilvl="0" w:tplc="17462850">
      <w:numFmt w:val="bullet"/>
      <w:lvlText w:val="-"/>
      <w:lvlJc w:val="left"/>
      <w:pPr>
        <w:tabs>
          <w:tab w:val="num" w:pos="1080"/>
        </w:tabs>
        <w:ind w:left="1080" w:hanging="72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A3C0BE6"/>
    <w:multiLevelType w:val="hybridMultilevel"/>
    <w:tmpl w:val="33D02740"/>
    <w:lvl w:ilvl="0" w:tplc="4F20D8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EFB6555"/>
    <w:multiLevelType w:val="multilevel"/>
    <w:tmpl w:val="96002434"/>
    <w:lvl w:ilvl="0">
      <w:start w:val="1"/>
      <w:numFmt w:val="lowerLetter"/>
      <w:lvlText w:val="%1)"/>
      <w:legacy w:legacy="1" w:legacySpace="120" w:legacyIndent="360"/>
      <w:lvlJc w:val="left"/>
      <w:pPr>
        <w:ind w:left="360" w:hanging="360"/>
      </w:pPr>
      <w:rPr>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4" w15:restartNumberingAfterBreak="0">
    <w:nsid w:val="77C4681D"/>
    <w:multiLevelType w:val="hybridMultilevel"/>
    <w:tmpl w:val="9DEC1148"/>
    <w:lvl w:ilvl="0" w:tplc="88E64438">
      <w:numFmt w:val="bullet"/>
      <w:lvlText w:val="-"/>
      <w:lvlJc w:val="left"/>
      <w:pPr>
        <w:tabs>
          <w:tab w:val="num" w:pos="1590"/>
        </w:tabs>
        <w:ind w:left="1590" w:hanging="825"/>
      </w:pPr>
      <w:rPr>
        <w:rFonts w:ascii="Courier New" w:eastAsia="Times New Roman" w:hAnsi="Courier New" w:cs="Courier New"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num w:numId="1" w16cid:durableId="1152940867">
    <w:abstractNumId w:val="6"/>
  </w:num>
  <w:num w:numId="2" w16cid:durableId="919677414">
    <w:abstractNumId w:val="10"/>
  </w:num>
  <w:num w:numId="3" w16cid:durableId="1589314764">
    <w:abstractNumId w:val="14"/>
  </w:num>
  <w:num w:numId="4" w16cid:durableId="1636057860">
    <w:abstractNumId w:val="4"/>
  </w:num>
  <w:num w:numId="5" w16cid:durableId="1177383576">
    <w:abstractNumId w:val="8"/>
  </w:num>
  <w:num w:numId="6" w16cid:durableId="795634748">
    <w:abstractNumId w:val="12"/>
  </w:num>
  <w:num w:numId="7" w16cid:durableId="473764674">
    <w:abstractNumId w:val="13"/>
  </w:num>
  <w:num w:numId="8" w16cid:durableId="1161654714">
    <w:abstractNumId w:val="7"/>
  </w:num>
  <w:num w:numId="9" w16cid:durableId="863596781">
    <w:abstractNumId w:val="1"/>
  </w:num>
  <w:num w:numId="10" w16cid:durableId="1877237493">
    <w:abstractNumId w:val="2"/>
  </w:num>
  <w:num w:numId="11" w16cid:durableId="792137503">
    <w:abstractNumId w:val="3"/>
  </w:num>
  <w:num w:numId="12" w16cid:durableId="2055232563">
    <w:abstractNumId w:val="11"/>
  </w:num>
  <w:num w:numId="13" w16cid:durableId="2067603472">
    <w:abstractNumId w:val="9"/>
  </w:num>
  <w:num w:numId="14" w16cid:durableId="1979261309">
    <w:abstractNumId w:val="5"/>
  </w:num>
  <w:num w:numId="15" w16cid:durableId="1147623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A9"/>
    <w:rsid w:val="000154B1"/>
    <w:rsid w:val="000157A9"/>
    <w:rsid w:val="0003630D"/>
    <w:rsid w:val="00054624"/>
    <w:rsid w:val="000569FA"/>
    <w:rsid w:val="000635EA"/>
    <w:rsid w:val="00091A20"/>
    <w:rsid w:val="00097440"/>
    <w:rsid w:val="000A36DA"/>
    <w:rsid w:val="000B1187"/>
    <w:rsid w:val="000D7EB1"/>
    <w:rsid w:val="0012784D"/>
    <w:rsid w:val="00147451"/>
    <w:rsid w:val="001B1635"/>
    <w:rsid w:val="001D547E"/>
    <w:rsid w:val="001D654D"/>
    <w:rsid w:val="00231675"/>
    <w:rsid w:val="0026290A"/>
    <w:rsid w:val="0028442D"/>
    <w:rsid w:val="0029344A"/>
    <w:rsid w:val="002A2DFF"/>
    <w:rsid w:val="002C5F3B"/>
    <w:rsid w:val="002D31FB"/>
    <w:rsid w:val="002D49D2"/>
    <w:rsid w:val="002E30A9"/>
    <w:rsid w:val="002F7885"/>
    <w:rsid w:val="0030050B"/>
    <w:rsid w:val="00327833"/>
    <w:rsid w:val="0037219C"/>
    <w:rsid w:val="00382662"/>
    <w:rsid w:val="003C4C2C"/>
    <w:rsid w:val="003E4759"/>
    <w:rsid w:val="00405CE0"/>
    <w:rsid w:val="0042229E"/>
    <w:rsid w:val="00440254"/>
    <w:rsid w:val="00441B64"/>
    <w:rsid w:val="00452BD0"/>
    <w:rsid w:val="00452FE6"/>
    <w:rsid w:val="004564BF"/>
    <w:rsid w:val="00467C7B"/>
    <w:rsid w:val="004C0DC1"/>
    <w:rsid w:val="004C41E8"/>
    <w:rsid w:val="004C6735"/>
    <w:rsid w:val="004D764B"/>
    <w:rsid w:val="004E2612"/>
    <w:rsid w:val="004F25C2"/>
    <w:rsid w:val="004F2999"/>
    <w:rsid w:val="004F5082"/>
    <w:rsid w:val="00505B55"/>
    <w:rsid w:val="00511DC6"/>
    <w:rsid w:val="00581F39"/>
    <w:rsid w:val="0059193B"/>
    <w:rsid w:val="00595EBD"/>
    <w:rsid w:val="005B4626"/>
    <w:rsid w:val="00622BE6"/>
    <w:rsid w:val="00633807"/>
    <w:rsid w:val="00663B37"/>
    <w:rsid w:val="0067651C"/>
    <w:rsid w:val="0068381C"/>
    <w:rsid w:val="006E7147"/>
    <w:rsid w:val="007131F3"/>
    <w:rsid w:val="00735DDA"/>
    <w:rsid w:val="007418A7"/>
    <w:rsid w:val="00751B53"/>
    <w:rsid w:val="007C2BFA"/>
    <w:rsid w:val="007D3BA5"/>
    <w:rsid w:val="007D3CA9"/>
    <w:rsid w:val="007D3DBC"/>
    <w:rsid w:val="007D59E9"/>
    <w:rsid w:val="007E6E9A"/>
    <w:rsid w:val="007F4B48"/>
    <w:rsid w:val="007F6605"/>
    <w:rsid w:val="008136FD"/>
    <w:rsid w:val="00833F79"/>
    <w:rsid w:val="0084730E"/>
    <w:rsid w:val="0086051B"/>
    <w:rsid w:val="00861737"/>
    <w:rsid w:val="00880664"/>
    <w:rsid w:val="00893B48"/>
    <w:rsid w:val="008947F6"/>
    <w:rsid w:val="008A06D3"/>
    <w:rsid w:val="008A58B8"/>
    <w:rsid w:val="008B05A3"/>
    <w:rsid w:val="00906644"/>
    <w:rsid w:val="009673F8"/>
    <w:rsid w:val="009E091B"/>
    <w:rsid w:val="009F4E4A"/>
    <w:rsid w:val="00A0335F"/>
    <w:rsid w:val="00A159E7"/>
    <w:rsid w:val="00A337CF"/>
    <w:rsid w:val="00A56E41"/>
    <w:rsid w:val="00A71192"/>
    <w:rsid w:val="00A95CF1"/>
    <w:rsid w:val="00AB5E61"/>
    <w:rsid w:val="00AD44FF"/>
    <w:rsid w:val="00B63876"/>
    <w:rsid w:val="00B81D65"/>
    <w:rsid w:val="00BB0A37"/>
    <w:rsid w:val="00BB0D76"/>
    <w:rsid w:val="00BB1875"/>
    <w:rsid w:val="00BC2109"/>
    <w:rsid w:val="00BC28B2"/>
    <w:rsid w:val="00BF2FC9"/>
    <w:rsid w:val="00C01EFE"/>
    <w:rsid w:val="00C11DB2"/>
    <w:rsid w:val="00C7678A"/>
    <w:rsid w:val="00C822D4"/>
    <w:rsid w:val="00C8262C"/>
    <w:rsid w:val="00CC1471"/>
    <w:rsid w:val="00D0481E"/>
    <w:rsid w:val="00D3124D"/>
    <w:rsid w:val="00D3258E"/>
    <w:rsid w:val="00D51684"/>
    <w:rsid w:val="00D64F02"/>
    <w:rsid w:val="00DA7931"/>
    <w:rsid w:val="00DB3FCE"/>
    <w:rsid w:val="00DC2B99"/>
    <w:rsid w:val="00DC7328"/>
    <w:rsid w:val="00E00EEC"/>
    <w:rsid w:val="00E01E7E"/>
    <w:rsid w:val="00E12860"/>
    <w:rsid w:val="00E17EC5"/>
    <w:rsid w:val="00EB207E"/>
    <w:rsid w:val="00EC267F"/>
    <w:rsid w:val="00F11529"/>
    <w:rsid w:val="00F31B8F"/>
    <w:rsid w:val="00F66523"/>
    <w:rsid w:val="00F734A6"/>
    <w:rsid w:val="00F76D40"/>
    <w:rsid w:val="00FA5892"/>
    <w:rsid w:val="00FE4E95"/>
    <w:rsid w:val="00FE63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79D35"/>
  <w15:docId w15:val="{31403D92-53CE-47D0-8092-C1F3B4F2A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B8F"/>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cs="Courier New"/>
      <w:szCs w:val="32"/>
    </w:rPr>
  </w:style>
  <w:style w:type="character" w:styleId="Robust">
    <w:name w:val="Strong"/>
    <w:qFormat/>
    <w:rsid w:val="00231675"/>
    <w:rPr>
      <w:b/>
      <w:bCs/>
    </w:rPr>
  </w:style>
  <w:style w:type="character" w:customStyle="1" w:styleId="ln2tpunct">
    <w:name w:val="ln2tpunct"/>
    <w:basedOn w:val="Fontdeparagrafimplicit"/>
    <w:rsid w:val="00231675"/>
  </w:style>
  <w:style w:type="character" w:customStyle="1" w:styleId="ln2tparagraf">
    <w:name w:val="ln2tparagraf"/>
    <w:basedOn w:val="Fontdeparagrafimplicit"/>
    <w:rsid w:val="00231675"/>
  </w:style>
  <w:style w:type="paragraph" w:customStyle="1" w:styleId="BodyText21">
    <w:name w:val="Body Text 21"/>
    <w:basedOn w:val="Normal"/>
    <w:rsid w:val="0068381C"/>
    <w:pPr>
      <w:overflowPunct w:val="0"/>
      <w:autoSpaceDE w:val="0"/>
      <w:autoSpaceDN w:val="0"/>
      <w:adjustRightInd w:val="0"/>
      <w:jc w:val="both"/>
      <w:textAlignment w:val="baseline"/>
    </w:pPr>
    <w:rPr>
      <w:rFonts w:ascii="Arial" w:hAnsi="Arial"/>
      <w:szCs w:val="20"/>
    </w:rPr>
  </w:style>
  <w:style w:type="paragraph" w:styleId="TextnBalon">
    <w:name w:val="Balloon Text"/>
    <w:basedOn w:val="Normal"/>
    <w:semiHidden/>
    <w:rsid w:val="00E00EEC"/>
    <w:rPr>
      <w:rFonts w:ascii="Tahoma" w:hAnsi="Tahoma" w:cs="Tahoma"/>
      <w:sz w:val="16"/>
      <w:szCs w:val="16"/>
    </w:rPr>
  </w:style>
  <w:style w:type="character" w:customStyle="1" w:styleId="ln2tarticol">
    <w:name w:val="ln2tarticol"/>
    <w:basedOn w:val="Fontdeparagrafimplicit"/>
    <w:rsid w:val="00CC1471"/>
  </w:style>
  <w:style w:type="character" w:customStyle="1" w:styleId="ln2talineat">
    <w:name w:val="ln2talineat"/>
    <w:basedOn w:val="Fontdeparagrafimplicit"/>
    <w:rsid w:val="00CC1471"/>
  </w:style>
  <w:style w:type="character" w:customStyle="1" w:styleId="ln2tlitera">
    <w:name w:val="ln2tlitera"/>
    <w:basedOn w:val="Fontdeparagrafimplicit"/>
    <w:rsid w:val="00CC1471"/>
  </w:style>
  <w:style w:type="character" w:customStyle="1" w:styleId="ln2articol">
    <w:name w:val="ln2articol"/>
    <w:basedOn w:val="Fontdeparagrafimplicit"/>
    <w:rsid w:val="00735DDA"/>
  </w:style>
  <w:style w:type="character" w:customStyle="1" w:styleId="ln2alineat">
    <w:name w:val="ln2alineat"/>
    <w:basedOn w:val="Fontdeparagrafimplicit"/>
    <w:rsid w:val="00735DDA"/>
  </w:style>
  <w:style w:type="paragraph" w:customStyle="1" w:styleId="CharCharCharCharCharCharCharCharCharChar">
    <w:name w:val="Char Char Char Char Char Char Char Char Char Char"/>
    <w:basedOn w:val="Normal"/>
    <w:rsid w:val="007D3BA5"/>
    <w:pPr>
      <w:spacing w:after="160" w:line="240" w:lineRule="exact"/>
    </w:pPr>
    <w:rPr>
      <w:rFonts w:ascii="Verdana" w:hAnsi="Verdana"/>
      <w:sz w:val="20"/>
      <w:szCs w:val="20"/>
    </w:rPr>
  </w:style>
  <w:style w:type="character" w:customStyle="1" w:styleId="ln2tabel1">
    <w:name w:val="ln2tabel1"/>
    <w:basedOn w:val="Fontdeparagrafimplicit"/>
    <w:rsid w:val="00D64F02"/>
  </w:style>
  <w:style w:type="paragraph" w:styleId="NormalWeb">
    <w:name w:val="Normal (Web)"/>
    <w:basedOn w:val="Normal"/>
    <w:rsid w:val="00D64F02"/>
  </w:style>
  <w:style w:type="paragraph" w:styleId="Corptext2">
    <w:name w:val="Body Text 2"/>
    <w:basedOn w:val="Normal"/>
    <w:link w:val="Corptext2Caracter"/>
    <w:rsid w:val="00091A20"/>
    <w:pPr>
      <w:spacing w:after="120" w:line="480" w:lineRule="auto"/>
    </w:pPr>
  </w:style>
  <w:style w:type="character" w:customStyle="1" w:styleId="Corptext2Caracter">
    <w:name w:val="Corp text 2 Caracter"/>
    <w:basedOn w:val="Fontdeparagrafimplicit"/>
    <w:link w:val="Corptext2"/>
    <w:rsid w:val="00091A20"/>
    <w:rPr>
      <w:sz w:val="24"/>
      <w:szCs w:val="24"/>
      <w:lang w:val="en-US" w:eastAsia="en-US"/>
    </w:rPr>
  </w:style>
  <w:style w:type="paragraph" w:styleId="Listparagraf">
    <w:name w:val="List Paragraph"/>
    <w:basedOn w:val="Normal"/>
    <w:uiPriority w:val="34"/>
    <w:qFormat/>
    <w:rsid w:val="00BB0A37"/>
    <w:pPr>
      <w:ind w:left="720"/>
      <w:contextualSpacing/>
    </w:pPr>
  </w:style>
  <w:style w:type="paragraph" w:styleId="Antet">
    <w:name w:val="header"/>
    <w:basedOn w:val="Normal"/>
    <w:link w:val="AntetCaracter"/>
    <w:unhideWhenUsed/>
    <w:rsid w:val="000157A9"/>
    <w:pPr>
      <w:tabs>
        <w:tab w:val="center" w:pos="4513"/>
        <w:tab w:val="right" w:pos="9026"/>
      </w:tabs>
    </w:pPr>
  </w:style>
  <w:style w:type="character" w:customStyle="1" w:styleId="AntetCaracter">
    <w:name w:val="Antet Caracter"/>
    <w:basedOn w:val="Fontdeparagrafimplicit"/>
    <w:link w:val="Antet"/>
    <w:rsid w:val="000157A9"/>
    <w:rPr>
      <w:sz w:val="24"/>
      <w:szCs w:val="24"/>
      <w:lang w:val="en-US" w:eastAsia="en-US"/>
    </w:rPr>
  </w:style>
  <w:style w:type="paragraph" w:styleId="Subsol">
    <w:name w:val="footer"/>
    <w:basedOn w:val="Normal"/>
    <w:link w:val="SubsolCaracter"/>
    <w:uiPriority w:val="99"/>
    <w:unhideWhenUsed/>
    <w:rsid w:val="000157A9"/>
    <w:pPr>
      <w:tabs>
        <w:tab w:val="center" w:pos="4513"/>
        <w:tab w:val="right" w:pos="9026"/>
      </w:tabs>
    </w:pPr>
  </w:style>
  <w:style w:type="character" w:customStyle="1" w:styleId="SubsolCaracter">
    <w:name w:val="Subsol Caracter"/>
    <w:basedOn w:val="Fontdeparagrafimplicit"/>
    <w:link w:val="Subsol"/>
    <w:uiPriority w:val="99"/>
    <w:rsid w:val="000157A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397745">
      <w:bodyDiv w:val="1"/>
      <w:marLeft w:val="0"/>
      <w:marRight w:val="0"/>
      <w:marTop w:val="0"/>
      <w:marBottom w:val="0"/>
      <w:divBdr>
        <w:top w:val="none" w:sz="0" w:space="0" w:color="auto"/>
        <w:left w:val="none" w:sz="0" w:space="0" w:color="auto"/>
        <w:bottom w:val="none" w:sz="0" w:space="0" w:color="auto"/>
        <w:right w:val="none" w:sz="0" w:space="0" w:color="auto"/>
      </w:divBdr>
    </w:div>
    <w:div w:id="412553980">
      <w:bodyDiv w:val="1"/>
      <w:marLeft w:val="0"/>
      <w:marRight w:val="0"/>
      <w:marTop w:val="0"/>
      <w:marBottom w:val="0"/>
      <w:divBdr>
        <w:top w:val="none" w:sz="0" w:space="0" w:color="auto"/>
        <w:left w:val="none" w:sz="0" w:space="0" w:color="auto"/>
        <w:bottom w:val="none" w:sz="0" w:space="0" w:color="auto"/>
        <w:right w:val="none" w:sz="0" w:space="0" w:color="auto"/>
      </w:divBdr>
    </w:div>
    <w:div w:id="413937066">
      <w:bodyDiv w:val="1"/>
      <w:marLeft w:val="0"/>
      <w:marRight w:val="0"/>
      <w:marTop w:val="0"/>
      <w:marBottom w:val="0"/>
      <w:divBdr>
        <w:top w:val="none" w:sz="0" w:space="0" w:color="auto"/>
        <w:left w:val="none" w:sz="0" w:space="0" w:color="auto"/>
        <w:bottom w:val="none" w:sz="0" w:space="0" w:color="auto"/>
        <w:right w:val="none" w:sz="0" w:space="0" w:color="auto"/>
      </w:divBdr>
    </w:div>
    <w:div w:id="451557892">
      <w:bodyDiv w:val="1"/>
      <w:marLeft w:val="0"/>
      <w:marRight w:val="0"/>
      <w:marTop w:val="0"/>
      <w:marBottom w:val="0"/>
      <w:divBdr>
        <w:top w:val="none" w:sz="0" w:space="0" w:color="auto"/>
        <w:left w:val="none" w:sz="0" w:space="0" w:color="auto"/>
        <w:bottom w:val="none" w:sz="0" w:space="0" w:color="auto"/>
        <w:right w:val="none" w:sz="0" w:space="0" w:color="auto"/>
      </w:divBdr>
    </w:div>
    <w:div w:id="494148084">
      <w:bodyDiv w:val="1"/>
      <w:marLeft w:val="0"/>
      <w:marRight w:val="0"/>
      <w:marTop w:val="0"/>
      <w:marBottom w:val="0"/>
      <w:divBdr>
        <w:top w:val="none" w:sz="0" w:space="0" w:color="auto"/>
        <w:left w:val="none" w:sz="0" w:space="0" w:color="auto"/>
        <w:bottom w:val="none" w:sz="0" w:space="0" w:color="auto"/>
        <w:right w:val="none" w:sz="0" w:space="0" w:color="auto"/>
      </w:divBdr>
    </w:div>
    <w:div w:id="551313454">
      <w:bodyDiv w:val="1"/>
      <w:marLeft w:val="0"/>
      <w:marRight w:val="0"/>
      <w:marTop w:val="0"/>
      <w:marBottom w:val="0"/>
      <w:divBdr>
        <w:top w:val="none" w:sz="0" w:space="0" w:color="auto"/>
        <w:left w:val="none" w:sz="0" w:space="0" w:color="auto"/>
        <w:bottom w:val="none" w:sz="0" w:space="0" w:color="auto"/>
        <w:right w:val="none" w:sz="0" w:space="0" w:color="auto"/>
      </w:divBdr>
    </w:div>
    <w:div w:id="639385507">
      <w:bodyDiv w:val="1"/>
      <w:marLeft w:val="0"/>
      <w:marRight w:val="0"/>
      <w:marTop w:val="0"/>
      <w:marBottom w:val="0"/>
      <w:divBdr>
        <w:top w:val="none" w:sz="0" w:space="0" w:color="auto"/>
        <w:left w:val="none" w:sz="0" w:space="0" w:color="auto"/>
        <w:bottom w:val="none" w:sz="0" w:space="0" w:color="auto"/>
        <w:right w:val="none" w:sz="0" w:space="0" w:color="auto"/>
      </w:divBdr>
    </w:div>
    <w:div w:id="684795642">
      <w:bodyDiv w:val="1"/>
      <w:marLeft w:val="0"/>
      <w:marRight w:val="0"/>
      <w:marTop w:val="0"/>
      <w:marBottom w:val="0"/>
      <w:divBdr>
        <w:top w:val="none" w:sz="0" w:space="0" w:color="auto"/>
        <w:left w:val="none" w:sz="0" w:space="0" w:color="auto"/>
        <w:bottom w:val="none" w:sz="0" w:space="0" w:color="auto"/>
        <w:right w:val="none" w:sz="0" w:space="0" w:color="auto"/>
      </w:divBdr>
    </w:div>
    <w:div w:id="958804691">
      <w:bodyDiv w:val="1"/>
      <w:marLeft w:val="0"/>
      <w:marRight w:val="0"/>
      <w:marTop w:val="0"/>
      <w:marBottom w:val="0"/>
      <w:divBdr>
        <w:top w:val="none" w:sz="0" w:space="0" w:color="auto"/>
        <w:left w:val="none" w:sz="0" w:space="0" w:color="auto"/>
        <w:bottom w:val="none" w:sz="0" w:space="0" w:color="auto"/>
        <w:right w:val="none" w:sz="0" w:space="0" w:color="auto"/>
      </w:divBdr>
    </w:div>
    <w:div w:id="1225947822">
      <w:bodyDiv w:val="1"/>
      <w:marLeft w:val="0"/>
      <w:marRight w:val="0"/>
      <w:marTop w:val="0"/>
      <w:marBottom w:val="0"/>
      <w:divBdr>
        <w:top w:val="none" w:sz="0" w:space="0" w:color="auto"/>
        <w:left w:val="none" w:sz="0" w:space="0" w:color="auto"/>
        <w:bottom w:val="none" w:sz="0" w:space="0" w:color="auto"/>
        <w:right w:val="none" w:sz="0" w:space="0" w:color="auto"/>
      </w:divBdr>
    </w:div>
    <w:div w:id="1826625314">
      <w:bodyDiv w:val="1"/>
      <w:marLeft w:val="0"/>
      <w:marRight w:val="0"/>
      <w:marTop w:val="0"/>
      <w:marBottom w:val="0"/>
      <w:divBdr>
        <w:top w:val="none" w:sz="0" w:space="0" w:color="auto"/>
        <w:left w:val="none" w:sz="0" w:space="0" w:color="auto"/>
        <w:bottom w:val="none" w:sz="0" w:space="0" w:color="auto"/>
        <w:right w:val="none" w:sz="0" w:space="0" w:color="auto"/>
      </w:divBdr>
    </w:div>
    <w:div w:id="1909994147">
      <w:bodyDiv w:val="1"/>
      <w:marLeft w:val="0"/>
      <w:marRight w:val="0"/>
      <w:marTop w:val="0"/>
      <w:marBottom w:val="0"/>
      <w:divBdr>
        <w:top w:val="none" w:sz="0" w:space="0" w:color="auto"/>
        <w:left w:val="none" w:sz="0" w:space="0" w:color="auto"/>
        <w:bottom w:val="none" w:sz="0" w:space="0" w:color="auto"/>
        <w:right w:val="none" w:sz="0" w:space="0" w:color="auto"/>
      </w:divBdr>
    </w:div>
    <w:div w:id="202940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586</Words>
  <Characters>3516</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JUDETUL CALARASI</vt:lpstr>
      <vt:lpstr>JUDETUL CALARASI</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JUDETUL CALARASI</dc:title>
  <dc:creator>HOME</dc:creator>
  <cp:lastModifiedBy>primaria soldanu</cp:lastModifiedBy>
  <cp:revision>2</cp:revision>
  <cp:lastPrinted>2022-02-21T13:16:00Z</cp:lastPrinted>
  <dcterms:created xsi:type="dcterms:W3CDTF">2022-05-23T12:22:00Z</dcterms:created>
  <dcterms:modified xsi:type="dcterms:W3CDTF">2022-05-23T12:22:00Z</dcterms:modified>
</cp:coreProperties>
</file>