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5D" w:rsidRPr="00971A5D" w:rsidRDefault="00971A5D" w:rsidP="00971A5D">
      <w:pPr>
        <w:ind w:firstLine="720"/>
        <w:jc w:val="center"/>
        <w:rPr>
          <w:b/>
          <w:noProof/>
          <w:sz w:val="28"/>
          <w:szCs w:val="28"/>
          <w:lang w:val="ro-RO"/>
        </w:rPr>
      </w:pPr>
      <w:r w:rsidRPr="00971A5D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A3B99AC" wp14:editId="3B834E5A">
            <wp:simplePos x="0" y="0"/>
            <wp:positionH relativeFrom="column">
              <wp:posOffset>3696970</wp:posOffset>
            </wp:positionH>
            <wp:positionV relativeFrom="paragraph">
              <wp:posOffset>-274955</wp:posOffset>
            </wp:positionV>
            <wp:extent cx="2609850" cy="659130"/>
            <wp:effectExtent l="1905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A5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6197A1" wp14:editId="3602D986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A5D" w:rsidRPr="00971A5D" w:rsidRDefault="00971A5D" w:rsidP="00971A5D">
      <w:pPr>
        <w:ind w:left="3600"/>
        <w:rPr>
          <w:b/>
          <w:noProof/>
          <w:sz w:val="26"/>
          <w:szCs w:val="26"/>
          <w:lang w:val="ro-RO"/>
        </w:rPr>
      </w:pPr>
    </w:p>
    <w:p w:rsidR="00971A5D" w:rsidRPr="00971A5D" w:rsidRDefault="00971A5D" w:rsidP="00971A5D">
      <w:pPr>
        <w:ind w:left="3600"/>
        <w:rPr>
          <w:b/>
          <w:noProof/>
          <w:sz w:val="26"/>
          <w:szCs w:val="26"/>
          <w:lang w:val="ro-RO"/>
        </w:rPr>
      </w:pPr>
      <w:r w:rsidRPr="00971A5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FC1F2" wp14:editId="42A039B4">
                <wp:simplePos x="0" y="0"/>
                <wp:positionH relativeFrom="column">
                  <wp:posOffset>4304030</wp:posOffset>
                </wp:positionH>
                <wp:positionV relativeFrom="paragraph">
                  <wp:posOffset>28575</wp:posOffset>
                </wp:positionV>
                <wp:extent cx="2004060" cy="237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5D" w:rsidRPr="000029D6" w:rsidRDefault="00A97B19" w:rsidP="00971A5D">
                            <w:hyperlink r:id="rId8" w:history="1">
                              <w:r w:rsidR="00971A5D" w:rsidRPr="000029D6">
                                <w:rPr>
                                  <w:rStyle w:val="Hyperlink"/>
                                  <w:lang w:val="fr-FR"/>
                                </w:rPr>
                                <w:t>www.recensamantromania.ro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8.9pt;margin-top:2.25pt;width:157.8pt;height:18.7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tj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" filled="f" stroked="f">
                <v:textbox style="mso-fit-shape-to-text:t">
                  <w:txbxContent>
                    <w:p w:rsidR="00971A5D" w:rsidRPr="000029D6" w:rsidRDefault="00971A5D" w:rsidP="00971A5D">
                      <w:hyperlink r:id="rId9" w:history="1">
                        <w:r w:rsidRPr="000029D6">
                          <w:rPr>
                            <w:rStyle w:val="Hyperlink"/>
                            <w:lang w:val="fr-FR"/>
                          </w:rPr>
                          <w:t>www.recensamantromania.ro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971A5D" w:rsidRPr="00971A5D" w:rsidRDefault="00971A5D" w:rsidP="00971A5D">
      <w:pPr>
        <w:ind w:left="3600"/>
        <w:rPr>
          <w:b/>
          <w:noProof/>
          <w:sz w:val="26"/>
          <w:szCs w:val="26"/>
          <w:lang w:val="ro-RO"/>
        </w:rPr>
      </w:pPr>
      <w:r w:rsidRPr="00971A5D">
        <w:rPr>
          <w:b/>
          <w:noProof/>
          <w:sz w:val="26"/>
          <w:szCs w:val="26"/>
          <w:lang w:val="ro-RO"/>
        </w:rPr>
        <w:t>ROMÂNIA</w:t>
      </w:r>
    </w:p>
    <w:p w:rsidR="00971A5D" w:rsidRPr="00971A5D" w:rsidRDefault="00971A5D" w:rsidP="00971A5D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971A5D">
        <w:rPr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971A5D" w:rsidRPr="00971A5D" w:rsidRDefault="00971A5D" w:rsidP="00971A5D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 w:rsidRPr="00971A5D">
        <w:rPr>
          <w:b/>
          <w:noProof/>
          <w:sz w:val="26"/>
          <w:szCs w:val="26"/>
          <w:lang w:val="ro-RO"/>
        </w:rPr>
        <w:tab/>
        <w:t xml:space="preserve">   </w:t>
      </w:r>
      <w:r w:rsidRPr="00971A5D">
        <w:rPr>
          <w:b/>
          <w:noProof/>
          <w:sz w:val="26"/>
          <w:szCs w:val="26"/>
          <w:lang w:val="ro-RO"/>
        </w:rPr>
        <w:tab/>
      </w:r>
      <w:r w:rsidRPr="00971A5D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971A5D" w:rsidRPr="00971A5D" w:rsidRDefault="00971A5D" w:rsidP="00971A5D">
      <w:pPr>
        <w:rPr>
          <w:b/>
          <w:noProof/>
          <w:sz w:val="24"/>
          <w:szCs w:val="24"/>
          <w:u w:val="single"/>
          <w:lang w:val="ro-RO"/>
        </w:rPr>
      </w:pPr>
    </w:p>
    <w:p w:rsidR="00971A5D" w:rsidRPr="00971A5D" w:rsidRDefault="00971A5D" w:rsidP="00971A5D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971A5D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971A5D" w:rsidRPr="00971A5D" w:rsidRDefault="00971A5D" w:rsidP="00971A5D">
      <w:pPr>
        <w:rPr>
          <w:noProof/>
          <w:sz w:val="22"/>
          <w:szCs w:val="22"/>
          <w:lang w:val="ro-RO"/>
        </w:rPr>
      </w:pPr>
      <w:r w:rsidRPr="00971A5D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      +40359409977</w:t>
      </w:r>
    </w:p>
    <w:p w:rsidR="00971A5D" w:rsidRPr="00971A5D" w:rsidRDefault="00971A5D" w:rsidP="00971A5D">
      <w:pPr>
        <w:rPr>
          <w:noProof/>
          <w:sz w:val="22"/>
          <w:szCs w:val="22"/>
          <w:lang w:val="ro-RO"/>
        </w:rPr>
      </w:pPr>
      <w:r w:rsidRPr="00971A5D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971A5D">
        <w:rPr>
          <w:noProof/>
          <w:sz w:val="22"/>
          <w:szCs w:val="22"/>
          <w:lang w:val="ro-RO"/>
        </w:rPr>
        <w:tab/>
        <w:t>fax:      +40359409982</w:t>
      </w:r>
    </w:p>
    <w:p w:rsidR="00971A5D" w:rsidRPr="00971A5D" w:rsidRDefault="00971A5D" w:rsidP="00971A5D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971A5D">
        <w:rPr>
          <w:b/>
          <w:noProof/>
          <w:sz w:val="22"/>
          <w:szCs w:val="22"/>
          <w:lang w:val="ro-RO"/>
        </w:rPr>
        <w:t xml:space="preserve">                                                   e-mail: </w:t>
      </w:r>
      <w:hyperlink r:id="rId10" w:history="1">
        <w:r w:rsidRPr="00971A5D">
          <w:rPr>
            <w:b/>
            <w:noProof/>
            <w:color w:val="0000FF"/>
            <w:sz w:val="22"/>
            <w:szCs w:val="22"/>
            <w:u w:val="single"/>
            <w:lang w:val="ro-RO"/>
          </w:rPr>
          <w:t>primaria@marghita.ro</w:t>
        </w:r>
      </w:hyperlink>
    </w:p>
    <w:p w:rsidR="00D406B4" w:rsidRDefault="00D406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406B4" w:rsidRDefault="00A97B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align="center" o:hr="t">
            <v:imagedata r:id="rId11" o:title="BD14845_" gain="49807f" blacklevel="-7209f"/>
          </v:shape>
        </w:pict>
      </w:r>
    </w:p>
    <w:p w:rsidR="00D406B4" w:rsidRDefault="00971A5D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Nr.</w:t>
      </w:r>
      <w:r>
        <w:rPr>
          <w:b/>
          <w:color w:val="FF0000"/>
          <w:sz w:val="24"/>
          <w:szCs w:val="24"/>
        </w:rPr>
        <w:t xml:space="preserve"> </w:t>
      </w:r>
      <w:r w:rsidRPr="00971A5D">
        <w:rPr>
          <w:b/>
          <w:sz w:val="24"/>
          <w:szCs w:val="24"/>
        </w:rPr>
        <w:t>5334 din 25.05.2022</w:t>
      </w:r>
    </w:p>
    <w:p w:rsidR="00D406B4" w:rsidRDefault="00D406B4">
      <w:pPr>
        <w:jc w:val="both"/>
        <w:rPr>
          <w:rFonts w:ascii="Arial" w:eastAsia="Arial" w:hAnsi="Arial" w:cs="Arial"/>
        </w:rPr>
      </w:pPr>
    </w:p>
    <w:p w:rsidR="00D406B4" w:rsidRDefault="00D406B4">
      <w:pPr>
        <w:jc w:val="center"/>
      </w:pPr>
    </w:p>
    <w:p w:rsidR="00D406B4" w:rsidRDefault="00D406B4">
      <w:pPr>
        <w:jc w:val="center"/>
        <w:rPr>
          <w:b/>
          <w:sz w:val="24"/>
          <w:szCs w:val="24"/>
        </w:rPr>
      </w:pPr>
    </w:p>
    <w:p w:rsidR="00D406B4" w:rsidRDefault="00971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DE APROBARE</w:t>
      </w:r>
    </w:p>
    <w:p w:rsidR="00D406B4" w:rsidRDefault="00971A5D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</w:p>
    <w:p w:rsidR="00D406B4" w:rsidRDefault="00971A5D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Hotărârii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depunerea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proiectului</w:t>
      </w:r>
      <w:proofErr w:type="spellEnd"/>
      <w:r>
        <w:rPr>
          <w:b/>
          <w:sz w:val="24"/>
          <w:szCs w:val="24"/>
        </w:rPr>
        <w:t xml:space="preserve"> </w:t>
      </w:r>
    </w:p>
    <w:p w:rsidR="00D406B4" w:rsidRDefault="00971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Asigurarea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infrastructurii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verde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Marghita</w:t>
      </w:r>
      <w:proofErr w:type="spellEnd"/>
      <w:r>
        <w:rPr>
          <w:b/>
          <w:sz w:val="24"/>
          <w:szCs w:val="24"/>
        </w:rPr>
        <w:t xml:space="preserve"> – ITS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infrastructuri</w:t>
      </w:r>
      <w:proofErr w:type="spellEnd"/>
      <w:r>
        <w:rPr>
          <w:b/>
          <w:sz w:val="24"/>
          <w:szCs w:val="24"/>
        </w:rPr>
        <w:t xml:space="preserve"> TIC”</w:t>
      </w:r>
    </w:p>
    <w:p w:rsidR="00D406B4" w:rsidRDefault="00D406B4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:rsidR="00D406B4" w:rsidRDefault="00D406B4">
      <w:pPr>
        <w:jc w:val="both"/>
        <w:rPr>
          <w:sz w:val="24"/>
          <w:szCs w:val="24"/>
        </w:rPr>
      </w:pPr>
    </w:p>
    <w:p w:rsidR="00D406B4" w:rsidRDefault="00971A5D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are la </w:t>
      </w:r>
      <w:proofErr w:type="spellStart"/>
      <w:r>
        <w:rPr>
          <w:sz w:val="24"/>
          <w:szCs w:val="24"/>
        </w:rPr>
        <w:t>bază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Ghidului</w:t>
      </w:r>
      <w:proofErr w:type="spellEnd"/>
      <w:r>
        <w:rPr>
          <w:sz w:val="24"/>
          <w:szCs w:val="24"/>
        </w:rPr>
        <w:t xml:space="preserve"> specific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aplicabile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finanțării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fondurile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redresare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reziliență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apelului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proiecte</w:t>
      </w:r>
      <w:proofErr w:type="spellEnd"/>
      <w:r>
        <w:rPr>
          <w:sz w:val="24"/>
          <w:szCs w:val="24"/>
        </w:rPr>
        <w:t xml:space="preserve"> PNRR/2022/C10, </w:t>
      </w:r>
      <w:proofErr w:type="spellStart"/>
      <w:r>
        <w:rPr>
          <w:sz w:val="24"/>
          <w:szCs w:val="24"/>
        </w:rPr>
        <w:t>componenta</w:t>
      </w:r>
      <w:proofErr w:type="spellEnd"/>
      <w:r>
        <w:rPr>
          <w:sz w:val="24"/>
          <w:szCs w:val="24"/>
        </w:rPr>
        <w:t xml:space="preserve"> 10 —</w:t>
      </w:r>
      <w:proofErr w:type="spellStart"/>
      <w:r>
        <w:rPr>
          <w:sz w:val="24"/>
          <w:szCs w:val="24"/>
        </w:rPr>
        <w:t>Fondul</w:t>
      </w:r>
      <w:proofErr w:type="spellEnd"/>
      <w:r>
        <w:rPr>
          <w:sz w:val="24"/>
          <w:szCs w:val="24"/>
        </w:rPr>
        <w:t xml:space="preserve"> local.</w:t>
      </w:r>
    </w:p>
    <w:p w:rsidR="00D406B4" w:rsidRDefault="00D406B4">
      <w:pPr>
        <w:rPr>
          <w:sz w:val="24"/>
          <w:szCs w:val="24"/>
        </w:rPr>
      </w:pPr>
    </w:p>
    <w:p w:rsidR="00D406B4" w:rsidRDefault="00971A5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Urmare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promovări</w:t>
      </w:r>
      <w:r w:rsidR="00A97B19"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proiectului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investiții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Planul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Național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Ordinului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aprobarea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Ghidului</w:t>
      </w:r>
      <w:proofErr w:type="spellEnd"/>
      <w:r>
        <w:rPr>
          <w:color w:val="000000"/>
          <w:sz w:val="24"/>
          <w:szCs w:val="24"/>
        </w:rPr>
        <w:t xml:space="preserve"> specific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regulile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condițiile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aplicabile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finanțării</w:t>
      </w:r>
      <w:proofErr w:type="spellEnd"/>
      <w:r>
        <w:rPr>
          <w:color w:val="000000"/>
          <w:sz w:val="24"/>
          <w:szCs w:val="24"/>
        </w:rPr>
        <w:t xml:space="preserve"> din </w:t>
      </w:r>
      <w:proofErr w:type="spellStart"/>
      <w:r>
        <w:rPr>
          <w:color w:val="000000"/>
          <w:sz w:val="24"/>
          <w:szCs w:val="24"/>
        </w:rPr>
        <w:t>fondurile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europene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aferente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Planului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național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apelului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proiecte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PNRR/2022/C10, </w:t>
      </w:r>
      <w:proofErr w:type="spellStart"/>
      <w:r>
        <w:rPr>
          <w:sz w:val="24"/>
          <w:szCs w:val="24"/>
        </w:rPr>
        <w:t>componenta</w:t>
      </w:r>
      <w:proofErr w:type="spellEnd"/>
      <w:r>
        <w:rPr>
          <w:sz w:val="24"/>
          <w:szCs w:val="24"/>
        </w:rPr>
        <w:t xml:space="preserve"> 10 —</w:t>
      </w:r>
      <w:proofErr w:type="spellStart"/>
      <w:r>
        <w:rPr>
          <w:sz w:val="24"/>
          <w:szCs w:val="24"/>
        </w:rPr>
        <w:t>Fondul</w:t>
      </w:r>
      <w:proofErr w:type="spellEnd"/>
      <w:r>
        <w:rPr>
          <w:sz w:val="24"/>
          <w:szCs w:val="24"/>
        </w:rPr>
        <w:t xml:space="preserve"> local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publicat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MONITORUL OFICIAL AL ROMÂNIEI, PARTEA I, Nr. </w:t>
      </w:r>
      <w:r>
        <w:rPr>
          <w:b/>
          <w:sz w:val="24"/>
          <w:szCs w:val="24"/>
        </w:rPr>
        <w:t>467Bis</w:t>
      </w:r>
      <w:r>
        <w:rPr>
          <w:b/>
          <w:color w:val="000000"/>
          <w:sz w:val="24"/>
          <w:szCs w:val="24"/>
        </w:rPr>
        <w:t>/</w:t>
      </w:r>
      <w:r>
        <w:rPr>
          <w:b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>.</w:t>
      </w:r>
      <w:r>
        <w:rPr>
          <w:b/>
          <w:sz w:val="24"/>
          <w:szCs w:val="24"/>
        </w:rPr>
        <w:t>V</w:t>
      </w:r>
      <w:r>
        <w:rPr>
          <w:b/>
          <w:color w:val="000000"/>
          <w:sz w:val="24"/>
          <w:szCs w:val="24"/>
        </w:rPr>
        <w:t>.2022</w:t>
      </w:r>
      <w:r>
        <w:rPr>
          <w:color w:val="000000"/>
          <w:sz w:val="24"/>
          <w:szCs w:val="24"/>
        </w:rPr>
        <w:t xml:space="preserve"> </w:t>
      </w:r>
    </w:p>
    <w:p w:rsidR="00D406B4" w:rsidRDefault="00D406B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Verdana" w:eastAsia="Verdana" w:hAnsi="Verdana" w:cs="Verdana"/>
          <w:b/>
          <w:color w:val="A52A2A"/>
          <w:sz w:val="24"/>
          <w:szCs w:val="24"/>
        </w:rPr>
      </w:pPr>
    </w:p>
    <w:p w:rsidR="00D406B4" w:rsidRDefault="00971A5D">
      <w:pPr>
        <w:ind w:firstLine="708"/>
        <w:jc w:val="both"/>
        <w:rPr>
          <w:color w:val="00000A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Se </w:t>
      </w:r>
      <w:proofErr w:type="spellStart"/>
      <w:r>
        <w:rPr>
          <w:color w:val="000000"/>
          <w:sz w:val="24"/>
          <w:szCs w:val="24"/>
        </w:rPr>
        <w:t>aprobă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depunerea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finanţare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proiectului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Asigurarea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infrastructurii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verde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Marghita</w:t>
      </w:r>
      <w:proofErr w:type="spellEnd"/>
      <w:r>
        <w:rPr>
          <w:b/>
          <w:sz w:val="24"/>
          <w:szCs w:val="24"/>
        </w:rPr>
        <w:t xml:space="preserve"> – ITS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infrastructuri</w:t>
      </w:r>
      <w:proofErr w:type="spellEnd"/>
      <w:r>
        <w:rPr>
          <w:b/>
          <w:sz w:val="24"/>
          <w:szCs w:val="24"/>
        </w:rPr>
        <w:t xml:space="preserve"> TIC”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Planului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Național</w:t>
      </w:r>
      <w:proofErr w:type="spellEnd"/>
      <w:r>
        <w:rPr>
          <w:color w:val="00000A"/>
          <w:sz w:val="24"/>
          <w:szCs w:val="24"/>
        </w:rPr>
        <w:t xml:space="preserve"> de </w:t>
      </w:r>
      <w:proofErr w:type="spellStart"/>
      <w:r>
        <w:rPr>
          <w:color w:val="00000A"/>
          <w:sz w:val="24"/>
          <w:szCs w:val="24"/>
        </w:rPr>
        <w:t>Redresare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și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Reziliență</w:t>
      </w:r>
      <w:proofErr w:type="spellEnd"/>
      <w:r>
        <w:rPr>
          <w:color w:val="00000A"/>
          <w:sz w:val="24"/>
          <w:szCs w:val="24"/>
        </w:rPr>
        <w:t xml:space="preserve"> a </w:t>
      </w:r>
      <w:proofErr w:type="spellStart"/>
      <w:r>
        <w:rPr>
          <w:color w:val="00000A"/>
          <w:sz w:val="24"/>
          <w:szCs w:val="24"/>
        </w:rPr>
        <w:t>României</w:t>
      </w:r>
      <w:proofErr w:type="spellEnd"/>
      <w:r>
        <w:rPr>
          <w:color w:val="00000A"/>
          <w:sz w:val="24"/>
          <w:szCs w:val="24"/>
        </w:rPr>
        <w:t xml:space="preserve"> (PNRR), </w:t>
      </w:r>
      <w:r>
        <w:rPr>
          <w:sz w:val="24"/>
          <w:szCs w:val="24"/>
        </w:rPr>
        <w:t xml:space="preserve">PNRR/2022/C10, </w:t>
      </w:r>
      <w:proofErr w:type="spellStart"/>
      <w:r>
        <w:rPr>
          <w:sz w:val="24"/>
          <w:szCs w:val="24"/>
        </w:rPr>
        <w:t>componenta</w:t>
      </w:r>
      <w:proofErr w:type="spellEnd"/>
      <w:r>
        <w:rPr>
          <w:sz w:val="24"/>
          <w:szCs w:val="24"/>
        </w:rPr>
        <w:t xml:space="preserve"> 10 —</w:t>
      </w:r>
      <w:proofErr w:type="spellStart"/>
      <w:r>
        <w:rPr>
          <w:sz w:val="24"/>
          <w:szCs w:val="24"/>
        </w:rPr>
        <w:t>Fondul</w:t>
      </w:r>
      <w:proofErr w:type="spellEnd"/>
      <w:r>
        <w:rPr>
          <w:sz w:val="24"/>
          <w:szCs w:val="24"/>
        </w:rPr>
        <w:t xml:space="preserve"> local.</w:t>
      </w:r>
      <w:proofErr w:type="gramEnd"/>
    </w:p>
    <w:p w:rsidR="00D406B4" w:rsidRDefault="00D406B4">
      <w:pPr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:rsidR="00D406B4" w:rsidRDefault="00971A5D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Se </w:t>
      </w:r>
      <w:proofErr w:type="spellStart"/>
      <w:r>
        <w:rPr>
          <w:color w:val="000000"/>
          <w:sz w:val="24"/>
          <w:szCs w:val="24"/>
        </w:rPr>
        <w:t>apro</w:t>
      </w:r>
      <w:r>
        <w:rPr>
          <w:sz w:val="24"/>
          <w:szCs w:val="24"/>
        </w:rPr>
        <w:t>bă</w:t>
      </w:r>
      <w:proofErr w:type="spellEnd"/>
      <w:r>
        <w:rPr>
          <w:sz w:val="24"/>
          <w:szCs w:val="24"/>
        </w:rPr>
        <w:t xml:space="preserve">: </w:t>
      </w:r>
    </w:p>
    <w:p w:rsidR="00D406B4" w:rsidRDefault="00971A5D">
      <w:pPr>
        <w:spacing w:line="276" w:lineRule="auto"/>
        <w:ind w:firstLine="708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Valoarea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maximă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eligibilă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2.461.350 lei </w:t>
      </w:r>
      <w:proofErr w:type="spellStart"/>
      <w:r>
        <w:rPr>
          <w:b/>
          <w:sz w:val="24"/>
          <w:szCs w:val="24"/>
        </w:rPr>
        <w:t>fără</w:t>
      </w:r>
      <w:proofErr w:type="spellEnd"/>
      <w:r>
        <w:rPr>
          <w:b/>
          <w:sz w:val="24"/>
          <w:szCs w:val="24"/>
        </w:rPr>
        <w:t xml:space="preserve"> TVA</w:t>
      </w:r>
    </w:p>
    <w:p w:rsidR="00D406B4" w:rsidRDefault="00971A5D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: 2.461.350 lei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TVA, din care:</w:t>
      </w:r>
    </w:p>
    <w:p w:rsidR="00D406B4" w:rsidRDefault="00971A5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proofErr w:type="spellStart"/>
      <w:r>
        <w:rPr>
          <w:sz w:val="24"/>
          <w:szCs w:val="24"/>
        </w:rPr>
        <w:t>contribuţie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</w:t>
      </w:r>
      <w:proofErr w:type="spellEnd"/>
      <w:r>
        <w:rPr>
          <w:sz w:val="24"/>
          <w:szCs w:val="24"/>
        </w:rPr>
        <w:t>: 0</w:t>
      </w:r>
      <w:proofErr w:type="gramStart"/>
      <w:r>
        <w:rPr>
          <w:sz w:val="24"/>
          <w:szCs w:val="24"/>
        </w:rPr>
        <w:t>,00</w:t>
      </w:r>
      <w:proofErr w:type="gramEnd"/>
      <w:r>
        <w:rPr>
          <w:sz w:val="24"/>
          <w:szCs w:val="24"/>
        </w:rPr>
        <w:t xml:space="preserve"> lei</w:t>
      </w:r>
    </w:p>
    <w:p w:rsidR="00D406B4" w:rsidRDefault="00971A5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finanțare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nerambursabilă</w:t>
      </w:r>
      <w:proofErr w:type="spellEnd"/>
      <w:r>
        <w:rPr>
          <w:sz w:val="24"/>
          <w:szCs w:val="24"/>
        </w:rPr>
        <w:t xml:space="preserve">:  2.461.350 lei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TVA.</w:t>
      </w:r>
      <w:proofErr w:type="gramEnd"/>
    </w:p>
    <w:p w:rsidR="00D406B4" w:rsidRDefault="00D406B4">
      <w:pPr>
        <w:ind w:firstLine="720"/>
        <w:jc w:val="both"/>
        <w:rPr>
          <w:sz w:val="24"/>
          <w:szCs w:val="24"/>
        </w:rPr>
      </w:pPr>
    </w:p>
    <w:p w:rsidR="00D406B4" w:rsidRDefault="00D406B4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D406B4" w:rsidRDefault="00971A5D">
      <w:pPr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Valoarea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eligibilă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nerambursabilă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este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proporţie</w:t>
      </w:r>
      <w:proofErr w:type="spellEnd"/>
      <w:r>
        <w:rPr>
          <w:color w:val="000000"/>
          <w:sz w:val="24"/>
          <w:szCs w:val="24"/>
        </w:rPr>
        <w:t xml:space="preserve"> de 100% din </w:t>
      </w:r>
      <w:proofErr w:type="spellStart"/>
      <w:r>
        <w:rPr>
          <w:color w:val="000000"/>
          <w:sz w:val="24"/>
          <w:szCs w:val="24"/>
        </w:rPr>
        <w:t>valoarea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bugetului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proiectului</w:t>
      </w:r>
      <w:proofErr w:type="spellEnd"/>
      <w:r>
        <w:rPr>
          <w:color w:val="000000"/>
          <w:sz w:val="24"/>
          <w:szCs w:val="24"/>
        </w:rPr>
        <w:t>.</w:t>
      </w:r>
    </w:p>
    <w:p w:rsidR="00971A5D" w:rsidRPr="00971A5D" w:rsidRDefault="00971A5D" w:rsidP="00971A5D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971A5D">
        <w:rPr>
          <w:sz w:val="24"/>
          <w:szCs w:val="24"/>
          <w:lang w:val="ro-RO"/>
        </w:rPr>
        <w:t>Durata maximă de implementare a proiectului: 30 iunie 2026.</w:t>
      </w:r>
    </w:p>
    <w:p w:rsidR="00D406B4" w:rsidRDefault="00D406B4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D406B4" w:rsidRDefault="00971A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finanţarea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tuturor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neeligibile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asigură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cum </w:t>
      </w:r>
      <w:proofErr w:type="spellStart"/>
      <w:r>
        <w:rPr>
          <w:sz w:val="24"/>
          <w:szCs w:val="24"/>
        </w:rPr>
        <w:t>acestea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documentațiile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tehnico-economice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>.</w:t>
      </w:r>
    </w:p>
    <w:p w:rsidR="00D406B4" w:rsidRDefault="00D406B4">
      <w:pPr>
        <w:jc w:val="both"/>
        <w:rPr>
          <w:rFonts w:ascii="Arial" w:eastAsia="Arial" w:hAnsi="Arial" w:cs="Arial"/>
          <w:sz w:val="22"/>
          <w:szCs w:val="22"/>
        </w:rPr>
      </w:pPr>
    </w:p>
    <w:p w:rsidR="00D406B4" w:rsidRDefault="00971A5D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color w:val="000000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Consiliu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conține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descriere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sumară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investiției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Asigurarea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infrastructurii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verde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Marghita</w:t>
      </w:r>
      <w:proofErr w:type="spellEnd"/>
      <w:r>
        <w:rPr>
          <w:b/>
          <w:sz w:val="24"/>
          <w:szCs w:val="24"/>
        </w:rPr>
        <w:t xml:space="preserve"> – ITS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infrastructuri</w:t>
      </w:r>
      <w:proofErr w:type="spellEnd"/>
      <w:r>
        <w:rPr>
          <w:b/>
          <w:sz w:val="24"/>
          <w:szCs w:val="24"/>
        </w:rPr>
        <w:t xml:space="preserve"> TIC”</w:t>
      </w:r>
      <w:r>
        <w:rPr>
          <w:sz w:val="24"/>
          <w:szCs w:val="24"/>
        </w:rPr>
        <w:t>.</w:t>
      </w:r>
    </w:p>
    <w:p w:rsidR="00D406B4" w:rsidRDefault="00D406B4">
      <w:pPr>
        <w:ind w:firstLine="720"/>
        <w:jc w:val="both"/>
        <w:rPr>
          <w:sz w:val="24"/>
          <w:szCs w:val="24"/>
        </w:rPr>
      </w:pPr>
    </w:p>
    <w:p w:rsidR="00D406B4" w:rsidRDefault="00971A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Nota de </w:t>
      </w:r>
      <w:proofErr w:type="spellStart"/>
      <w:r>
        <w:rPr>
          <w:sz w:val="24"/>
          <w:szCs w:val="24"/>
        </w:rPr>
        <w:t>fundamentare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investiției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Asigurarea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infrastructurii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verde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Marghita</w:t>
      </w:r>
      <w:proofErr w:type="spellEnd"/>
      <w:r>
        <w:rPr>
          <w:b/>
          <w:sz w:val="24"/>
          <w:szCs w:val="24"/>
        </w:rPr>
        <w:t xml:space="preserve"> – ITS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infrastructuri</w:t>
      </w:r>
      <w:proofErr w:type="spellEnd"/>
      <w:r>
        <w:rPr>
          <w:b/>
          <w:sz w:val="24"/>
          <w:szCs w:val="24"/>
        </w:rPr>
        <w:t xml:space="preserve"> TIC”</w:t>
      </w:r>
      <w:r>
        <w:rPr>
          <w:sz w:val="24"/>
          <w:szCs w:val="24"/>
        </w:rPr>
        <w:t>.</w:t>
      </w:r>
    </w:p>
    <w:p w:rsidR="00D406B4" w:rsidRDefault="00D406B4">
      <w:pPr>
        <w:ind w:firstLine="720"/>
        <w:jc w:val="both"/>
        <w:rPr>
          <w:sz w:val="24"/>
          <w:szCs w:val="24"/>
        </w:rPr>
      </w:pPr>
    </w:p>
    <w:p w:rsidR="00D406B4" w:rsidRDefault="00D406B4">
      <w:pPr>
        <w:jc w:val="both"/>
        <w:rPr>
          <w:rFonts w:ascii="Arial" w:eastAsia="Arial" w:hAnsi="Arial" w:cs="Arial"/>
          <w:sz w:val="22"/>
          <w:szCs w:val="22"/>
        </w:rPr>
      </w:pPr>
    </w:p>
    <w:p w:rsidR="00D406B4" w:rsidRDefault="00D406B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D406B4" w:rsidRDefault="00D406B4">
      <w:pPr>
        <w:spacing w:line="276" w:lineRule="auto"/>
        <w:jc w:val="both"/>
        <w:rPr>
          <w:sz w:val="22"/>
          <w:szCs w:val="22"/>
        </w:rPr>
      </w:pPr>
      <w:bookmarkStart w:id="1" w:name="_heading=h.gjdgxs" w:colFirst="0" w:colLast="0"/>
      <w:bookmarkEnd w:id="1"/>
    </w:p>
    <w:p w:rsidR="00D406B4" w:rsidRDefault="00D406B4">
      <w:pPr>
        <w:rPr>
          <w:b/>
          <w:sz w:val="24"/>
          <w:szCs w:val="24"/>
        </w:rPr>
      </w:pPr>
    </w:p>
    <w:p w:rsidR="00D406B4" w:rsidRDefault="00971A5D">
      <w:pPr>
        <w:ind w:firstLine="70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>,</w:t>
      </w:r>
    </w:p>
    <w:p w:rsidR="00D406B4" w:rsidRDefault="00D406B4">
      <w:pPr>
        <w:ind w:firstLine="708"/>
        <w:rPr>
          <w:sz w:val="24"/>
          <w:szCs w:val="24"/>
        </w:rPr>
      </w:pPr>
    </w:p>
    <w:p w:rsidR="00D406B4" w:rsidRDefault="00971A5D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Marcel Emil SAS-ADĂSCĂLIȚII</w:t>
      </w:r>
    </w:p>
    <w:p w:rsidR="00D406B4" w:rsidRDefault="00D406B4">
      <w:pPr>
        <w:jc w:val="center"/>
        <w:rPr>
          <w:b/>
          <w:sz w:val="24"/>
          <w:szCs w:val="24"/>
        </w:rPr>
      </w:pPr>
    </w:p>
    <w:p w:rsidR="00D406B4" w:rsidRDefault="00D406B4">
      <w:pPr>
        <w:jc w:val="center"/>
        <w:rPr>
          <w:b/>
          <w:sz w:val="24"/>
          <w:szCs w:val="24"/>
        </w:rPr>
      </w:pPr>
    </w:p>
    <w:p w:rsidR="00D406B4" w:rsidRDefault="00D406B4">
      <w:pPr>
        <w:jc w:val="center"/>
        <w:rPr>
          <w:b/>
          <w:sz w:val="24"/>
          <w:szCs w:val="24"/>
        </w:rPr>
      </w:pPr>
    </w:p>
    <w:p w:rsidR="00D406B4" w:rsidRDefault="00D406B4">
      <w:pPr>
        <w:jc w:val="center"/>
        <w:rPr>
          <w:b/>
          <w:sz w:val="24"/>
          <w:szCs w:val="24"/>
        </w:rPr>
      </w:pPr>
    </w:p>
    <w:p w:rsidR="00D406B4" w:rsidRDefault="00D406B4">
      <w:pPr>
        <w:jc w:val="center"/>
        <w:rPr>
          <w:b/>
          <w:sz w:val="24"/>
          <w:szCs w:val="24"/>
        </w:rPr>
      </w:pPr>
    </w:p>
    <w:p w:rsidR="00D406B4" w:rsidRDefault="00D406B4">
      <w:pPr>
        <w:jc w:val="center"/>
        <w:rPr>
          <w:b/>
          <w:sz w:val="24"/>
          <w:szCs w:val="24"/>
        </w:rPr>
      </w:pPr>
    </w:p>
    <w:p w:rsidR="00D406B4" w:rsidRDefault="00D406B4">
      <w:pPr>
        <w:jc w:val="center"/>
        <w:rPr>
          <w:b/>
          <w:sz w:val="24"/>
          <w:szCs w:val="24"/>
        </w:rPr>
      </w:pPr>
    </w:p>
    <w:sectPr w:rsidR="00D406B4">
      <w:pgSz w:w="11907" w:h="16839"/>
      <w:pgMar w:top="1134" w:right="1134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406B4"/>
    <w:rsid w:val="00971A5D"/>
    <w:rsid w:val="00A97B19"/>
    <w:rsid w:val="00D4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AD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3769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deparagrafimplicit"/>
    <w:rsid w:val="00B21EAD"/>
    <w:rPr>
      <w:color w:val="0000FF"/>
      <w:u w:val="single"/>
    </w:rPr>
  </w:style>
  <w:style w:type="table" w:styleId="GrilTabel">
    <w:name w:val="Table Grid"/>
    <w:basedOn w:val="TabelNormal"/>
    <w:uiPriority w:val="59"/>
    <w:rsid w:val="002C13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2Caracter">
    <w:name w:val="Titlu 2 Caracter"/>
    <w:basedOn w:val="Fontdeparagrafimplicit"/>
    <w:link w:val="Titlu2"/>
    <w:semiHidden/>
    <w:rsid w:val="00376965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paragraph" w:customStyle="1" w:styleId="scapden">
    <w:name w:val="s_cap_den"/>
    <w:basedOn w:val="Normal"/>
    <w:rsid w:val="0087721B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character" w:styleId="Accentuat">
    <w:name w:val="Emphasis"/>
    <w:basedOn w:val="Fontdeparagrafimplicit"/>
    <w:qFormat/>
    <w:rsid w:val="00A74A1B"/>
    <w:rPr>
      <w:i/>
      <w:iCs/>
    </w:rPr>
  </w:style>
  <w:style w:type="character" w:customStyle="1" w:styleId="rezumat1">
    <w:name w:val="rezumat_1"/>
    <w:basedOn w:val="Fontdeparagrafimplicit"/>
    <w:rsid w:val="00A74A1B"/>
  </w:style>
  <w:style w:type="paragraph" w:styleId="TextnBalon">
    <w:name w:val="Balloon Text"/>
    <w:basedOn w:val="Normal"/>
    <w:link w:val="TextnBalonCaracter"/>
    <w:uiPriority w:val="99"/>
    <w:semiHidden/>
    <w:unhideWhenUsed/>
    <w:rsid w:val="00E105A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05A0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C86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AD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3769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deparagrafimplicit"/>
    <w:rsid w:val="00B21EAD"/>
    <w:rPr>
      <w:color w:val="0000FF"/>
      <w:u w:val="single"/>
    </w:rPr>
  </w:style>
  <w:style w:type="table" w:styleId="GrilTabel">
    <w:name w:val="Table Grid"/>
    <w:basedOn w:val="TabelNormal"/>
    <w:uiPriority w:val="59"/>
    <w:rsid w:val="002C13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2Caracter">
    <w:name w:val="Titlu 2 Caracter"/>
    <w:basedOn w:val="Fontdeparagrafimplicit"/>
    <w:link w:val="Titlu2"/>
    <w:semiHidden/>
    <w:rsid w:val="00376965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paragraph" w:customStyle="1" w:styleId="scapden">
    <w:name w:val="s_cap_den"/>
    <w:basedOn w:val="Normal"/>
    <w:rsid w:val="0087721B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character" w:styleId="Accentuat">
    <w:name w:val="Emphasis"/>
    <w:basedOn w:val="Fontdeparagrafimplicit"/>
    <w:qFormat/>
    <w:rsid w:val="00A74A1B"/>
    <w:rPr>
      <w:i/>
      <w:iCs/>
    </w:rPr>
  </w:style>
  <w:style w:type="character" w:customStyle="1" w:styleId="rezumat1">
    <w:name w:val="rezumat_1"/>
    <w:basedOn w:val="Fontdeparagrafimplicit"/>
    <w:rsid w:val="00A74A1B"/>
  </w:style>
  <w:style w:type="paragraph" w:styleId="TextnBalon">
    <w:name w:val="Balloon Text"/>
    <w:basedOn w:val="Normal"/>
    <w:link w:val="TextnBalonCaracter"/>
    <w:uiPriority w:val="99"/>
    <w:semiHidden/>
    <w:unhideWhenUsed/>
    <w:rsid w:val="00E105A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05A0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C86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nsamantromania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ensamantroma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eOzUrmwAhT+u0pjCywFuzt42lw==">AMUW2mVPYVhnZUueKVYTfofOS5sdlMGaIhwOWsCF+k3NDFof2+wvZVybC89d76MAS21vqiYiYnicZ2uLfq+hfpjwVGtOgbdyq5pjeVEo9f08UlHnQQRMLjeNJMnCjrYmaeWXpYs278Rw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3</cp:revision>
  <dcterms:created xsi:type="dcterms:W3CDTF">2022-03-30T09:14:00Z</dcterms:created>
  <dcterms:modified xsi:type="dcterms:W3CDTF">2022-05-26T08:56:00Z</dcterms:modified>
</cp:coreProperties>
</file>