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E44C7" w14:textId="77777777" w:rsidR="00547E90" w:rsidRDefault="00547E90" w:rsidP="00547E90">
      <w:pPr>
        <w:ind w:left="360"/>
        <w:jc w:val="both"/>
      </w:pPr>
      <w:r>
        <w:rPr>
          <w:rFonts w:eastAsia="Liberation Serif" w:cs="Liberation Serif"/>
          <w:b/>
          <w:sz w:val="28"/>
          <w:szCs w:val="28"/>
          <w:lang w:val="ro-RO"/>
        </w:rPr>
        <w:t xml:space="preserve">    </w:t>
      </w:r>
      <w:r>
        <w:rPr>
          <w:b/>
          <w:sz w:val="28"/>
          <w:szCs w:val="28"/>
          <w:lang w:val="ro-RO"/>
        </w:rPr>
        <w:t>R O M Â N I A</w:t>
      </w:r>
    </w:p>
    <w:p w14:paraId="22516F26" w14:textId="77777777" w:rsidR="00547E90" w:rsidRDefault="00547E90" w:rsidP="00547E90">
      <w:pPr>
        <w:jc w:val="both"/>
      </w:pPr>
      <w:r>
        <w:rPr>
          <w:b/>
          <w:sz w:val="28"/>
          <w:szCs w:val="28"/>
          <w:lang w:val="ro-RO"/>
        </w:rPr>
        <w:t xml:space="preserve">JUDEŢUL HUNEDOARA </w:t>
      </w:r>
    </w:p>
    <w:p w14:paraId="2921C41F" w14:textId="77777777" w:rsidR="00547E90" w:rsidRDefault="00547E90" w:rsidP="00547E90">
      <w:pPr>
        <w:jc w:val="both"/>
      </w:pPr>
      <w:r>
        <w:rPr>
          <w:rFonts w:eastAsia="Liberation Serif" w:cs="Liberation Serif"/>
          <w:b/>
          <w:sz w:val="28"/>
          <w:szCs w:val="28"/>
          <w:lang w:val="ro-RO"/>
        </w:rPr>
        <w:t xml:space="preserve">   </w:t>
      </w:r>
      <w:r>
        <w:rPr>
          <w:b/>
          <w:sz w:val="28"/>
          <w:szCs w:val="28"/>
          <w:lang w:val="ro-RO"/>
        </w:rPr>
        <w:t>MUNICIPIUL BRAD</w:t>
      </w:r>
    </w:p>
    <w:p w14:paraId="0F6D9F66" w14:textId="77777777" w:rsidR="00547E90" w:rsidRDefault="00547E90" w:rsidP="00547E90">
      <w:pPr>
        <w:jc w:val="both"/>
      </w:pPr>
      <w:r>
        <w:rPr>
          <w:rFonts w:eastAsia="Liberation Serif" w:cs="Liberation Serif"/>
          <w:b/>
          <w:sz w:val="28"/>
          <w:szCs w:val="28"/>
          <w:lang w:val="ro-RO"/>
        </w:rPr>
        <w:t xml:space="preserve">        </w:t>
      </w:r>
      <w:r>
        <w:rPr>
          <w:b/>
          <w:sz w:val="28"/>
          <w:szCs w:val="28"/>
          <w:lang w:val="ro-RO"/>
        </w:rPr>
        <w:t>P R I M A R U L</w:t>
      </w:r>
    </w:p>
    <w:p w14:paraId="7B88C020" w14:textId="0F1DB402" w:rsidR="00547E90" w:rsidRDefault="00547E90" w:rsidP="00547E90">
      <w:pPr>
        <w:jc w:val="both"/>
        <w:rPr>
          <w:b/>
          <w:sz w:val="28"/>
          <w:szCs w:val="28"/>
          <w:lang w:val="ro-RO"/>
        </w:rPr>
      </w:pPr>
      <w:r>
        <w:rPr>
          <w:rFonts w:eastAsia="Liberation Serif" w:cs="Liberation Serif"/>
          <w:b/>
          <w:sz w:val="28"/>
          <w:szCs w:val="28"/>
          <w:lang w:val="ro-RO"/>
        </w:rPr>
        <w:t xml:space="preserve"> </w:t>
      </w:r>
      <w:r w:rsidR="00EF6313">
        <w:rPr>
          <w:b/>
          <w:sz w:val="28"/>
          <w:szCs w:val="28"/>
          <w:lang w:val="ro-RO"/>
        </w:rPr>
        <w:t xml:space="preserve">Nr. </w:t>
      </w:r>
      <w:r w:rsidR="00D032CE">
        <w:rPr>
          <w:b/>
          <w:sz w:val="28"/>
          <w:szCs w:val="28"/>
          <w:lang w:val="ro-RO"/>
        </w:rPr>
        <w:t>85</w:t>
      </w:r>
      <w:r w:rsidR="00EF6313">
        <w:rPr>
          <w:b/>
          <w:sz w:val="28"/>
          <w:szCs w:val="28"/>
          <w:lang w:val="ro-RO"/>
        </w:rPr>
        <w:t>/11506/0</w:t>
      </w:r>
      <w:r w:rsidR="00D032CE">
        <w:rPr>
          <w:b/>
          <w:sz w:val="28"/>
          <w:szCs w:val="28"/>
          <w:lang w:val="ro-RO"/>
        </w:rPr>
        <w:t>2</w:t>
      </w:r>
      <w:r w:rsidR="00EF6313">
        <w:rPr>
          <w:b/>
          <w:sz w:val="28"/>
          <w:szCs w:val="28"/>
          <w:lang w:val="ro-RO"/>
        </w:rPr>
        <w:t>.0</w:t>
      </w:r>
      <w:r w:rsidR="00D032CE">
        <w:rPr>
          <w:b/>
          <w:sz w:val="28"/>
          <w:szCs w:val="28"/>
          <w:lang w:val="ro-RO"/>
        </w:rPr>
        <w:t>6</w:t>
      </w:r>
      <w:r>
        <w:rPr>
          <w:b/>
          <w:sz w:val="28"/>
          <w:szCs w:val="28"/>
          <w:lang w:val="ro-RO"/>
        </w:rPr>
        <w:t>.2022</w:t>
      </w:r>
    </w:p>
    <w:p w14:paraId="483F950B" w14:textId="77777777" w:rsidR="00547E90" w:rsidRDefault="00547E90" w:rsidP="00547E90">
      <w:pPr>
        <w:jc w:val="both"/>
        <w:rPr>
          <w:b/>
          <w:sz w:val="28"/>
          <w:szCs w:val="28"/>
          <w:lang w:val="ro-RO"/>
        </w:rPr>
      </w:pPr>
    </w:p>
    <w:p w14:paraId="4A45A5EE" w14:textId="77777777" w:rsidR="00547E90" w:rsidRDefault="00547E90" w:rsidP="00547E90">
      <w:pPr>
        <w:jc w:val="both"/>
      </w:pPr>
    </w:p>
    <w:p w14:paraId="6CFB7A9E" w14:textId="77777777" w:rsidR="00547E90" w:rsidRDefault="00547E90" w:rsidP="00547E90">
      <w:pPr>
        <w:jc w:val="center"/>
        <w:rPr>
          <w:rFonts w:ascii="Times New Roman" w:hAnsi="Times New Roman" w:cs="Times New Roman"/>
          <w:b/>
          <w:sz w:val="28"/>
          <w:szCs w:val="28"/>
          <w:u w:val="single"/>
          <w:lang w:val="ro-RO"/>
        </w:rPr>
      </w:pPr>
      <w:r>
        <w:rPr>
          <w:rFonts w:ascii="Times New Roman" w:hAnsi="Times New Roman" w:cs="Times New Roman"/>
          <w:b/>
          <w:sz w:val="28"/>
          <w:szCs w:val="28"/>
          <w:u w:val="single"/>
          <w:lang w:val="ro-RO"/>
        </w:rPr>
        <w:t xml:space="preserve">R E F E R A T   D E   A P R O B A R E </w:t>
      </w:r>
    </w:p>
    <w:p w14:paraId="069BF377" w14:textId="0088F93E" w:rsidR="00547E90" w:rsidRPr="008F4CE2" w:rsidRDefault="00547E90" w:rsidP="00547E90">
      <w:pPr>
        <w:shd w:val="clear" w:color="auto" w:fill="FFFFFF"/>
        <w:suppressAutoHyphens w:val="0"/>
        <w:spacing w:after="100" w:afterAutospacing="1"/>
        <w:jc w:val="center"/>
        <w:outlineLvl w:val="1"/>
        <w:rPr>
          <w:rFonts w:ascii="Times New Roman" w:eastAsia="Times New Roman" w:hAnsi="Times New Roman" w:cs="Times New Roman"/>
          <w:b/>
          <w:bCs/>
          <w:iCs/>
          <w:kern w:val="0"/>
          <w:sz w:val="28"/>
          <w:szCs w:val="28"/>
          <w:lang w:val="ro-RO" w:eastAsia="ro-RO" w:bidi="ar-SA"/>
        </w:rPr>
      </w:pPr>
      <w:r>
        <w:rPr>
          <w:rFonts w:ascii="Times New Roman" w:eastAsia="Times New Roman" w:hAnsi="Times New Roman" w:cs="Times New Roman"/>
          <w:b/>
          <w:iCs/>
          <w:kern w:val="0"/>
          <w:sz w:val="28"/>
          <w:szCs w:val="28"/>
          <w:lang w:val="ro-RO" w:eastAsia="ro-RO" w:bidi="ar-SA"/>
        </w:rPr>
        <w:t xml:space="preserve">privind </w:t>
      </w:r>
      <w:r w:rsidR="008F4CE2" w:rsidRPr="008F4CE2">
        <w:rPr>
          <w:rFonts w:ascii="Times New Roman" w:hAnsi="Times New Roman" w:cs="Times New Roman"/>
          <w:b/>
          <w:bCs/>
          <w:color w:val="000000"/>
          <w:sz w:val="28"/>
          <w:szCs w:val="28"/>
          <w:lang w:val="ro-RO" w:eastAsia="en-US"/>
        </w:rPr>
        <w:t xml:space="preserve">aprobarea </w:t>
      </w:r>
      <w:r w:rsidR="008F4CE2">
        <w:rPr>
          <w:rFonts w:ascii="Times New Roman" w:hAnsi="Times New Roman" w:cs="Times New Roman"/>
          <w:b/>
          <w:bCs/>
          <w:color w:val="000000"/>
          <w:sz w:val="28"/>
          <w:szCs w:val="28"/>
          <w:lang w:val="ro-RO" w:eastAsia="en-US"/>
        </w:rPr>
        <w:t>P</w:t>
      </w:r>
      <w:r w:rsidR="008F4CE2" w:rsidRPr="008F4CE2">
        <w:rPr>
          <w:rFonts w:ascii="Times New Roman" w:hAnsi="Times New Roman" w:cs="Times New Roman"/>
          <w:b/>
          <w:bCs/>
          <w:color w:val="000000"/>
          <w:sz w:val="28"/>
          <w:szCs w:val="28"/>
          <w:lang w:val="ro-RO" w:eastAsia="en-US"/>
        </w:rPr>
        <w:t>roiectului „</w:t>
      </w:r>
      <w:r w:rsidR="008F4CE2" w:rsidRPr="008F4CE2">
        <w:rPr>
          <w:rFonts w:ascii="Times New Roman" w:hAnsi="Times New Roman" w:cs="Times New Roman"/>
          <w:b/>
          <w:bCs/>
          <w:i/>
          <w:color w:val="000000"/>
          <w:sz w:val="28"/>
          <w:szCs w:val="28"/>
          <w:lang w:val="ro-RO" w:eastAsia="en-US"/>
        </w:rPr>
        <w:t>Realizarea transportului public local cu mijloace ecologice în Municipiul Brad și Comuna Crișcior</w:t>
      </w:r>
      <w:r w:rsidR="008F4CE2" w:rsidRPr="008F4CE2">
        <w:rPr>
          <w:rFonts w:ascii="Times New Roman" w:hAnsi="Times New Roman" w:cs="Times New Roman"/>
          <w:b/>
          <w:bCs/>
          <w:color w:val="000000"/>
          <w:sz w:val="28"/>
          <w:szCs w:val="28"/>
          <w:lang w:val="ro-RO" w:eastAsia="en-US"/>
        </w:rPr>
        <w:t>” și a cheltuielilor aferente acestuia, în vederea finanțării în cadrul Planului Național de Redresare și Reziliență, Componenta 10 – Fondul local</w:t>
      </w:r>
    </w:p>
    <w:p w14:paraId="031DED13" w14:textId="77777777" w:rsidR="008F4CE2" w:rsidRDefault="008F4CE2" w:rsidP="00F75B69">
      <w:pPr>
        <w:autoSpaceDE w:val="0"/>
        <w:autoSpaceDN w:val="0"/>
        <w:adjustRightInd w:val="0"/>
        <w:ind w:firstLine="864"/>
        <w:jc w:val="both"/>
        <w:rPr>
          <w:rFonts w:ascii="Times New Roman" w:hAnsi="Times New Roman" w:cs="Times New Roman"/>
          <w:color w:val="000000"/>
          <w:sz w:val="28"/>
          <w:szCs w:val="28"/>
          <w:lang w:val="ro-RO" w:eastAsia="en-US"/>
        </w:rPr>
      </w:pPr>
    </w:p>
    <w:p w14:paraId="1DB1FF73" w14:textId="77777777" w:rsidR="008F4CE2" w:rsidRDefault="008F4CE2" w:rsidP="00F75B69">
      <w:pPr>
        <w:autoSpaceDE w:val="0"/>
        <w:autoSpaceDN w:val="0"/>
        <w:adjustRightInd w:val="0"/>
        <w:ind w:firstLine="864"/>
        <w:jc w:val="both"/>
        <w:rPr>
          <w:rFonts w:ascii="Times New Roman" w:hAnsi="Times New Roman" w:cs="Times New Roman"/>
          <w:color w:val="000000"/>
          <w:sz w:val="28"/>
          <w:szCs w:val="28"/>
          <w:lang w:val="ro-RO" w:eastAsia="en-US"/>
        </w:rPr>
      </w:pPr>
    </w:p>
    <w:p w14:paraId="5B7A6EA6" w14:textId="1107A580" w:rsidR="008F4CE2" w:rsidRPr="008F4CE2" w:rsidRDefault="008F4CE2" w:rsidP="008F4CE2">
      <w:pPr>
        <w:suppressAutoHyphens w:val="0"/>
        <w:ind w:firstLine="708"/>
        <w:jc w:val="both"/>
        <w:rPr>
          <w:rFonts w:cs="Arial"/>
          <w:bCs/>
          <w:sz w:val="28"/>
          <w:szCs w:val="28"/>
          <w:lang w:val="ro-RO"/>
        </w:rPr>
      </w:pPr>
      <w:r w:rsidRPr="008F4CE2">
        <w:rPr>
          <w:rFonts w:cs="Arial"/>
          <w:sz w:val="28"/>
          <w:szCs w:val="28"/>
          <w:lang w:val="ro-RO"/>
        </w:rPr>
        <w:t>Municipiul Brad intenționează accesarea</w:t>
      </w:r>
      <w:r w:rsidRPr="008F4CE2">
        <w:rPr>
          <w:rFonts w:cs="Arial"/>
          <w:b/>
          <w:sz w:val="28"/>
          <w:szCs w:val="28"/>
          <w:lang w:val="ro-RO"/>
        </w:rPr>
        <w:t xml:space="preserve"> </w:t>
      </w:r>
      <w:r w:rsidRPr="008F4CE2">
        <w:rPr>
          <w:rFonts w:cs="Arial"/>
          <w:bCs/>
          <w:sz w:val="28"/>
          <w:szCs w:val="28"/>
          <w:lang w:val="ro-RO"/>
        </w:rPr>
        <w:t xml:space="preserve">unor fonduri nerambursabile pentru obiectivul de investiții </w:t>
      </w:r>
      <w:r w:rsidRPr="008F4CE2">
        <w:rPr>
          <w:rFonts w:cs="Arial"/>
          <w:bCs/>
          <w:i/>
          <w:iCs/>
          <w:sz w:val="28"/>
          <w:szCs w:val="28"/>
          <w:lang w:val="ro-RO"/>
        </w:rPr>
        <w:t>„</w:t>
      </w:r>
      <w:r w:rsidRPr="008F4CE2">
        <w:rPr>
          <w:rFonts w:cs="Arial"/>
          <w:b/>
          <w:i/>
          <w:sz w:val="28"/>
          <w:szCs w:val="28"/>
          <w:lang w:val="ro-RO"/>
        </w:rPr>
        <w:t>Realizarea transportului public local cu mijloace ecologice în Municipiul Brad și Comuna Crișcior</w:t>
      </w:r>
      <w:r w:rsidRPr="008F4CE2">
        <w:rPr>
          <w:rFonts w:cs="Arial"/>
          <w:bCs/>
          <w:i/>
          <w:iCs/>
          <w:sz w:val="28"/>
          <w:szCs w:val="28"/>
          <w:lang w:val="ro-RO"/>
        </w:rPr>
        <w:t>”</w:t>
      </w:r>
      <w:r w:rsidRPr="008F4CE2">
        <w:rPr>
          <w:rFonts w:cs="Arial"/>
          <w:bCs/>
          <w:sz w:val="28"/>
          <w:szCs w:val="28"/>
          <w:lang w:val="ro-RO"/>
        </w:rPr>
        <w:t xml:space="preserve"> în cadrul Planului Național de Redresare și Reziliență, Componenta 10 – Fondul Local, Investiția I.1.1: Înnoirea parcului de vehicule destinate transportului public (achiziția de vehicule nepoluante).</w:t>
      </w:r>
    </w:p>
    <w:p w14:paraId="53CFE685" w14:textId="77777777" w:rsidR="008F4CE2" w:rsidRDefault="00F75B69" w:rsidP="00F75B69">
      <w:pPr>
        <w:autoSpaceDE w:val="0"/>
        <w:autoSpaceDN w:val="0"/>
        <w:adjustRightInd w:val="0"/>
        <w:ind w:firstLine="864"/>
        <w:jc w:val="both"/>
        <w:rPr>
          <w:rFonts w:ascii="Times New Roman" w:hAnsi="Times New Roman" w:cs="Times New Roman"/>
          <w:color w:val="000000"/>
          <w:sz w:val="28"/>
          <w:szCs w:val="28"/>
          <w:lang w:val="ro-RO" w:eastAsia="en-US"/>
        </w:rPr>
      </w:pPr>
      <w:r w:rsidRPr="008F4CE2">
        <w:rPr>
          <w:rFonts w:ascii="Times New Roman" w:hAnsi="Times New Roman" w:cs="Times New Roman"/>
          <w:color w:val="000000"/>
          <w:sz w:val="28"/>
          <w:szCs w:val="28"/>
          <w:lang w:val="ro-RO" w:eastAsia="en-US"/>
        </w:rPr>
        <w:t xml:space="preserve">În cadrul Planului Național de Redresare și Reziliență, apelul de proiecte PNRR/2022/C10, Componenta 10 – Fondul local, </w:t>
      </w:r>
      <w:r w:rsidRPr="008F4CE2">
        <w:rPr>
          <w:bCs/>
          <w:sz w:val="28"/>
          <w:szCs w:val="28"/>
          <w:lang w:val="ro-RO"/>
        </w:rPr>
        <w:t>I1. – Mobilitate urbană durabilă</w:t>
      </w:r>
      <w:r w:rsidRPr="008F4CE2">
        <w:rPr>
          <w:rFonts w:ascii="Times New Roman" w:hAnsi="Times New Roman" w:cs="Times New Roman"/>
          <w:color w:val="000000"/>
          <w:sz w:val="28"/>
          <w:szCs w:val="28"/>
          <w:lang w:val="ro-RO" w:eastAsia="en-US"/>
        </w:rPr>
        <w:t>, subinvestiția I1.1. - înnoirea parcului de vehicule destinate transportului public (achiziția de vehicule nepoluante), Municipiul Brad se constituie ca partener eligibil pentru finanțare, fapt pentru care a pregătit, în calitate de lider de parteneriat, pentru a depune împreună cu UAT Comuna Crișcior, cererea de finanțare pentru proiectul „</w:t>
      </w:r>
      <w:r w:rsidRPr="008F4CE2">
        <w:rPr>
          <w:rFonts w:ascii="Times New Roman" w:hAnsi="Times New Roman" w:cs="Times New Roman"/>
          <w:i/>
          <w:color w:val="000000"/>
          <w:sz w:val="28"/>
          <w:szCs w:val="28"/>
          <w:lang w:val="ro-RO" w:eastAsia="en-US"/>
        </w:rPr>
        <w:t>Realizarea transportului public local cu mijloace ecologice în Municipiul Brad și Comuna Crișcior</w:t>
      </w:r>
      <w:r w:rsidRPr="008F4CE2">
        <w:rPr>
          <w:rFonts w:ascii="Times New Roman" w:hAnsi="Times New Roman" w:cs="Times New Roman"/>
          <w:color w:val="000000"/>
          <w:sz w:val="28"/>
          <w:szCs w:val="28"/>
          <w:lang w:val="ro-RO" w:eastAsia="en-US"/>
        </w:rPr>
        <w:t xml:space="preserve">”. </w:t>
      </w:r>
    </w:p>
    <w:p w14:paraId="20E43C28" w14:textId="6D64EC73" w:rsidR="00F75B69" w:rsidRPr="008F4CE2" w:rsidRDefault="00F75B69" w:rsidP="00F75B69">
      <w:pPr>
        <w:autoSpaceDE w:val="0"/>
        <w:autoSpaceDN w:val="0"/>
        <w:adjustRightInd w:val="0"/>
        <w:ind w:firstLine="864"/>
        <w:jc w:val="both"/>
        <w:rPr>
          <w:rFonts w:ascii="Times New Roman" w:hAnsi="Times New Roman" w:cs="Times New Roman"/>
          <w:color w:val="000000"/>
          <w:sz w:val="28"/>
          <w:szCs w:val="28"/>
          <w:lang w:val="ro-RO" w:eastAsia="en-US"/>
        </w:rPr>
      </w:pPr>
      <w:r w:rsidRPr="008F4CE2">
        <w:rPr>
          <w:rFonts w:ascii="Times New Roman" w:hAnsi="Times New Roman" w:cs="Times New Roman"/>
          <w:color w:val="000000"/>
          <w:sz w:val="28"/>
          <w:szCs w:val="28"/>
          <w:lang w:val="ro-RO" w:eastAsia="en-US"/>
        </w:rPr>
        <w:t>Potrivit Ghidului solicitantului, pentru atragerea de fonduri din această componentă a PNRR, subinvestiția I.1.1, este obligatoriu ca cererile de finanțare să se depună în parteneriat sau de către o UAT care demonstrează apartenența la un ADI de transport public.</w:t>
      </w:r>
    </w:p>
    <w:p w14:paraId="6EE495E8" w14:textId="6D9AE5D3" w:rsidR="00F75B69" w:rsidRPr="008F4CE2" w:rsidRDefault="00F75B69" w:rsidP="00F75B69">
      <w:pPr>
        <w:ind w:firstLine="708"/>
        <w:jc w:val="both"/>
        <w:rPr>
          <w:rFonts w:ascii="Times New Roman" w:hAnsi="Times New Roman" w:cs="Times New Roman"/>
          <w:sz w:val="28"/>
          <w:szCs w:val="28"/>
          <w:lang w:val="ro-RO"/>
        </w:rPr>
      </w:pPr>
      <w:r w:rsidRPr="008F4CE2">
        <w:rPr>
          <w:rFonts w:ascii="Times New Roman" w:hAnsi="Times New Roman" w:cs="Times New Roman"/>
          <w:sz w:val="28"/>
          <w:szCs w:val="28"/>
          <w:lang w:val="ro-RO"/>
        </w:rPr>
        <w:t xml:space="preserve">Serviciul de transport public local face parte din sfera serviciilor comunitare de utilitate publică şi cuprinde totalitatea acţiunilor şi activităţilor de utilitate publică şi de interes economic şi social general, desfăşurate la nivelul unităţilor administrativ teritoriale, sub controlul, conducerea sau coordonarea autorităţilor administraţiei publice locale, în scopul asigurării transportului public local. În scopul asigurării mijloacelor de transport necesare pentru operarea serviciului, se propune achiziționarea </w:t>
      </w:r>
      <w:r w:rsidR="003A30C9">
        <w:rPr>
          <w:rFonts w:ascii="Times New Roman" w:hAnsi="Times New Roman" w:cs="Times New Roman"/>
          <w:sz w:val="28"/>
          <w:szCs w:val="28"/>
          <w:lang w:val="ro-RO"/>
        </w:rPr>
        <w:t>unor</w:t>
      </w:r>
      <w:r w:rsidRPr="008F4CE2">
        <w:rPr>
          <w:rFonts w:ascii="Times New Roman" w:hAnsi="Times New Roman" w:cs="Times New Roman"/>
          <w:sz w:val="28"/>
          <w:szCs w:val="28"/>
          <w:lang w:val="ro-RO"/>
        </w:rPr>
        <w:t xml:space="preserve"> autobuze electrice din categoria 10 metri care să constituie bunuri de retur în cadrul unui contract de delegare a gestiunii.</w:t>
      </w:r>
    </w:p>
    <w:p w14:paraId="5257DB25" w14:textId="19F2320F" w:rsidR="00F75B69" w:rsidRPr="008F4CE2" w:rsidRDefault="00F75B69" w:rsidP="00F75B69">
      <w:pPr>
        <w:ind w:firstLine="708"/>
        <w:jc w:val="both"/>
        <w:rPr>
          <w:rFonts w:ascii="Times New Roman" w:hAnsi="Times New Roman" w:cs="Times New Roman"/>
          <w:sz w:val="28"/>
          <w:szCs w:val="28"/>
          <w:lang w:val="ro-RO"/>
        </w:rPr>
      </w:pPr>
      <w:r w:rsidRPr="008F4CE2">
        <w:rPr>
          <w:rFonts w:ascii="Times New Roman" w:hAnsi="Times New Roman" w:cs="Times New Roman"/>
          <w:sz w:val="28"/>
          <w:szCs w:val="28"/>
          <w:lang w:val="ro-RO"/>
        </w:rPr>
        <w:t>Prin dezvoltarea unui sistem de transport public de călători atractiv şi eficient, se vor asigura condiţiile pentru realizarea unui transfer sustenabil al unei părţi din cota modală a transportului privat cu autoturisme către transportul public, în acest mod, diminuându-se semnificativ traficul rutier cu autoturisme şi emisiile de echivalent CO</w:t>
      </w:r>
      <w:r w:rsidRPr="008F4CE2">
        <w:rPr>
          <w:rFonts w:ascii="Times New Roman" w:hAnsi="Times New Roman" w:cs="Times New Roman"/>
          <w:sz w:val="28"/>
          <w:szCs w:val="28"/>
          <w:vertAlign w:val="subscript"/>
          <w:lang w:val="ro-RO"/>
        </w:rPr>
        <w:t>2</w:t>
      </w:r>
      <w:r w:rsidRPr="008F4CE2">
        <w:rPr>
          <w:rFonts w:ascii="Times New Roman" w:hAnsi="Times New Roman" w:cs="Times New Roman"/>
          <w:sz w:val="28"/>
          <w:szCs w:val="28"/>
          <w:lang w:val="ro-RO"/>
        </w:rPr>
        <w:t xml:space="preserve"> din transport în Municipiul Brad și Comuna Crișcior. Astfel, la nivel local, achiziția de autobuze noi nepoluante reprezintă o soluție pentru nevoile orașului. Achiziți</w:t>
      </w:r>
      <w:r w:rsidR="00C21DA5">
        <w:rPr>
          <w:rFonts w:ascii="Times New Roman" w:hAnsi="Times New Roman" w:cs="Times New Roman"/>
          <w:sz w:val="28"/>
          <w:szCs w:val="28"/>
          <w:lang w:val="ro-RO"/>
        </w:rPr>
        <w:t>a</w:t>
      </w:r>
      <w:r w:rsidRPr="008F4CE2">
        <w:rPr>
          <w:rFonts w:ascii="Times New Roman" w:hAnsi="Times New Roman" w:cs="Times New Roman"/>
          <w:sz w:val="28"/>
          <w:szCs w:val="28"/>
          <w:lang w:val="ro-RO"/>
        </w:rPr>
        <w:t xml:space="preserve"> de autobuze ecologice este prev</w:t>
      </w:r>
      <w:r w:rsidR="00C21DA5">
        <w:rPr>
          <w:rFonts w:ascii="Times New Roman" w:hAnsi="Times New Roman" w:cs="Times New Roman"/>
          <w:sz w:val="28"/>
          <w:szCs w:val="28"/>
          <w:lang w:val="ro-RO"/>
        </w:rPr>
        <w:t>ă</w:t>
      </w:r>
      <w:r w:rsidRPr="008F4CE2">
        <w:rPr>
          <w:rFonts w:ascii="Times New Roman" w:hAnsi="Times New Roman" w:cs="Times New Roman"/>
          <w:sz w:val="28"/>
          <w:szCs w:val="28"/>
          <w:lang w:val="ro-RO"/>
        </w:rPr>
        <w:t>zută în documentele strategice de dezvoltare locală pentru perioada 2021-2027.</w:t>
      </w:r>
    </w:p>
    <w:p w14:paraId="0F7EE9A5" w14:textId="27A85AE3" w:rsidR="00F75B69" w:rsidRPr="008F4CE2" w:rsidRDefault="003A30C9" w:rsidP="00F75B69">
      <w:pPr>
        <w:ind w:firstLine="708"/>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color w:val="000000"/>
          <w:sz w:val="28"/>
          <w:szCs w:val="28"/>
          <w:lang w:val="ro-RO"/>
        </w:rPr>
        <w:lastRenderedPageBreak/>
        <w:t>Astfel, î</w:t>
      </w:r>
      <w:r w:rsidR="00F75B69" w:rsidRPr="008F4CE2">
        <w:rPr>
          <w:rFonts w:ascii="Times New Roman" w:eastAsia="Times New Roman" w:hAnsi="Times New Roman" w:cs="Times New Roman"/>
          <w:color w:val="000000"/>
          <w:sz w:val="28"/>
          <w:szCs w:val="28"/>
          <w:lang w:val="ro-RO"/>
        </w:rPr>
        <w:t xml:space="preserve">n Strategia </w:t>
      </w:r>
      <w:r w:rsidR="00F75B69" w:rsidRPr="008F4CE2">
        <w:rPr>
          <w:rFonts w:ascii="Times New Roman" w:hAnsi="Times New Roman" w:cs="Times New Roman"/>
          <w:sz w:val="28"/>
          <w:szCs w:val="28"/>
          <w:lang w:val="ro-RO"/>
        </w:rPr>
        <w:t>Integrată</w:t>
      </w:r>
      <w:r w:rsidR="00F75B69" w:rsidRPr="008F4CE2">
        <w:rPr>
          <w:rFonts w:ascii="Times New Roman" w:eastAsia="Times New Roman" w:hAnsi="Times New Roman" w:cs="Times New Roman"/>
          <w:color w:val="000000"/>
          <w:sz w:val="28"/>
          <w:szCs w:val="28"/>
          <w:lang w:val="ro-RO"/>
        </w:rPr>
        <w:t xml:space="preserve"> de Dezvoltare Urbană a Municipiului Brad 2021 – 2027 aprobată prin </w:t>
      </w:r>
      <w:r w:rsidR="00F75B69" w:rsidRPr="008F4CE2">
        <w:rPr>
          <w:rFonts w:ascii="Times New Roman" w:hAnsi="Times New Roman" w:cs="Times New Roman"/>
          <w:iCs/>
          <w:sz w:val="28"/>
          <w:szCs w:val="28"/>
          <w:lang w:val="ro-RO"/>
        </w:rPr>
        <w:t>H</w:t>
      </w:r>
      <w:r w:rsidR="00C21DA5">
        <w:rPr>
          <w:rFonts w:ascii="Times New Roman" w:hAnsi="Times New Roman" w:cs="Times New Roman"/>
          <w:iCs/>
          <w:sz w:val="28"/>
          <w:szCs w:val="28"/>
          <w:lang w:val="ro-RO"/>
        </w:rPr>
        <w:t>.</w:t>
      </w:r>
      <w:r w:rsidR="00F75B69" w:rsidRPr="008F4CE2">
        <w:rPr>
          <w:rFonts w:ascii="Times New Roman" w:hAnsi="Times New Roman" w:cs="Times New Roman"/>
          <w:iCs/>
          <w:sz w:val="28"/>
          <w:szCs w:val="28"/>
          <w:lang w:val="ro-RO"/>
        </w:rPr>
        <w:t>C</w:t>
      </w:r>
      <w:r w:rsidR="00C21DA5">
        <w:rPr>
          <w:rFonts w:ascii="Times New Roman" w:hAnsi="Times New Roman" w:cs="Times New Roman"/>
          <w:iCs/>
          <w:sz w:val="28"/>
          <w:szCs w:val="28"/>
          <w:lang w:val="ro-RO"/>
        </w:rPr>
        <w:t>.</w:t>
      </w:r>
      <w:r w:rsidR="00F75B69" w:rsidRPr="008F4CE2">
        <w:rPr>
          <w:rFonts w:ascii="Times New Roman" w:hAnsi="Times New Roman" w:cs="Times New Roman"/>
          <w:iCs/>
          <w:sz w:val="28"/>
          <w:szCs w:val="28"/>
          <w:lang w:val="ro-RO"/>
        </w:rPr>
        <w:t>L</w:t>
      </w:r>
      <w:r w:rsidR="00C21DA5">
        <w:rPr>
          <w:rFonts w:ascii="Times New Roman" w:hAnsi="Times New Roman" w:cs="Times New Roman"/>
          <w:iCs/>
          <w:sz w:val="28"/>
          <w:szCs w:val="28"/>
          <w:lang w:val="ro-RO"/>
        </w:rPr>
        <w:t>.</w:t>
      </w:r>
      <w:r w:rsidR="00F75B69" w:rsidRPr="008F4CE2">
        <w:rPr>
          <w:rFonts w:ascii="Times New Roman" w:hAnsi="Times New Roman" w:cs="Times New Roman"/>
          <w:iCs/>
          <w:sz w:val="28"/>
          <w:szCs w:val="28"/>
          <w:lang w:val="ro-RO"/>
        </w:rPr>
        <w:t xml:space="preserve"> </w:t>
      </w:r>
      <w:r w:rsidR="00C21DA5">
        <w:rPr>
          <w:rFonts w:ascii="Times New Roman" w:hAnsi="Times New Roman" w:cs="Times New Roman"/>
          <w:iCs/>
          <w:sz w:val="28"/>
          <w:szCs w:val="28"/>
          <w:lang w:val="ro-RO"/>
        </w:rPr>
        <w:t>n</w:t>
      </w:r>
      <w:r w:rsidR="00F75B69" w:rsidRPr="008F4CE2">
        <w:rPr>
          <w:rFonts w:ascii="Times New Roman" w:hAnsi="Times New Roman" w:cs="Times New Roman"/>
          <w:iCs/>
          <w:sz w:val="28"/>
          <w:szCs w:val="28"/>
          <w:lang w:val="ro-RO"/>
        </w:rPr>
        <w:t xml:space="preserve">r. 168/ 25.11.2021 </w:t>
      </w:r>
      <w:r w:rsidR="00F75B69" w:rsidRPr="008F4CE2">
        <w:rPr>
          <w:rFonts w:ascii="Times New Roman" w:eastAsia="Times New Roman" w:hAnsi="Times New Roman" w:cs="Times New Roman"/>
          <w:color w:val="000000"/>
          <w:sz w:val="28"/>
          <w:szCs w:val="28"/>
          <w:lang w:val="ro-RO"/>
        </w:rPr>
        <w:t xml:space="preserve">se regăsește proiectul </w:t>
      </w:r>
      <w:r w:rsidR="00F75B69" w:rsidRPr="008F4CE2">
        <w:rPr>
          <w:rFonts w:ascii="Times New Roman" w:eastAsia="Times New Roman" w:hAnsi="Times New Roman" w:cs="Times New Roman"/>
          <w:i/>
          <w:color w:val="000000"/>
          <w:sz w:val="28"/>
          <w:szCs w:val="28"/>
          <w:lang w:val="ro-RO"/>
        </w:rPr>
        <w:t>52. Achiziție mijloace de transport public ecologice</w:t>
      </w:r>
      <w:r w:rsidR="00F75B69" w:rsidRPr="008F4CE2">
        <w:rPr>
          <w:rFonts w:ascii="Times New Roman" w:eastAsia="Times New Roman" w:hAnsi="Times New Roman" w:cs="Times New Roman"/>
          <w:color w:val="000000"/>
          <w:sz w:val="28"/>
          <w:szCs w:val="28"/>
          <w:lang w:val="ro-RO"/>
        </w:rPr>
        <w:t xml:space="preserve">. </w:t>
      </w:r>
    </w:p>
    <w:p w14:paraId="3984C4EE" w14:textId="77777777" w:rsidR="00F75B69" w:rsidRPr="008F4CE2" w:rsidRDefault="00F75B69" w:rsidP="00F75B69">
      <w:pPr>
        <w:autoSpaceDE w:val="0"/>
        <w:autoSpaceDN w:val="0"/>
        <w:adjustRightInd w:val="0"/>
        <w:ind w:firstLine="708"/>
        <w:jc w:val="both"/>
        <w:rPr>
          <w:bCs/>
          <w:sz w:val="28"/>
          <w:szCs w:val="28"/>
          <w:lang w:val="ro-RO"/>
        </w:rPr>
      </w:pPr>
      <w:r w:rsidRPr="008F4CE2">
        <w:rPr>
          <w:rFonts w:ascii="Times New Roman" w:hAnsi="Times New Roman" w:cs="Times New Roman"/>
          <w:color w:val="000000"/>
          <w:sz w:val="28"/>
          <w:szCs w:val="28"/>
          <w:lang w:val="ro-RO" w:eastAsia="en-US"/>
        </w:rPr>
        <w:t>Potrivit Ghidului solicitantului, prima rundă de atragere de fonduri se va derula având în vedere un buget prealocat pentru fiecare unitate administrativ-teritorială</w:t>
      </w:r>
      <w:r w:rsidRPr="008F4CE2">
        <w:rPr>
          <w:bCs/>
          <w:sz w:val="28"/>
          <w:szCs w:val="28"/>
          <w:lang w:val="ro-RO"/>
        </w:rPr>
        <w:t>, pe categorii, conform tabelului de mai jos:</w:t>
      </w:r>
    </w:p>
    <w:p w14:paraId="3583C437" w14:textId="77777777" w:rsidR="00F75B69" w:rsidRPr="008F4CE2" w:rsidRDefault="00F75B69" w:rsidP="00F75B69">
      <w:pPr>
        <w:ind w:firstLine="708"/>
        <w:jc w:val="both"/>
        <w:rPr>
          <w:bCs/>
          <w:sz w:val="10"/>
          <w:szCs w:val="10"/>
          <w:lang w:val="ro-RO"/>
        </w:rPr>
      </w:pPr>
    </w:p>
    <w:p w14:paraId="1B0B3F16" w14:textId="77777777" w:rsidR="00F75B69" w:rsidRPr="008F4CE2" w:rsidRDefault="00F75B69" w:rsidP="00F75B69">
      <w:pPr>
        <w:ind w:firstLine="708"/>
        <w:jc w:val="both"/>
        <w:rPr>
          <w:bCs/>
          <w:sz w:val="28"/>
          <w:szCs w:val="28"/>
          <w:lang w:val="ro-RO"/>
        </w:rPr>
      </w:pPr>
      <w:r w:rsidRPr="008F4CE2">
        <w:rPr>
          <w:rFonts w:ascii="Times New Roman" w:hAnsi="Times New Roman" w:cs="Times New Roman"/>
          <w:bCs/>
          <w:noProof/>
          <w:sz w:val="28"/>
          <w:szCs w:val="28"/>
          <w:lang w:val="ro-RO" w:eastAsia="ro-RO" w:bidi="ar-SA"/>
        </w:rPr>
        <w:drawing>
          <wp:inline distT="0" distB="0" distL="0" distR="0" wp14:anchorId="3867630F" wp14:editId="71500CEA">
            <wp:extent cx="5352415" cy="4504690"/>
            <wp:effectExtent l="1905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352415" cy="4504690"/>
                    </a:xfrm>
                    <a:prstGeom prst="rect">
                      <a:avLst/>
                    </a:prstGeom>
                    <a:noFill/>
                  </pic:spPr>
                </pic:pic>
              </a:graphicData>
            </a:graphic>
          </wp:inline>
        </w:drawing>
      </w:r>
    </w:p>
    <w:p w14:paraId="197FDEF3" w14:textId="77777777" w:rsidR="00F75B69" w:rsidRPr="008F4CE2" w:rsidRDefault="00F75B69" w:rsidP="00F75B69">
      <w:pPr>
        <w:autoSpaceDE w:val="0"/>
        <w:autoSpaceDN w:val="0"/>
        <w:adjustRightInd w:val="0"/>
        <w:ind w:firstLine="864"/>
        <w:jc w:val="both"/>
        <w:rPr>
          <w:rFonts w:ascii="Times New Roman" w:hAnsi="Times New Roman" w:cs="Times New Roman"/>
          <w:color w:val="000000"/>
          <w:sz w:val="28"/>
          <w:szCs w:val="28"/>
          <w:lang w:val="ro-RO" w:eastAsia="en-US"/>
        </w:rPr>
      </w:pPr>
    </w:p>
    <w:p w14:paraId="5998CD58" w14:textId="77777777" w:rsidR="00F75B69" w:rsidRPr="008F4CE2" w:rsidRDefault="00F75B69" w:rsidP="00F75B69">
      <w:pPr>
        <w:ind w:firstLine="708"/>
        <w:jc w:val="both"/>
        <w:rPr>
          <w:rFonts w:ascii="Times New Roman" w:eastAsia="Times New Roman" w:hAnsi="Times New Roman" w:cs="Times New Roman"/>
          <w:color w:val="000000"/>
          <w:sz w:val="28"/>
          <w:szCs w:val="28"/>
          <w:lang w:val="ro-RO"/>
        </w:rPr>
      </w:pPr>
      <w:r w:rsidRPr="008F4CE2">
        <w:rPr>
          <w:rFonts w:ascii="Times New Roman" w:eastAsia="Times New Roman" w:hAnsi="Times New Roman" w:cs="Times New Roman"/>
          <w:color w:val="000000"/>
          <w:sz w:val="28"/>
          <w:szCs w:val="28"/>
          <w:lang w:val="ro-RO"/>
        </w:rPr>
        <w:t>În cadrul parteneriatului, în calitate de lider de parteneriat, Municipiul Brad se va angaja cu o contribuție financiară la cheltuielile neeligibile ale proiectului în proporție de 100%.</w:t>
      </w:r>
    </w:p>
    <w:p w14:paraId="560A843B" w14:textId="77777777" w:rsidR="00F75B69" w:rsidRPr="008F4CE2" w:rsidRDefault="00F75B69" w:rsidP="00F75B69">
      <w:pPr>
        <w:ind w:firstLine="708"/>
        <w:jc w:val="both"/>
        <w:rPr>
          <w:rFonts w:ascii="Times New Roman" w:eastAsia="Times New Roman" w:hAnsi="Times New Roman" w:cs="Times New Roman"/>
          <w:color w:val="000000"/>
          <w:sz w:val="28"/>
          <w:szCs w:val="28"/>
          <w:lang w:val="ro-RO"/>
        </w:rPr>
      </w:pPr>
      <w:r w:rsidRPr="008F4CE2">
        <w:rPr>
          <w:rFonts w:ascii="Times New Roman" w:eastAsia="Times New Roman" w:hAnsi="Times New Roman" w:cs="Times New Roman"/>
          <w:color w:val="000000"/>
          <w:sz w:val="28"/>
          <w:szCs w:val="28"/>
          <w:lang w:val="ro-RO"/>
        </w:rPr>
        <w:t>Proiectul presupune următoarele achiziții:</w:t>
      </w:r>
    </w:p>
    <w:p w14:paraId="6C7FAE69" w14:textId="713C3BDC" w:rsidR="00F75B69" w:rsidRPr="008F4CE2" w:rsidRDefault="00F75B69" w:rsidP="00C21DA5">
      <w:pPr>
        <w:pStyle w:val="Listparagraf"/>
        <w:numPr>
          <w:ilvl w:val="0"/>
          <w:numId w:val="4"/>
        </w:numPr>
        <w:ind w:left="0" w:firstLine="1170"/>
        <w:jc w:val="both"/>
        <w:rPr>
          <w:rFonts w:ascii="Times New Roman" w:eastAsia="Times New Roman" w:hAnsi="Times New Roman" w:cs="Times New Roman"/>
          <w:color w:val="000000"/>
          <w:sz w:val="28"/>
          <w:szCs w:val="28"/>
        </w:rPr>
      </w:pPr>
      <w:r w:rsidRPr="008F4CE2">
        <w:rPr>
          <w:rFonts w:ascii="Times New Roman" w:eastAsia="Times New Roman" w:hAnsi="Times New Roman" w:cs="Times New Roman"/>
          <w:color w:val="000000"/>
          <w:sz w:val="28"/>
          <w:szCs w:val="28"/>
        </w:rPr>
        <w:t>Autobuze nepoluante 10 m – 4 bucăți</w:t>
      </w:r>
      <w:r w:rsidR="00C21DA5">
        <w:rPr>
          <w:rFonts w:ascii="Times New Roman" w:eastAsia="Times New Roman" w:hAnsi="Times New Roman" w:cs="Times New Roman"/>
          <w:color w:val="000000"/>
          <w:sz w:val="28"/>
          <w:szCs w:val="28"/>
        </w:rPr>
        <w:t xml:space="preserve"> -</w:t>
      </w:r>
      <w:r w:rsidRPr="008F4CE2">
        <w:rPr>
          <w:rFonts w:ascii="Times New Roman" w:eastAsia="Times New Roman" w:hAnsi="Times New Roman" w:cs="Times New Roman"/>
          <w:color w:val="000000"/>
          <w:sz w:val="28"/>
          <w:szCs w:val="28"/>
        </w:rPr>
        <w:t xml:space="preserve"> suma maximă eligibilă/ buc: 486.000 euro fără TVA;</w:t>
      </w:r>
    </w:p>
    <w:p w14:paraId="7952F052" w14:textId="586B6618" w:rsidR="00F75B69" w:rsidRPr="008F4CE2" w:rsidRDefault="00F75B69" w:rsidP="00C21DA5">
      <w:pPr>
        <w:pStyle w:val="Listparagraf"/>
        <w:ind w:left="0" w:firstLine="708"/>
        <w:jc w:val="both"/>
        <w:rPr>
          <w:rFonts w:ascii="Times New Roman" w:eastAsia="Times New Roman" w:hAnsi="Times New Roman" w:cs="Times New Roman"/>
          <w:color w:val="000000"/>
          <w:sz w:val="28"/>
          <w:szCs w:val="28"/>
        </w:rPr>
      </w:pPr>
      <w:r w:rsidRPr="008F4CE2">
        <w:rPr>
          <w:rFonts w:ascii="Times New Roman" w:eastAsia="Times New Roman" w:hAnsi="Times New Roman" w:cs="Times New Roman"/>
          <w:color w:val="000000"/>
          <w:sz w:val="28"/>
          <w:szCs w:val="28"/>
        </w:rPr>
        <w:t xml:space="preserve">În aceste costuri sunt incluse </w:t>
      </w:r>
      <w:r w:rsidR="00C21DA5">
        <w:rPr>
          <w:rFonts w:ascii="Times New Roman" w:eastAsia="Times New Roman" w:hAnsi="Times New Roman" w:cs="Times New Roman"/>
          <w:color w:val="000000"/>
          <w:sz w:val="28"/>
          <w:szCs w:val="28"/>
        </w:rPr>
        <w:t xml:space="preserve">și 4 </w:t>
      </w:r>
      <w:r w:rsidRPr="008F4CE2">
        <w:rPr>
          <w:rFonts w:ascii="Times New Roman" w:eastAsia="Times New Roman" w:hAnsi="Times New Roman" w:cs="Times New Roman"/>
          <w:color w:val="000000"/>
          <w:sz w:val="28"/>
          <w:szCs w:val="28"/>
        </w:rPr>
        <w:t xml:space="preserve">stații de încărcare lentă (1 stație de încărcare lentă pentru fiecare autobuz) și </w:t>
      </w:r>
      <w:r w:rsidR="00C21DA5">
        <w:rPr>
          <w:rFonts w:ascii="Times New Roman" w:eastAsia="Times New Roman" w:hAnsi="Times New Roman" w:cs="Times New Roman"/>
          <w:color w:val="000000"/>
          <w:sz w:val="28"/>
          <w:szCs w:val="28"/>
        </w:rPr>
        <w:t xml:space="preserve">2 </w:t>
      </w:r>
      <w:r w:rsidRPr="008F4CE2">
        <w:rPr>
          <w:rFonts w:ascii="Times New Roman" w:eastAsia="Times New Roman" w:hAnsi="Times New Roman" w:cs="Times New Roman"/>
          <w:color w:val="000000"/>
          <w:sz w:val="28"/>
          <w:szCs w:val="28"/>
        </w:rPr>
        <w:t xml:space="preserve">stații de încărcare rapidă (1 stație de încărcare rapidă </w:t>
      </w:r>
      <w:r w:rsidR="003A30C9">
        <w:rPr>
          <w:rFonts w:ascii="Times New Roman" w:eastAsia="Times New Roman" w:hAnsi="Times New Roman" w:cs="Times New Roman"/>
          <w:color w:val="000000"/>
          <w:sz w:val="28"/>
          <w:szCs w:val="28"/>
        </w:rPr>
        <w:t>pentru 2 autobuze</w:t>
      </w:r>
      <w:r w:rsidRPr="008F4CE2">
        <w:rPr>
          <w:rFonts w:ascii="Times New Roman" w:eastAsia="Times New Roman" w:hAnsi="Times New Roman" w:cs="Times New Roman"/>
          <w:color w:val="000000"/>
          <w:sz w:val="28"/>
          <w:szCs w:val="28"/>
        </w:rPr>
        <w:t>).</w:t>
      </w:r>
    </w:p>
    <w:p w14:paraId="7DDA757E" w14:textId="0C41259C" w:rsidR="00F75B69" w:rsidRPr="008F4CE2" w:rsidRDefault="00F75B69" w:rsidP="00F75B69">
      <w:pPr>
        <w:ind w:firstLine="708"/>
        <w:jc w:val="both"/>
        <w:rPr>
          <w:rFonts w:ascii="Times New Roman" w:eastAsia="Times New Roman" w:hAnsi="Times New Roman" w:cs="Times New Roman"/>
          <w:color w:val="000000"/>
          <w:sz w:val="28"/>
          <w:szCs w:val="28"/>
          <w:lang w:val="ro-RO"/>
        </w:rPr>
      </w:pPr>
      <w:r w:rsidRPr="008F4CE2">
        <w:rPr>
          <w:rFonts w:ascii="Times New Roman" w:eastAsia="Times New Roman" w:hAnsi="Times New Roman" w:cs="Times New Roman"/>
          <w:color w:val="000000"/>
          <w:sz w:val="28"/>
          <w:szCs w:val="28"/>
          <w:lang w:val="ro-RO"/>
        </w:rPr>
        <w:t>Sursele de finanțare ale proiectului</w:t>
      </w:r>
      <w:r w:rsidR="003A30C9">
        <w:rPr>
          <w:rFonts w:ascii="Times New Roman" w:eastAsia="Times New Roman" w:hAnsi="Times New Roman" w:cs="Times New Roman"/>
          <w:color w:val="000000"/>
          <w:sz w:val="28"/>
          <w:szCs w:val="28"/>
          <w:lang w:val="ro-RO"/>
        </w:rPr>
        <w:t xml:space="preserve"> sunt</w:t>
      </w:r>
      <w:r w:rsidRPr="008F4CE2">
        <w:rPr>
          <w:rFonts w:ascii="Times New Roman" w:eastAsia="Times New Roman" w:hAnsi="Times New Roman" w:cs="Times New Roman"/>
          <w:color w:val="000000"/>
          <w:sz w:val="28"/>
          <w:szCs w:val="28"/>
          <w:lang w:val="ro-RO"/>
        </w:rPr>
        <w:t>:</w:t>
      </w:r>
    </w:p>
    <w:p w14:paraId="40DA5EC8" w14:textId="77777777" w:rsidR="00F75B69" w:rsidRPr="008F4CE2" w:rsidRDefault="00F75B69" w:rsidP="003A30C9">
      <w:pPr>
        <w:pStyle w:val="Listparagraf"/>
        <w:numPr>
          <w:ilvl w:val="0"/>
          <w:numId w:val="4"/>
        </w:numPr>
        <w:ind w:left="0" w:firstLine="720"/>
        <w:jc w:val="both"/>
        <w:rPr>
          <w:rFonts w:ascii="Times New Roman" w:eastAsia="Times New Roman" w:hAnsi="Times New Roman" w:cs="Times New Roman"/>
          <w:color w:val="000000"/>
          <w:sz w:val="28"/>
          <w:szCs w:val="28"/>
        </w:rPr>
      </w:pPr>
      <w:r w:rsidRPr="008F4CE2">
        <w:rPr>
          <w:rFonts w:ascii="Times New Roman" w:eastAsia="Times New Roman" w:hAnsi="Times New Roman" w:cs="Times New Roman"/>
          <w:color w:val="000000"/>
          <w:sz w:val="28"/>
          <w:szCs w:val="28"/>
        </w:rPr>
        <w:t>100% din cheltuielile eligibile ale proiectului – finanțare din Planul Național de Redresare și Reziliență;</w:t>
      </w:r>
    </w:p>
    <w:p w14:paraId="1472E9D0" w14:textId="77777777" w:rsidR="00F75B69" w:rsidRPr="008F4CE2" w:rsidRDefault="00F75B69" w:rsidP="003A30C9">
      <w:pPr>
        <w:pStyle w:val="Listparagraf"/>
        <w:numPr>
          <w:ilvl w:val="0"/>
          <w:numId w:val="4"/>
        </w:numPr>
        <w:ind w:left="0" w:firstLine="708"/>
        <w:jc w:val="both"/>
        <w:rPr>
          <w:rFonts w:ascii="Times New Roman" w:eastAsia="Times New Roman" w:hAnsi="Times New Roman" w:cs="Times New Roman"/>
          <w:color w:val="000000"/>
          <w:sz w:val="28"/>
          <w:szCs w:val="28"/>
        </w:rPr>
      </w:pPr>
      <w:r w:rsidRPr="008F4CE2">
        <w:rPr>
          <w:rFonts w:ascii="Times New Roman" w:eastAsia="Times New Roman" w:hAnsi="Times New Roman" w:cs="Times New Roman"/>
          <w:color w:val="000000"/>
          <w:sz w:val="28"/>
          <w:szCs w:val="28"/>
        </w:rPr>
        <w:t>TVA aferent cheltuielilor eligibile ale proiectului – suportate de la bugetul de stat;</w:t>
      </w:r>
    </w:p>
    <w:p w14:paraId="17808B29" w14:textId="77777777" w:rsidR="00F75B69" w:rsidRPr="008F4CE2" w:rsidRDefault="00F75B69" w:rsidP="003A30C9">
      <w:pPr>
        <w:pStyle w:val="Listparagraf"/>
        <w:numPr>
          <w:ilvl w:val="0"/>
          <w:numId w:val="4"/>
        </w:numPr>
        <w:ind w:left="0" w:firstLine="720"/>
        <w:jc w:val="both"/>
        <w:rPr>
          <w:rFonts w:ascii="Times New Roman" w:eastAsia="Times New Roman" w:hAnsi="Times New Roman" w:cs="Times New Roman"/>
          <w:color w:val="000000"/>
          <w:sz w:val="28"/>
          <w:szCs w:val="28"/>
        </w:rPr>
      </w:pPr>
      <w:r w:rsidRPr="008F4CE2">
        <w:rPr>
          <w:rFonts w:ascii="Times New Roman" w:eastAsia="Times New Roman" w:hAnsi="Times New Roman" w:cs="Times New Roman"/>
          <w:color w:val="000000"/>
          <w:sz w:val="28"/>
          <w:szCs w:val="28"/>
        </w:rPr>
        <w:t>Cheltuielile neeligibile ale proiectului – finanțate în proporție de 100% de către Municipiul Brad, în calitate de Lider de parteneriat, din bugetul local.</w:t>
      </w:r>
    </w:p>
    <w:p w14:paraId="5124478F" w14:textId="77777777" w:rsidR="00D032CE" w:rsidRDefault="00547E90" w:rsidP="00D032CE">
      <w:pPr>
        <w:pStyle w:val="NormalWeb"/>
        <w:shd w:val="clear" w:color="auto" w:fill="FFFFFF"/>
        <w:spacing w:before="0" w:beforeAutospacing="0" w:after="0" w:afterAutospacing="0"/>
        <w:jc w:val="both"/>
        <w:rPr>
          <w:sz w:val="28"/>
          <w:szCs w:val="28"/>
        </w:rPr>
      </w:pPr>
      <w:r w:rsidRPr="008F4CE2">
        <w:rPr>
          <w:sz w:val="28"/>
          <w:szCs w:val="28"/>
        </w:rPr>
        <w:tab/>
        <w:t>În contextul celor de mai sus</w:t>
      </w:r>
      <w:r w:rsidR="008D4367" w:rsidRPr="008F4CE2">
        <w:rPr>
          <w:sz w:val="28"/>
          <w:szCs w:val="28"/>
        </w:rPr>
        <w:t xml:space="preserve"> am inițiat prezentul proiect de hotărâre prin care am propus</w:t>
      </w:r>
      <w:r w:rsidR="008F4CE2">
        <w:rPr>
          <w:sz w:val="28"/>
          <w:szCs w:val="28"/>
        </w:rPr>
        <w:t xml:space="preserve"> </w:t>
      </w:r>
      <w:r w:rsidR="008F4CE2" w:rsidRPr="008F4CE2">
        <w:rPr>
          <w:bCs/>
          <w:sz w:val="28"/>
          <w:szCs w:val="28"/>
        </w:rPr>
        <w:t xml:space="preserve">aprobarea </w:t>
      </w:r>
      <w:r w:rsidR="008F4CE2">
        <w:rPr>
          <w:bCs/>
          <w:sz w:val="28"/>
          <w:szCs w:val="28"/>
        </w:rPr>
        <w:t>P</w:t>
      </w:r>
      <w:r w:rsidR="008F4CE2" w:rsidRPr="008F4CE2">
        <w:rPr>
          <w:bCs/>
          <w:sz w:val="28"/>
          <w:szCs w:val="28"/>
        </w:rPr>
        <w:t>roiectului “</w:t>
      </w:r>
      <w:r w:rsidR="008F4CE2" w:rsidRPr="008F4CE2">
        <w:rPr>
          <w:bCs/>
          <w:i/>
          <w:sz w:val="28"/>
          <w:szCs w:val="28"/>
        </w:rPr>
        <w:t xml:space="preserve">Realizarea transportului public local cu mijloace </w:t>
      </w:r>
      <w:r w:rsidR="008F4CE2" w:rsidRPr="008F4CE2">
        <w:rPr>
          <w:bCs/>
          <w:i/>
          <w:sz w:val="28"/>
          <w:szCs w:val="28"/>
        </w:rPr>
        <w:lastRenderedPageBreak/>
        <w:t>ecologice în Municipiul Brad și Comuna Crișcior</w:t>
      </w:r>
      <w:r w:rsidR="008F4CE2" w:rsidRPr="008F4CE2">
        <w:rPr>
          <w:bCs/>
          <w:sz w:val="28"/>
          <w:szCs w:val="28"/>
        </w:rPr>
        <w:t>” și a cheltuielilor aferente acestuia, în vederea finanțării în cadrul Planului Național de Redresare și Reziliență, Componenta 10 – Fondul local</w:t>
      </w:r>
      <w:r w:rsidR="008D4367" w:rsidRPr="008F4CE2">
        <w:rPr>
          <w:sz w:val="28"/>
          <w:szCs w:val="28"/>
        </w:rPr>
        <w:t xml:space="preserve"> și-l supun spre dezbatere</w:t>
      </w:r>
      <w:r w:rsidRPr="008F4CE2">
        <w:rPr>
          <w:sz w:val="28"/>
          <w:szCs w:val="28"/>
        </w:rPr>
        <w:t xml:space="preserve"> plenului Consiliului Local al Municipiului Brad în forma prezentată.</w:t>
      </w:r>
    </w:p>
    <w:p w14:paraId="27FC8B69" w14:textId="24399C0C" w:rsidR="00D032CE" w:rsidRDefault="00D032CE" w:rsidP="00D032CE">
      <w:pPr>
        <w:pStyle w:val="NormalWeb"/>
        <w:shd w:val="clear" w:color="auto" w:fill="FFFFFF"/>
        <w:spacing w:before="0" w:beforeAutospacing="0" w:after="0" w:afterAutospacing="0"/>
        <w:ind w:firstLine="708"/>
        <w:jc w:val="both"/>
        <w:rPr>
          <w:sz w:val="28"/>
          <w:szCs w:val="28"/>
        </w:rPr>
      </w:pPr>
      <w:r w:rsidRPr="00454978">
        <w:rPr>
          <w:sz w:val="28"/>
          <w:szCs w:val="28"/>
        </w:rPr>
        <w:t>Invoc în susținerea propunerii mele prevederile H..C.L. nr. 19/2022 privind aprobarea bugetului local al Municipiului Brad pe anul 2022, ale art. 44 alin. 1 din Legea nr. 273/2006 privind finanţele publice locale, cu modificările și completările ulterioare,</w:t>
      </w:r>
      <w:r w:rsidRPr="00B40451">
        <w:rPr>
          <w:sz w:val="28"/>
          <w:szCs w:val="28"/>
        </w:rPr>
        <w:t xml:space="preserve"> </w:t>
      </w:r>
      <w:r>
        <w:rPr>
          <w:sz w:val="28"/>
          <w:szCs w:val="28"/>
        </w:rPr>
        <w:t xml:space="preserve">ale </w:t>
      </w:r>
      <w:r w:rsidRPr="00454978">
        <w:rPr>
          <w:sz w:val="28"/>
          <w:szCs w:val="28"/>
        </w:rPr>
        <w:t>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r>
        <w:rPr>
          <w:sz w:val="28"/>
          <w:szCs w:val="28"/>
        </w:rPr>
        <w:t>,</w:t>
      </w:r>
      <w:r w:rsidRPr="00B40451">
        <w:rPr>
          <w:sz w:val="28"/>
          <w:szCs w:val="28"/>
        </w:rPr>
        <w:t xml:space="preserve"> </w:t>
      </w:r>
      <w:r>
        <w:rPr>
          <w:sz w:val="28"/>
          <w:szCs w:val="28"/>
        </w:rPr>
        <w:t xml:space="preserve">ale </w:t>
      </w:r>
      <w:r w:rsidRPr="00454978">
        <w:rPr>
          <w:sz w:val="28"/>
          <w:szCs w:val="28"/>
        </w:rPr>
        <w:t>Hotărâr</w:t>
      </w:r>
      <w:r>
        <w:rPr>
          <w:sz w:val="28"/>
          <w:szCs w:val="28"/>
        </w:rPr>
        <w:t>ii</w:t>
      </w:r>
      <w:r w:rsidRPr="00454978">
        <w:rPr>
          <w:sz w:val="28"/>
          <w:szCs w:val="28"/>
        </w:rPr>
        <w:t xml:space="preserve"> Guvernului nr. 209/2022 pentru aprobarea Normelor metodologice de aplicare a prevederilor Ordonanței de urgență a Guvernului nr.124/2021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w:t>
      </w:r>
      <w:r w:rsidRPr="00B40451">
        <w:rPr>
          <w:sz w:val="28"/>
          <w:szCs w:val="28"/>
        </w:rPr>
        <w:t>redresare și reziliență, ale Anexei la Ordinul ministrului dezvoltării, lucrărilor publice și administrației nr. 999/2022 pentru aprobarea Ghidului specific - Condiții de accesare a fondurilor europene aferente Planului național de redresare și reziliență în cadrul apelurilor de proiecte PNRR/2022/C10, componenta 10 - Fondul local, publicată în Monitorul Oficial nr. 467 bis din data de 10.05.2022, ale art. 129  alin. 2 lit. b, lit. d  alin. 4 lit. d, alin. 7 lit. k și alin. 14 din O.U.G. nr. 57/2019 privind Codul administrativ, cu modificările şi completările ulterioare, precum și ale art. 11 alin. 4 din Legea nr. 554/2004 a contenciosului administrativ, actualizată.</w:t>
      </w:r>
    </w:p>
    <w:p w14:paraId="31A9B050" w14:textId="1E7CF105" w:rsidR="00811959" w:rsidRDefault="00811959" w:rsidP="00D032CE">
      <w:pPr>
        <w:tabs>
          <w:tab w:val="num" w:pos="0"/>
        </w:tabs>
        <w:suppressAutoHyphens w:val="0"/>
        <w:spacing w:after="100" w:afterAutospacing="1"/>
        <w:ind w:firstLine="360"/>
        <w:jc w:val="both"/>
        <w:rPr>
          <w:sz w:val="28"/>
          <w:szCs w:val="28"/>
        </w:rPr>
      </w:pPr>
    </w:p>
    <w:p w14:paraId="55DDB418" w14:textId="77777777" w:rsidR="00547E90" w:rsidRDefault="00547E90" w:rsidP="00547E90">
      <w:pPr>
        <w:pStyle w:val="Corptext"/>
        <w:spacing w:after="0"/>
        <w:jc w:val="center"/>
        <w:rPr>
          <w:rFonts w:ascii="Times New Roman" w:hAnsi="Times New Roman" w:cs="Times New Roman"/>
          <w:b/>
          <w:sz w:val="28"/>
          <w:szCs w:val="28"/>
          <w:lang w:val="ro-RO"/>
        </w:rPr>
      </w:pPr>
      <w:r>
        <w:rPr>
          <w:rFonts w:ascii="Times New Roman" w:hAnsi="Times New Roman" w:cs="Times New Roman"/>
          <w:b/>
          <w:sz w:val="28"/>
          <w:szCs w:val="28"/>
          <w:lang w:val="ro-RO"/>
        </w:rPr>
        <w:t>P R I M A R</w:t>
      </w:r>
    </w:p>
    <w:p w14:paraId="3552DE0D" w14:textId="77777777" w:rsidR="00811959" w:rsidRDefault="00811959" w:rsidP="00547E90">
      <w:pPr>
        <w:pStyle w:val="Corptext"/>
        <w:spacing w:after="0"/>
        <w:jc w:val="center"/>
      </w:pPr>
      <w:r>
        <w:rPr>
          <w:rFonts w:ascii="Times New Roman" w:hAnsi="Times New Roman" w:cs="Times New Roman"/>
          <w:b/>
          <w:sz w:val="28"/>
          <w:szCs w:val="28"/>
          <w:lang w:val="ro-RO"/>
        </w:rPr>
        <w:t>Florin CAZACU</w:t>
      </w:r>
    </w:p>
    <w:sectPr w:rsidR="00811959" w:rsidSect="00D20F25">
      <w:pgSz w:w="11906" w:h="16838"/>
      <w:pgMar w:top="709" w:right="849"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0129C"/>
    <w:multiLevelType w:val="hybridMultilevel"/>
    <w:tmpl w:val="B44EAA72"/>
    <w:lvl w:ilvl="0" w:tplc="2C54DD7E">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4F203AC3"/>
    <w:multiLevelType w:val="multilevel"/>
    <w:tmpl w:val="4F203AC3"/>
    <w:lvl w:ilvl="0">
      <w:numFmt w:val="bullet"/>
      <w:lvlText w:val="-"/>
      <w:lvlJc w:val="left"/>
      <w:pPr>
        <w:tabs>
          <w:tab w:val="num" w:pos="2250"/>
        </w:tabs>
        <w:ind w:left="2250" w:hanging="360"/>
      </w:pPr>
      <w:rPr>
        <w:rFonts w:ascii="Times New Roman" w:eastAsia="SimSun" w:hAnsi="Times New Roman" w:cs="Times New Roman" w:hint="default"/>
      </w:rPr>
    </w:lvl>
    <w:lvl w:ilvl="1">
      <w:start w:val="1"/>
      <w:numFmt w:val="bullet"/>
      <w:lvlText w:val="o"/>
      <w:lvlJc w:val="left"/>
      <w:pPr>
        <w:tabs>
          <w:tab w:val="num" w:pos="2985"/>
        </w:tabs>
        <w:ind w:left="2985" w:hanging="360"/>
      </w:pPr>
      <w:rPr>
        <w:rFonts w:ascii="Courier New" w:hAnsi="Courier New" w:cs="Courier New" w:hint="default"/>
      </w:rPr>
    </w:lvl>
    <w:lvl w:ilvl="2">
      <w:start w:val="1"/>
      <w:numFmt w:val="bullet"/>
      <w:lvlText w:val=""/>
      <w:lvlJc w:val="left"/>
      <w:pPr>
        <w:tabs>
          <w:tab w:val="num" w:pos="3705"/>
        </w:tabs>
        <w:ind w:left="3705" w:hanging="360"/>
      </w:pPr>
      <w:rPr>
        <w:rFonts w:ascii="Wingdings" w:hAnsi="Wingdings" w:hint="default"/>
      </w:rPr>
    </w:lvl>
    <w:lvl w:ilvl="3">
      <w:start w:val="1"/>
      <w:numFmt w:val="bullet"/>
      <w:lvlText w:val=""/>
      <w:lvlJc w:val="left"/>
      <w:pPr>
        <w:tabs>
          <w:tab w:val="num" w:pos="4425"/>
        </w:tabs>
        <w:ind w:left="4425" w:hanging="360"/>
      </w:pPr>
      <w:rPr>
        <w:rFonts w:ascii="Symbol" w:hAnsi="Symbol" w:hint="default"/>
      </w:rPr>
    </w:lvl>
    <w:lvl w:ilvl="4">
      <w:start w:val="1"/>
      <w:numFmt w:val="bullet"/>
      <w:lvlText w:val="o"/>
      <w:lvlJc w:val="left"/>
      <w:pPr>
        <w:tabs>
          <w:tab w:val="num" w:pos="5145"/>
        </w:tabs>
        <w:ind w:left="5145" w:hanging="360"/>
      </w:pPr>
      <w:rPr>
        <w:rFonts w:ascii="Courier New" w:hAnsi="Courier New" w:cs="Courier New" w:hint="default"/>
      </w:rPr>
    </w:lvl>
    <w:lvl w:ilvl="5">
      <w:start w:val="1"/>
      <w:numFmt w:val="bullet"/>
      <w:lvlText w:val=""/>
      <w:lvlJc w:val="left"/>
      <w:pPr>
        <w:tabs>
          <w:tab w:val="num" w:pos="5865"/>
        </w:tabs>
        <w:ind w:left="5865" w:hanging="360"/>
      </w:pPr>
      <w:rPr>
        <w:rFonts w:ascii="Wingdings" w:hAnsi="Wingdings" w:hint="default"/>
      </w:rPr>
    </w:lvl>
    <w:lvl w:ilvl="6">
      <w:start w:val="1"/>
      <w:numFmt w:val="bullet"/>
      <w:lvlText w:val=""/>
      <w:lvlJc w:val="left"/>
      <w:pPr>
        <w:tabs>
          <w:tab w:val="num" w:pos="6585"/>
        </w:tabs>
        <w:ind w:left="6585" w:hanging="360"/>
      </w:pPr>
      <w:rPr>
        <w:rFonts w:ascii="Symbol" w:hAnsi="Symbol" w:hint="default"/>
      </w:rPr>
    </w:lvl>
    <w:lvl w:ilvl="7">
      <w:start w:val="1"/>
      <w:numFmt w:val="bullet"/>
      <w:lvlText w:val="o"/>
      <w:lvlJc w:val="left"/>
      <w:pPr>
        <w:tabs>
          <w:tab w:val="num" w:pos="7305"/>
        </w:tabs>
        <w:ind w:left="7305" w:hanging="360"/>
      </w:pPr>
      <w:rPr>
        <w:rFonts w:ascii="Courier New" w:hAnsi="Courier New" w:cs="Courier New" w:hint="default"/>
      </w:rPr>
    </w:lvl>
    <w:lvl w:ilvl="8">
      <w:start w:val="1"/>
      <w:numFmt w:val="bullet"/>
      <w:lvlText w:val=""/>
      <w:lvlJc w:val="left"/>
      <w:pPr>
        <w:tabs>
          <w:tab w:val="num" w:pos="8025"/>
        </w:tabs>
        <w:ind w:left="8025" w:hanging="360"/>
      </w:pPr>
      <w:rPr>
        <w:rFonts w:ascii="Wingdings" w:hAnsi="Wingdings" w:hint="default"/>
      </w:rPr>
    </w:lvl>
  </w:abstractNum>
  <w:abstractNum w:abstractNumId="2" w15:restartNumberingAfterBreak="0">
    <w:nsid w:val="66BB607D"/>
    <w:multiLevelType w:val="multilevel"/>
    <w:tmpl w:val="D38882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686D7B5E"/>
    <w:multiLevelType w:val="hybridMultilevel"/>
    <w:tmpl w:val="3ECC893C"/>
    <w:lvl w:ilvl="0" w:tplc="04180001">
      <w:start w:val="1"/>
      <w:numFmt w:val="bullet"/>
      <w:lvlText w:val=""/>
      <w:lvlJc w:val="left"/>
      <w:pPr>
        <w:ind w:left="2245" w:hanging="360"/>
      </w:pPr>
      <w:rPr>
        <w:rFonts w:ascii="Symbol" w:hAnsi="Symbol" w:hint="default"/>
      </w:rPr>
    </w:lvl>
    <w:lvl w:ilvl="1" w:tplc="04180003" w:tentative="1">
      <w:start w:val="1"/>
      <w:numFmt w:val="bullet"/>
      <w:lvlText w:val="o"/>
      <w:lvlJc w:val="left"/>
      <w:pPr>
        <w:ind w:left="2965" w:hanging="360"/>
      </w:pPr>
      <w:rPr>
        <w:rFonts w:ascii="Courier New" w:hAnsi="Courier New" w:cs="Courier New" w:hint="default"/>
      </w:rPr>
    </w:lvl>
    <w:lvl w:ilvl="2" w:tplc="04180005" w:tentative="1">
      <w:start w:val="1"/>
      <w:numFmt w:val="bullet"/>
      <w:lvlText w:val=""/>
      <w:lvlJc w:val="left"/>
      <w:pPr>
        <w:ind w:left="3685" w:hanging="360"/>
      </w:pPr>
      <w:rPr>
        <w:rFonts w:ascii="Wingdings" w:hAnsi="Wingdings" w:hint="default"/>
      </w:rPr>
    </w:lvl>
    <w:lvl w:ilvl="3" w:tplc="04180001" w:tentative="1">
      <w:start w:val="1"/>
      <w:numFmt w:val="bullet"/>
      <w:lvlText w:val=""/>
      <w:lvlJc w:val="left"/>
      <w:pPr>
        <w:ind w:left="4405" w:hanging="360"/>
      </w:pPr>
      <w:rPr>
        <w:rFonts w:ascii="Symbol" w:hAnsi="Symbol" w:hint="default"/>
      </w:rPr>
    </w:lvl>
    <w:lvl w:ilvl="4" w:tplc="04180003" w:tentative="1">
      <w:start w:val="1"/>
      <w:numFmt w:val="bullet"/>
      <w:lvlText w:val="o"/>
      <w:lvlJc w:val="left"/>
      <w:pPr>
        <w:ind w:left="5125" w:hanging="360"/>
      </w:pPr>
      <w:rPr>
        <w:rFonts w:ascii="Courier New" w:hAnsi="Courier New" w:cs="Courier New" w:hint="default"/>
      </w:rPr>
    </w:lvl>
    <w:lvl w:ilvl="5" w:tplc="04180005" w:tentative="1">
      <w:start w:val="1"/>
      <w:numFmt w:val="bullet"/>
      <w:lvlText w:val=""/>
      <w:lvlJc w:val="left"/>
      <w:pPr>
        <w:ind w:left="5845" w:hanging="360"/>
      </w:pPr>
      <w:rPr>
        <w:rFonts w:ascii="Wingdings" w:hAnsi="Wingdings" w:hint="default"/>
      </w:rPr>
    </w:lvl>
    <w:lvl w:ilvl="6" w:tplc="04180001" w:tentative="1">
      <w:start w:val="1"/>
      <w:numFmt w:val="bullet"/>
      <w:lvlText w:val=""/>
      <w:lvlJc w:val="left"/>
      <w:pPr>
        <w:ind w:left="6565" w:hanging="360"/>
      </w:pPr>
      <w:rPr>
        <w:rFonts w:ascii="Symbol" w:hAnsi="Symbol" w:hint="default"/>
      </w:rPr>
    </w:lvl>
    <w:lvl w:ilvl="7" w:tplc="04180003" w:tentative="1">
      <w:start w:val="1"/>
      <w:numFmt w:val="bullet"/>
      <w:lvlText w:val="o"/>
      <w:lvlJc w:val="left"/>
      <w:pPr>
        <w:ind w:left="7285" w:hanging="360"/>
      </w:pPr>
      <w:rPr>
        <w:rFonts w:ascii="Courier New" w:hAnsi="Courier New" w:cs="Courier New" w:hint="default"/>
      </w:rPr>
    </w:lvl>
    <w:lvl w:ilvl="8" w:tplc="04180005" w:tentative="1">
      <w:start w:val="1"/>
      <w:numFmt w:val="bullet"/>
      <w:lvlText w:val=""/>
      <w:lvlJc w:val="left"/>
      <w:pPr>
        <w:ind w:left="8005" w:hanging="360"/>
      </w:pPr>
      <w:rPr>
        <w:rFonts w:ascii="Wingdings" w:hAnsi="Wingdings" w:hint="default"/>
      </w:rPr>
    </w:lvl>
  </w:abstractNum>
  <w:num w:numId="1" w16cid:durableId="1578589501">
    <w:abstractNumId w:val="1"/>
  </w:num>
  <w:num w:numId="2" w16cid:durableId="1013070538">
    <w:abstractNumId w:val="3"/>
  </w:num>
  <w:num w:numId="3" w16cid:durableId="527067651">
    <w:abstractNumId w:val="2"/>
  </w:num>
  <w:num w:numId="4" w16cid:durableId="1857574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21C56"/>
    <w:rsid w:val="00037AF5"/>
    <w:rsid w:val="000655E8"/>
    <w:rsid w:val="000E47E4"/>
    <w:rsid w:val="000E7658"/>
    <w:rsid w:val="0010719B"/>
    <w:rsid w:val="00124BD5"/>
    <w:rsid w:val="00193549"/>
    <w:rsid w:val="001F3745"/>
    <w:rsid w:val="00217E0A"/>
    <w:rsid w:val="00266A8E"/>
    <w:rsid w:val="002F0174"/>
    <w:rsid w:val="00356438"/>
    <w:rsid w:val="003604DE"/>
    <w:rsid w:val="00371B81"/>
    <w:rsid w:val="003955A3"/>
    <w:rsid w:val="003A30C9"/>
    <w:rsid w:val="003B1CC9"/>
    <w:rsid w:val="003B66D0"/>
    <w:rsid w:val="003F2671"/>
    <w:rsid w:val="00407456"/>
    <w:rsid w:val="004248A8"/>
    <w:rsid w:val="004C4502"/>
    <w:rsid w:val="004C4EAA"/>
    <w:rsid w:val="005342C5"/>
    <w:rsid w:val="00547E90"/>
    <w:rsid w:val="005C411D"/>
    <w:rsid w:val="005D7061"/>
    <w:rsid w:val="006343B4"/>
    <w:rsid w:val="00675DFC"/>
    <w:rsid w:val="0069638A"/>
    <w:rsid w:val="006F64F0"/>
    <w:rsid w:val="00717A46"/>
    <w:rsid w:val="007806E2"/>
    <w:rsid w:val="00786D13"/>
    <w:rsid w:val="007D0F7D"/>
    <w:rsid w:val="007D67AA"/>
    <w:rsid w:val="007D6CBF"/>
    <w:rsid w:val="00811959"/>
    <w:rsid w:val="00826AB4"/>
    <w:rsid w:val="0085553C"/>
    <w:rsid w:val="00860758"/>
    <w:rsid w:val="00877A06"/>
    <w:rsid w:val="008B670B"/>
    <w:rsid w:val="008D4367"/>
    <w:rsid w:val="008F4CE2"/>
    <w:rsid w:val="00966A2F"/>
    <w:rsid w:val="00A1659A"/>
    <w:rsid w:val="00A372FF"/>
    <w:rsid w:val="00A456AE"/>
    <w:rsid w:val="00A93503"/>
    <w:rsid w:val="00AC1D92"/>
    <w:rsid w:val="00AE4051"/>
    <w:rsid w:val="00B03541"/>
    <w:rsid w:val="00B17480"/>
    <w:rsid w:val="00C163F3"/>
    <w:rsid w:val="00C21C56"/>
    <w:rsid w:val="00C21DA5"/>
    <w:rsid w:val="00C61166"/>
    <w:rsid w:val="00C95688"/>
    <w:rsid w:val="00CA2712"/>
    <w:rsid w:val="00CD4A99"/>
    <w:rsid w:val="00CE3D96"/>
    <w:rsid w:val="00D032CE"/>
    <w:rsid w:val="00D20F25"/>
    <w:rsid w:val="00D246BA"/>
    <w:rsid w:val="00DB368C"/>
    <w:rsid w:val="00DB6CE2"/>
    <w:rsid w:val="00E111DF"/>
    <w:rsid w:val="00E2695E"/>
    <w:rsid w:val="00E95F03"/>
    <w:rsid w:val="00EA0A9F"/>
    <w:rsid w:val="00EF6313"/>
    <w:rsid w:val="00F75B69"/>
    <w:rsid w:val="00F94B52"/>
    <w:rsid w:val="00FB172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8F338"/>
  <w15:docId w15:val="{B84DBDDC-5C83-43AF-BABB-FEDA59F23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C56"/>
    <w:pPr>
      <w:suppressAutoHyphens/>
      <w:jc w:val="left"/>
    </w:pPr>
    <w:rPr>
      <w:rFonts w:ascii="Liberation Serif" w:eastAsia="SimSun" w:hAnsi="Liberation Serif" w:cs="Mangal"/>
      <w:kern w:val="2"/>
      <w:sz w:val="24"/>
      <w:szCs w:val="24"/>
      <w:lang w:val="en-US" w:eastAsia="zh-CN" w:bidi="hi-IN"/>
    </w:rPr>
  </w:style>
  <w:style w:type="paragraph" w:styleId="Titlu2">
    <w:name w:val="heading 2"/>
    <w:basedOn w:val="Normal"/>
    <w:link w:val="Titlu2Caracter"/>
    <w:uiPriority w:val="9"/>
    <w:qFormat/>
    <w:rsid w:val="00AE4051"/>
    <w:pPr>
      <w:suppressAutoHyphens w:val="0"/>
      <w:spacing w:before="100" w:beforeAutospacing="1" w:after="100" w:afterAutospacing="1"/>
      <w:outlineLvl w:val="1"/>
    </w:pPr>
    <w:rPr>
      <w:rFonts w:ascii="Times New Roman" w:eastAsia="Times New Roman" w:hAnsi="Times New Roman" w:cs="Times New Roman"/>
      <w:b/>
      <w:bCs/>
      <w:kern w:val="0"/>
      <w:sz w:val="36"/>
      <w:szCs w:val="36"/>
      <w:lang w:val="ro-RO"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C21C56"/>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paragraph" w:styleId="Corptext">
    <w:name w:val="Body Text"/>
    <w:basedOn w:val="Normal"/>
    <w:link w:val="CorptextCaracter"/>
    <w:uiPriority w:val="99"/>
    <w:unhideWhenUsed/>
    <w:rsid w:val="00C21C56"/>
    <w:pPr>
      <w:spacing w:after="140" w:line="288" w:lineRule="auto"/>
    </w:pPr>
  </w:style>
  <w:style w:type="character" w:customStyle="1" w:styleId="CorptextCaracter">
    <w:name w:val="Corp text Caracter"/>
    <w:basedOn w:val="Fontdeparagrafimplicit"/>
    <w:link w:val="Corptext"/>
    <w:uiPriority w:val="99"/>
    <w:rsid w:val="00C21C56"/>
    <w:rPr>
      <w:rFonts w:ascii="Liberation Serif" w:eastAsia="SimSun" w:hAnsi="Liberation Serif" w:cs="Mangal"/>
      <w:kern w:val="2"/>
      <w:sz w:val="24"/>
      <w:szCs w:val="24"/>
      <w:lang w:val="en-US" w:eastAsia="zh-CN" w:bidi="hi-IN"/>
    </w:rPr>
  </w:style>
  <w:style w:type="character" w:customStyle="1" w:styleId="Titlu2Caracter">
    <w:name w:val="Titlu 2 Caracter"/>
    <w:basedOn w:val="Fontdeparagrafimplicit"/>
    <w:link w:val="Titlu2"/>
    <w:uiPriority w:val="9"/>
    <w:rsid w:val="00AE4051"/>
    <w:rPr>
      <w:rFonts w:ascii="Times New Roman" w:eastAsia="Times New Roman" w:hAnsi="Times New Roman" w:cs="Times New Roman"/>
      <w:b/>
      <w:bCs/>
      <w:sz w:val="36"/>
      <w:szCs w:val="36"/>
      <w:lang w:eastAsia="ro-RO"/>
    </w:rPr>
  </w:style>
  <w:style w:type="character" w:styleId="Accentuat">
    <w:name w:val="Emphasis"/>
    <w:basedOn w:val="Fontdeparagrafimplicit"/>
    <w:uiPriority w:val="20"/>
    <w:qFormat/>
    <w:rsid w:val="00AE4051"/>
    <w:rPr>
      <w:i/>
      <w:iCs/>
    </w:rPr>
  </w:style>
  <w:style w:type="character" w:styleId="Robust">
    <w:name w:val="Strong"/>
    <w:basedOn w:val="Fontdeparagrafimplicit"/>
    <w:uiPriority w:val="22"/>
    <w:qFormat/>
    <w:rsid w:val="00AE4051"/>
    <w:rPr>
      <w:b/>
      <w:bCs/>
    </w:rPr>
  </w:style>
  <w:style w:type="paragraph" w:styleId="Listparagraf">
    <w:name w:val="List Paragraph"/>
    <w:basedOn w:val="Normal"/>
    <w:uiPriority w:val="34"/>
    <w:qFormat/>
    <w:rsid w:val="00F75B69"/>
    <w:pPr>
      <w:suppressAutoHyphens w:val="0"/>
      <w:ind w:left="720"/>
      <w:contextualSpacing/>
    </w:pPr>
    <w:rPr>
      <w:color w:val="00000A"/>
      <w:kern w:val="0"/>
      <w:szCs w:val="21"/>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7898">
      <w:bodyDiv w:val="1"/>
      <w:marLeft w:val="0"/>
      <w:marRight w:val="0"/>
      <w:marTop w:val="0"/>
      <w:marBottom w:val="0"/>
      <w:divBdr>
        <w:top w:val="none" w:sz="0" w:space="0" w:color="auto"/>
        <w:left w:val="none" w:sz="0" w:space="0" w:color="auto"/>
        <w:bottom w:val="none" w:sz="0" w:space="0" w:color="auto"/>
        <w:right w:val="none" w:sz="0" w:space="0" w:color="auto"/>
      </w:divBdr>
    </w:div>
    <w:div w:id="938753240">
      <w:bodyDiv w:val="1"/>
      <w:marLeft w:val="0"/>
      <w:marRight w:val="0"/>
      <w:marTop w:val="0"/>
      <w:marBottom w:val="0"/>
      <w:divBdr>
        <w:top w:val="none" w:sz="0" w:space="0" w:color="auto"/>
        <w:left w:val="none" w:sz="0" w:space="0" w:color="auto"/>
        <w:bottom w:val="none" w:sz="0" w:space="0" w:color="auto"/>
        <w:right w:val="none" w:sz="0" w:space="0" w:color="auto"/>
      </w:divBdr>
    </w:div>
    <w:div w:id="1092357514">
      <w:bodyDiv w:val="1"/>
      <w:marLeft w:val="0"/>
      <w:marRight w:val="0"/>
      <w:marTop w:val="0"/>
      <w:marBottom w:val="0"/>
      <w:divBdr>
        <w:top w:val="none" w:sz="0" w:space="0" w:color="auto"/>
        <w:left w:val="none" w:sz="0" w:space="0" w:color="auto"/>
        <w:bottom w:val="none" w:sz="0" w:space="0" w:color="auto"/>
        <w:right w:val="none" w:sz="0" w:space="0" w:color="auto"/>
      </w:divBdr>
    </w:div>
    <w:div w:id="1137528741">
      <w:bodyDiv w:val="1"/>
      <w:marLeft w:val="0"/>
      <w:marRight w:val="0"/>
      <w:marTop w:val="0"/>
      <w:marBottom w:val="0"/>
      <w:divBdr>
        <w:top w:val="none" w:sz="0" w:space="0" w:color="auto"/>
        <w:left w:val="none" w:sz="0" w:space="0" w:color="auto"/>
        <w:bottom w:val="none" w:sz="0" w:space="0" w:color="auto"/>
        <w:right w:val="none" w:sz="0" w:space="0" w:color="auto"/>
      </w:divBdr>
    </w:div>
    <w:div w:id="1239708708">
      <w:bodyDiv w:val="1"/>
      <w:marLeft w:val="0"/>
      <w:marRight w:val="0"/>
      <w:marTop w:val="0"/>
      <w:marBottom w:val="0"/>
      <w:divBdr>
        <w:top w:val="none" w:sz="0" w:space="0" w:color="auto"/>
        <w:left w:val="none" w:sz="0" w:space="0" w:color="auto"/>
        <w:bottom w:val="none" w:sz="0" w:space="0" w:color="auto"/>
        <w:right w:val="none" w:sz="0" w:space="0" w:color="auto"/>
      </w:divBdr>
    </w:div>
    <w:div w:id="1277130951">
      <w:bodyDiv w:val="1"/>
      <w:marLeft w:val="0"/>
      <w:marRight w:val="0"/>
      <w:marTop w:val="0"/>
      <w:marBottom w:val="0"/>
      <w:divBdr>
        <w:top w:val="none" w:sz="0" w:space="0" w:color="auto"/>
        <w:left w:val="none" w:sz="0" w:space="0" w:color="auto"/>
        <w:bottom w:val="none" w:sz="0" w:space="0" w:color="auto"/>
        <w:right w:val="none" w:sz="0" w:space="0" w:color="auto"/>
      </w:divBdr>
    </w:div>
    <w:div w:id="1479879351">
      <w:bodyDiv w:val="1"/>
      <w:marLeft w:val="0"/>
      <w:marRight w:val="0"/>
      <w:marTop w:val="0"/>
      <w:marBottom w:val="0"/>
      <w:divBdr>
        <w:top w:val="none" w:sz="0" w:space="0" w:color="auto"/>
        <w:left w:val="none" w:sz="0" w:space="0" w:color="auto"/>
        <w:bottom w:val="none" w:sz="0" w:space="0" w:color="auto"/>
        <w:right w:val="none" w:sz="0" w:space="0" w:color="auto"/>
      </w:divBdr>
    </w:div>
    <w:div w:id="1617905728">
      <w:bodyDiv w:val="1"/>
      <w:marLeft w:val="0"/>
      <w:marRight w:val="0"/>
      <w:marTop w:val="0"/>
      <w:marBottom w:val="0"/>
      <w:divBdr>
        <w:top w:val="none" w:sz="0" w:space="0" w:color="auto"/>
        <w:left w:val="none" w:sz="0" w:space="0" w:color="auto"/>
        <w:bottom w:val="none" w:sz="0" w:space="0" w:color="auto"/>
        <w:right w:val="none" w:sz="0" w:space="0" w:color="auto"/>
      </w:divBdr>
    </w:div>
    <w:div w:id="194996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286</TotalTime>
  <Pages>3</Pages>
  <Words>1003</Words>
  <Characters>5818</Characters>
  <Application>Microsoft Office Word</Application>
  <DocSecurity>0</DocSecurity>
  <Lines>48</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58</cp:revision>
  <cp:lastPrinted>2022-05-03T07:13:00Z</cp:lastPrinted>
  <dcterms:created xsi:type="dcterms:W3CDTF">2022-02-08T12:43:00Z</dcterms:created>
  <dcterms:modified xsi:type="dcterms:W3CDTF">2022-06-02T07:36:00Z</dcterms:modified>
</cp:coreProperties>
</file>