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50" w:type="dxa"/>
        <w:tblInd w:w="-162" w:type="dxa"/>
        <w:tblLayout w:type="fixed"/>
        <w:tblLook w:val="04A0" w:firstRow="1" w:lastRow="0" w:firstColumn="1" w:lastColumn="0" w:noHBand="0" w:noVBand="1"/>
      </w:tblPr>
      <w:tblGrid>
        <w:gridCol w:w="1620"/>
        <w:gridCol w:w="5490"/>
        <w:gridCol w:w="2340"/>
      </w:tblGrid>
      <w:tr w:rsidR="00086E4C" w:rsidRPr="00A90CA6" w14:paraId="40AE00E7" w14:textId="77777777" w:rsidTr="00290F30">
        <w:trPr>
          <w:trHeight w:val="1218"/>
        </w:trPr>
        <w:tc>
          <w:tcPr>
            <w:tcW w:w="1620" w:type="dxa"/>
            <w:vMerge w:val="restart"/>
            <w:vAlign w:val="center"/>
          </w:tcPr>
          <w:p w14:paraId="611B9EB7" w14:textId="77777777" w:rsidR="00086E4C" w:rsidRPr="00A90CA6" w:rsidRDefault="00086E4C" w:rsidP="00290F30">
            <w:pPr>
              <w:pStyle w:val="Header"/>
              <w:jc w:val="center"/>
            </w:pPr>
            <w:r w:rsidRPr="00A90CA6">
              <w:br w:type="page"/>
            </w:r>
            <w:r w:rsidRPr="00A90CA6">
              <w:rPr>
                <w:noProof/>
                <w:lang w:eastAsia="ro-RO"/>
              </w:rPr>
              <w:drawing>
                <wp:anchor distT="0" distB="0" distL="114300" distR="114300" simplePos="0" relativeHeight="251665408" behindDoc="0" locked="0" layoutInCell="1" allowOverlap="1" wp14:anchorId="44E4E0DD" wp14:editId="1B93653D">
                  <wp:simplePos x="0" y="0"/>
                  <wp:positionH relativeFrom="column">
                    <wp:posOffset>-1905</wp:posOffset>
                  </wp:positionH>
                  <wp:positionV relativeFrom="paragraph">
                    <wp:posOffset>-1097280</wp:posOffset>
                  </wp:positionV>
                  <wp:extent cx="895350" cy="1356360"/>
                  <wp:effectExtent l="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895350" cy="1356360"/>
                          </a:xfrm>
                          <a:prstGeom prst="rect">
                            <a:avLst/>
                          </a:prstGeom>
                          <a:noFill/>
                        </pic:spPr>
                      </pic:pic>
                    </a:graphicData>
                  </a:graphic>
                </wp:anchor>
              </w:drawing>
            </w:r>
          </w:p>
        </w:tc>
        <w:tc>
          <w:tcPr>
            <w:tcW w:w="5490" w:type="dxa"/>
            <w:vMerge w:val="restart"/>
            <w:vAlign w:val="center"/>
          </w:tcPr>
          <w:p w14:paraId="7BA4B23C" w14:textId="77777777" w:rsidR="00086E4C" w:rsidRPr="00A90CA6" w:rsidRDefault="00086E4C" w:rsidP="00290F30">
            <w:pPr>
              <w:pStyle w:val="NoSpacing"/>
              <w:jc w:val="center"/>
            </w:pPr>
            <w:r w:rsidRPr="00A90CA6">
              <w:t>UNITATEA ADMINISTRATIV TERITORIALA</w:t>
            </w:r>
          </w:p>
          <w:p w14:paraId="7856AD3E" w14:textId="77777777" w:rsidR="00086E4C" w:rsidRPr="00A90CA6" w:rsidRDefault="00086E4C" w:rsidP="00290F30">
            <w:pPr>
              <w:pStyle w:val="NoSpacing"/>
              <w:jc w:val="center"/>
            </w:pPr>
            <w:r w:rsidRPr="00A90CA6">
              <w:t>MUNICIPIUL DROBETA TURNU SEVERIN</w:t>
            </w:r>
          </w:p>
          <w:p w14:paraId="304110B2" w14:textId="77777777" w:rsidR="00086E4C" w:rsidRPr="00A90CA6" w:rsidRDefault="00086E4C" w:rsidP="00290F30">
            <w:pPr>
              <w:pStyle w:val="NoSpacing"/>
              <w:jc w:val="center"/>
            </w:pPr>
            <w:r w:rsidRPr="00A90CA6">
              <w:t xml:space="preserve">Strada </w:t>
            </w:r>
            <w:proofErr w:type="spellStart"/>
            <w:r w:rsidRPr="00A90CA6">
              <w:t>Maresal</w:t>
            </w:r>
            <w:proofErr w:type="spellEnd"/>
            <w:r w:rsidRPr="00A90CA6">
              <w:t xml:space="preserve"> Averescu nr. 2</w:t>
            </w:r>
          </w:p>
          <w:p w14:paraId="4B2A492A" w14:textId="77777777" w:rsidR="00086E4C" w:rsidRPr="00A90CA6" w:rsidRDefault="00086E4C" w:rsidP="00290F30">
            <w:pPr>
              <w:pStyle w:val="NoSpacing"/>
              <w:jc w:val="center"/>
            </w:pPr>
            <w:r w:rsidRPr="00A90CA6">
              <w:t>Drobeta Turnu Severin</w:t>
            </w:r>
          </w:p>
          <w:p w14:paraId="3045BB8E" w14:textId="77777777" w:rsidR="00086E4C" w:rsidRPr="00A90CA6" w:rsidRDefault="00086E4C" w:rsidP="00290F30">
            <w:pPr>
              <w:pStyle w:val="NoSpacing"/>
              <w:jc w:val="center"/>
            </w:pPr>
            <w:r w:rsidRPr="00A90CA6">
              <w:t>Telefon: 0252.31.43.79   Fax: 0252.31.63.17</w:t>
            </w:r>
          </w:p>
          <w:p w14:paraId="7E39149E" w14:textId="77777777" w:rsidR="00086E4C" w:rsidRPr="00A90CA6" w:rsidRDefault="00086E4C" w:rsidP="00290F30">
            <w:pPr>
              <w:pStyle w:val="NoSpacing"/>
              <w:jc w:val="center"/>
            </w:pPr>
            <w:r w:rsidRPr="00A90CA6">
              <w:t xml:space="preserve">E-mail: </w:t>
            </w:r>
            <w:hyperlink r:id="rId9" w:history="1">
              <w:r w:rsidRPr="00A90CA6">
                <w:rPr>
                  <w:rStyle w:val="Hyperlink"/>
                  <w:rFonts w:eastAsiaTheme="majorEastAsia"/>
                </w:rPr>
                <w:t>primaria@primariadrobeta.ro</w:t>
              </w:r>
            </w:hyperlink>
          </w:p>
          <w:p w14:paraId="6ED8F006" w14:textId="77777777" w:rsidR="00086E4C" w:rsidRPr="00A90CA6" w:rsidRDefault="00086E4C" w:rsidP="00290F30">
            <w:pPr>
              <w:jc w:val="center"/>
            </w:pPr>
          </w:p>
        </w:tc>
        <w:tc>
          <w:tcPr>
            <w:tcW w:w="2340" w:type="dxa"/>
          </w:tcPr>
          <w:p w14:paraId="137D157C" w14:textId="77777777" w:rsidR="00086E4C" w:rsidRPr="00A90CA6" w:rsidRDefault="00086E4C" w:rsidP="00290F30">
            <w:pPr>
              <w:pStyle w:val="Header"/>
            </w:pPr>
            <w:r w:rsidRPr="00A90CA6">
              <w:object w:dxaOrig="3586" w:dyaOrig="2070" w14:anchorId="009F9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60.6pt" o:ole="">
                  <v:imagedata r:id="rId10" o:title=""/>
                </v:shape>
                <o:OLEObject Type="Embed" ProgID="Paint.Picture" ShapeID="_x0000_i1029" DrawAspect="Content" ObjectID="_1716022938" r:id="rId11"/>
              </w:object>
            </w:r>
          </w:p>
        </w:tc>
      </w:tr>
      <w:tr w:rsidR="00086E4C" w:rsidRPr="00A90CA6" w14:paraId="7F0E3A17" w14:textId="77777777" w:rsidTr="00290F30">
        <w:trPr>
          <w:trHeight w:val="1321"/>
        </w:trPr>
        <w:tc>
          <w:tcPr>
            <w:tcW w:w="1620" w:type="dxa"/>
            <w:vMerge/>
          </w:tcPr>
          <w:p w14:paraId="6E656300" w14:textId="77777777" w:rsidR="00086E4C" w:rsidRPr="00A90CA6" w:rsidRDefault="00086E4C" w:rsidP="00290F30">
            <w:pPr>
              <w:pStyle w:val="Header"/>
            </w:pPr>
          </w:p>
        </w:tc>
        <w:tc>
          <w:tcPr>
            <w:tcW w:w="5490" w:type="dxa"/>
            <w:vMerge/>
          </w:tcPr>
          <w:p w14:paraId="4293E2F9" w14:textId="77777777" w:rsidR="00086E4C" w:rsidRPr="00A90CA6" w:rsidRDefault="00086E4C" w:rsidP="00290F30">
            <w:pPr>
              <w:pStyle w:val="Header"/>
            </w:pPr>
          </w:p>
        </w:tc>
        <w:tc>
          <w:tcPr>
            <w:tcW w:w="2340" w:type="dxa"/>
          </w:tcPr>
          <w:p w14:paraId="3E773A8E" w14:textId="77777777" w:rsidR="00086E4C" w:rsidRPr="00A90CA6" w:rsidRDefault="00086E4C" w:rsidP="00290F30">
            <w:pPr>
              <w:pStyle w:val="Header"/>
            </w:pPr>
            <w:r w:rsidRPr="00A90CA6">
              <w:object w:dxaOrig="3615" w:dyaOrig="1965" w14:anchorId="0696C0DE">
                <v:shape id="_x0000_i1030" type="#_x0000_t75" style="width:105pt;height:56.4pt" o:ole="">
                  <v:imagedata r:id="rId12" o:title=""/>
                </v:shape>
                <o:OLEObject Type="Embed" ProgID="Paint.Picture" ShapeID="_x0000_i1030" DrawAspect="Content" ObjectID="_1716022939" r:id="rId13"/>
              </w:object>
            </w:r>
          </w:p>
        </w:tc>
      </w:tr>
    </w:tbl>
    <w:p w14:paraId="5FD782C2" w14:textId="77777777" w:rsidR="00086E4C" w:rsidRPr="00A90CA6" w:rsidRDefault="00086E4C" w:rsidP="00086E4C"/>
    <w:p w14:paraId="69C036CC" w14:textId="77777777" w:rsidR="00086E4C" w:rsidRPr="006400DA" w:rsidRDefault="00086E4C" w:rsidP="00086E4C">
      <w:pPr>
        <w:rPr>
          <w:b/>
        </w:rPr>
      </w:pPr>
      <w:r w:rsidRPr="006400DA">
        <w:rPr>
          <w:b/>
        </w:rPr>
        <w:t xml:space="preserve">DIRECȚIA  ECONOMICĂ                                                                     </w:t>
      </w:r>
    </w:p>
    <w:p w14:paraId="0E0326A6" w14:textId="77777777" w:rsidR="00086E4C" w:rsidRPr="006400DA" w:rsidRDefault="00086E4C" w:rsidP="00086E4C">
      <w:pPr>
        <w:rPr>
          <w:b/>
        </w:rPr>
      </w:pPr>
    </w:p>
    <w:p w14:paraId="29EE6F6B" w14:textId="77777777" w:rsidR="00086E4C" w:rsidRPr="006400DA" w:rsidRDefault="00086E4C" w:rsidP="00086E4C">
      <w:pPr>
        <w:rPr>
          <w:b/>
        </w:rPr>
      </w:pPr>
      <w:r w:rsidRPr="006400DA">
        <w:rPr>
          <w:b/>
        </w:rPr>
        <w:t>NR.</w:t>
      </w:r>
    </w:p>
    <w:p w14:paraId="3B352FCB" w14:textId="77777777" w:rsidR="00086E4C" w:rsidRPr="006400DA" w:rsidRDefault="00086E4C" w:rsidP="00086E4C">
      <w:pPr>
        <w:rPr>
          <w:b/>
        </w:rPr>
      </w:pPr>
    </w:p>
    <w:p w14:paraId="02774303" w14:textId="77777777" w:rsidR="00086E4C" w:rsidRPr="006400DA" w:rsidRDefault="00086E4C" w:rsidP="00086E4C">
      <w:pPr>
        <w:rPr>
          <w:b/>
        </w:rPr>
      </w:pPr>
    </w:p>
    <w:p w14:paraId="34526969" w14:textId="77777777" w:rsidR="00086E4C" w:rsidRPr="006400DA" w:rsidRDefault="00086E4C" w:rsidP="00086E4C">
      <w:pPr>
        <w:rPr>
          <w:b/>
        </w:rPr>
      </w:pPr>
    </w:p>
    <w:p w14:paraId="58A2B823" w14:textId="77777777" w:rsidR="00086E4C" w:rsidRPr="006400DA" w:rsidRDefault="00086E4C" w:rsidP="00086E4C">
      <w:pPr>
        <w:rPr>
          <w:b/>
        </w:rPr>
      </w:pPr>
    </w:p>
    <w:p w14:paraId="757F0322" w14:textId="77777777" w:rsidR="00086E4C" w:rsidRPr="006400DA" w:rsidRDefault="00086E4C" w:rsidP="00086E4C">
      <w:pPr>
        <w:tabs>
          <w:tab w:val="left" w:pos="2925"/>
        </w:tabs>
        <w:rPr>
          <w:b/>
        </w:rPr>
      </w:pPr>
      <w:r w:rsidRPr="006400DA">
        <w:rPr>
          <w:b/>
        </w:rPr>
        <w:t xml:space="preserve">                                              </w:t>
      </w:r>
      <w:r w:rsidR="00B160E6" w:rsidRPr="006400DA">
        <w:rPr>
          <w:b/>
        </w:rPr>
        <w:t xml:space="preserve">         </w:t>
      </w:r>
      <w:r w:rsidRPr="006400DA">
        <w:rPr>
          <w:b/>
        </w:rPr>
        <w:t xml:space="preserve"> REFERAT  DE  APROBARE</w:t>
      </w:r>
    </w:p>
    <w:p w14:paraId="24A82930" w14:textId="77777777" w:rsidR="00086E4C" w:rsidRPr="006400DA" w:rsidRDefault="00086E4C" w:rsidP="00086E4C">
      <w:pPr>
        <w:rPr>
          <w:b/>
        </w:rPr>
      </w:pPr>
    </w:p>
    <w:p w14:paraId="6240D766" w14:textId="77777777" w:rsidR="00086E4C" w:rsidRPr="006400DA" w:rsidRDefault="00086E4C" w:rsidP="00086E4C">
      <w:pPr>
        <w:rPr>
          <w:b/>
        </w:rPr>
      </w:pPr>
    </w:p>
    <w:p w14:paraId="6C945066" w14:textId="77777777" w:rsidR="00086E4C" w:rsidRPr="006400DA" w:rsidRDefault="00B160E6" w:rsidP="00B160E6">
      <w:pPr>
        <w:ind w:left="993" w:hanging="283"/>
        <w:jc w:val="center"/>
        <w:rPr>
          <w:b/>
        </w:rPr>
      </w:pPr>
      <w:r w:rsidRPr="006400DA">
        <w:rPr>
          <w:b/>
        </w:rPr>
        <w:t>la proiectul de hot</w:t>
      </w:r>
      <w:r w:rsidR="00D85692">
        <w:rPr>
          <w:b/>
        </w:rPr>
        <w:t>ă</w:t>
      </w:r>
      <w:r w:rsidRPr="006400DA">
        <w:rPr>
          <w:b/>
        </w:rPr>
        <w:t>r</w:t>
      </w:r>
      <w:r w:rsidR="00D85692">
        <w:rPr>
          <w:b/>
        </w:rPr>
        <w:t>â</w:t>
      </w:r>
      <w:r w:rsidRPr="006400DA">
        <w:rPr>
          <w:b/>
        </w:rPr>
        <w:t xml:space="preserve">re privind </w:t>
      </w:r>
      <w:r w:rsidR="00086E4C" w:rsidRPr="006400DA">
        <w:rPr>
          <w:b/>
        </w:rPr>
        <w:t xml:space="preserve">aprobarea numărului </w:t>
      </w:r>
      <w:r w:rsidRPr="006400DA">
        <w:rPr>
          <w:b/>
        </w:rPr>
        <w:t xml:space="preserve">si cuantumului </w:t>
      </w:r>
      <w:r w:rsidR="00086E4C" w:rsidRPr="006400DA">
        <w:rPr>
          <w:b/>
        </w:rPr>
        <w:t>burselor aferente semestrului I</w:t>
      </w:r>
      <w:r w:rsidR="009F2CF5">
        <w:rPr>
          <w:b/>
        </w:rPr>
        <w:t>I</w:t>
      </w:r>
      <w:r w:rsidR="00086E4C" w:rsidRPr="006400DA">
        <w:rPr>
          <w:b/>
        </w:rPr>
        <w:t xml:space="preserve"> al an</w:t>
      </w:r>
      <w:r w:rsidRPr="006400DA">
        <w:rPr>
          <w:b/>
        </w:rPr>
        <w:t xml:space="preserve">ului </w:t>
      </w:r>
      <w:r w:rsidR="00086E4C" w:rsidRPr="006400DA">
        <w:rPr>
          <w:b/>
        </w:rPr>
        <w:t>școlar  2021-2022 pentru  elevii  din  învățământul  preuniversitar de stat</w:t>
      </w:r>
    </w:p>
    <w:p w14:paraId="10DD4BEC" w14:textId="77777777" w:rsidR="00086E4C" w:rsidRPr="00A90CA6" w:rsidRDefault="00086E4C" w:rsidP="00B160E6">
      <w:pPr>
        <w:jc w:val="center"/>
        <w:rPr>
          <w:b/>
        </w:rPr>
      </w:pPr>
    </w:p>
    <w:p w14:paraId="14B661BF" w14:textId="77777777" w:rsidR="00086E4C" w:rsidRPr="00A90CA6" w:rsidRDefault="00086E4C" w:rsidP="00086E4C"/>
    <w:p w14:paraId="33D09B07" w14:textId="77777777" w:rsidR="00086E4C" w:rsidRPr="00A90CA6" w:rsidRDefault="00086E4C" w:rsidP="00086E4C">
      <w:pPr>
        <w:jc w:val="both"/>
      </w:pPr>
      <w:r w:rsidRPr="00A90CA6">
        <w:t xml:space="preserve">                 Potrivit prevederilor art.</w:t>
      </w:r>
      <w:r w:rsidR="00D85692">
        <w:t xml:space="preserve"> </w:t>
      </w:r>
      <w:r w:rsidRPr="00A90CA6">
        <w:t>82 din Legea nr.1/2011 a educației naționale,</w:t>
      </w:r>
      <w:r w:rsidR="00D85692">
        <w:t xml:space="preserve"> </w:t>
      </w:r>
      <w:r w:rsidRPr="00A90CA6">
        <w:t>cu modificările si completările ulterioare, elevii de la cursurile cu frecvență din învățământul preuniversitar de stat pot beneficia de burse de performanță, burse de merit, burse de studiu si de ajutor social, al căror număr se stabilesc anual prin hotărâre a Consiliului Local.</w:t>
      </w:r>
    </w:p>
    <w:p w14:paraId="64D82FAF" w14:textId="77777777" w:rsidR="00086E4C" w:rsidRPr="00A90CA6" w:rsidRDefault="00086E4C" w:rsidP="00086E4C">
      <w:pPr>
        <w:jc w:val="both"/>
      </w:pPr>
      <w:r w:rsidRPr="00A90CA6">
        <w:t xml:space="preserve">                Bursele reprezintă potrivit </w:t>
      </w:r>
      <w:proofErr w:type="spellStart"/>
      <w:r w:rsidRPr="00A90CA6">
        <w:t>dispozitiilor</w:t>
      </w:r>
      <w:proofErr w:type="spellEnd"/>
      <w:r w:rsidRPr="00A90CA6">
        <w:t xml:space="preserve"> art.</w:t>
      </w:r>
      <w:r w:rsidR="00D85692">
        <w:t xml:space="preserve"> </w:t>
      </w:r>
      <w:r w:rsidRPr="00A90CA6">
        <w:t>2 din Anexa la Ordinul nr.</w:t>
      </w:r>
      <w:r w:rsidR="00D85692">
        <w:t xml:space="preserve"> </w:t>
      </w:r>
      <w:r w:rsidRPr="00A90CA6">
        <w:t xml:space="preserve">5576/2011 privind aprobarea Criteriilor generale de acordare a burselor elevilor din învățământul  preuniversitar de stat, o forma de sprijin material, vizând atât protecția sociala, cat si stimularea elevilor care </w:t>
      </w:r>
      <w:proofErr w:type="spellStart"/>
      <w:r w:rsidRPr="00A90CA6">
        <w:t>obtin</w:t>
      </w:r>
      <w:proofErr w:type="spellEnd"/>
      <w:r w:rsidRPr="00A90CA6">
        <w:t xml:space="preserve"> rezultate foarte bune la </w:t>
      </w:r>
      <w:proofErr w:type="spellStart"/>
      <w:r w:rsidRPr="00A90CA6">
        <w:t>invățătură</w:t>
      </w:r>
      <w:proofErr w:type="spellEnd"/>
      <w:r w:rsidRPr="00A90CA6">
        <w:t xml:space="preserve"> si disciplină.</w:t>
      </w:r>
    </w:p>
    <w:p w14:paraId="54AA4C1A" w14:textId="77777777" w:rsidR="00086E4C" w:rsidRPr="00A90CA6" w:rsidRDefault="00086E4C" w:rsidP="00086E4C">
      <w:pPr>
        <w:jc w:val="both"/>
      </w:pPr>
      <w:r w:rsidRPr="00A90CA6">
        <w:t xml:space="preserve">                </w:t>
      </w:r>
      <w:r w:rsidR="00D85692">
        <w:t>Î</w:t>
      </w:r>
      <w:r w:rsidRPr="00A90CA6">
        <w:t xml:space="preserve">n concordanță cu prevederile Legii educației naționale, bursele se asigură din finanțarea complementară si din bugetele locale ale unităților administrativ teritoriale de care aparțin </w:t>
      </w:r>
      <w:proofErr w:type="spellStart"/>
      <w:r w:rsidRPr="00A90CA6">
        <w:t>unitațile</w:t>
      </w:r>
      <w:proofErr w:type="spellEnd"/>
      <w:r w:rsidRPr="00A90CA6">
        <w:t xml:space="preserve"> de învățământ preuniversitar de stat conform art.</w:t>
      </w:r>
      <w:r w:rsidR="00D85692">
        <w:t xml:space="preserve"> </w:t>
      </w:r>
      <w:r w:rsidRPr="00A90CA6">
        <w:t>105 alin.</w:t>
      </w:r>
      <w:r w:rsidR="00D85692">
        <w:t xml:space="preserve"> </w:t>
      </w:r>
      <w:r w:rsidRPr="00A90CA6">
        <w:t>( 2)</w:t>
      </w:r>
    </w:p>
    <w:p w14:paraId="24366121" w14:textId="77777777" w:rsidR="00086E4C" w:rsidRPr="00A90CA6" w:rsidRDefault="00086E4C" w:rsidP="00086E4C">
      <w:pPr>
        <w:jc w:val="both"/>
      </w:pPr>
      <w:r w:rsidRPr="00A90CA6">
        <w:t xml:space="preserve">             </w:t>
      </w:r>
      <w:r w:rsidR="006400DA">
        <w:t xml:space="preserve">   </w:t>
      </w:r>
      <w:r w:rsidRPr="00A90CA6">
        <w:t xml:space="preserve">Instituirea, prin legea educației, a obligației </w:t>
      </w:r>
      <w:proofErr w:type="spellStart"/>
      <w:r w:rsidRPr="00A90CA6">
        <w:t>autoritaților</w:t>
      </w:r>
      <w:proofErr w:type="spellEnd"/>
      <w:r w:rsidRPr="00A90CA6">
        <w:t xml:space="preserve"> locale de a acorda burse are rolul de a sprijini creșterea performanței școlare</w:t>
      </w:r>
      <w:r w:rsidR="00D85692">
        <w:t xml:space="preserve"> </w:t>
      </w:r>
      <w:r w:rsidRPr="00A90CA6">
        <w:t>(in cazul celor de merit si performanță) si de a preveni abandonul școlar (bursa de studiu si ajutor social).</w:t>
      </w:r>
    </w:p>
    <w:p w14:paraId="5539071A" w14:textId="77777777" w:rsidR="00086E4C" w:rsidRPr="00A90CA6" w:rsidRDefault="00086E4C" w:rsidP="00086E4C">
      <w:pPr>
        <w:jc w:val="both"/>
      </w:pPr>
      <w:r w:rsidRPr="00A90CA6">
        <w:t xml:space="preserve">      </w:t>
      </w:r>
      <w:r w:rsidR="006400DA">
        <w:t xml:space="preserve">           </w:t>
      </w:r>
      <w:proofErr w:type="spellStart"/>
      <w:r w:rsidRPr="00A90CA6">
        <w:t>Ținand</w:t>
      </w:r>
      <w:proofErr w:type="spellEnd"/>
      <w:r w:rsidRPr="00A90CA6">
        <w:t xml:space="preserve"> cont de prevederile art.</w:t>
      </w:r>
      <w:r w:rsidR="00D85692">
        <w:t xml:space="preserve"> </w:t>
      </w:r>
      <w:r w:rsidRPr="00A90CA6">
        <w:t>82 alin (2) din Legea nr</w:t>
      </w:r>
      <w:r w:rsidR="00D85692">
        <w:t>.</w:t>
      </w:r>
      <w:r w:rsidRPr="00A90CA6">
        <w:t xml:space="preserve"> 1/2011 </w:t>
      </w:r>
      <w:r w:rsidR="00965B38">
        <w:t xml:space="preserve">si </w:t>
      </w:r>
      <w:r w:rsidR="00965B38">
        <w:rPr>
          <w:lang w:val="en-US"/>
        </w:rPr>
        <w:t xml:space="preserve">HG nr.1094/2021 </w:t>
      </w:r>
      <w:r w:rsidRPr="00A90CA6">
        <w:t>coroborate cu prevederile  art.</w:t>
      </w:r>
      <w:r w:rsidR="00D85692">
        <w:t xml:space="preserve"> </w:t>
      </w:r>
      <w:r w:rsidRPr="00A90CA6">
        <w:t>3 din  Anexa  la  Ordinul nr.</w:t>
      </w:r>
      <w:r w:rsidR="00D85692">
        <w:t xml:space="preserve"> </w:t>
      </w:r>
      <w:r w:rsidRPr="00A90CA6">
        <w:t xml:space="preserve">5576/2011, potrivit  cărora  cuantumul  unei burse  si  </w:t>
      </w:r>
      <w:proofErr w:type="spellStart"/>
      <w:r w:rsidRPr="00A90CA6">
        <w:t>numarul</w:t>
      </w:r>
      <w:proofErr w:type="spellEnd"/>
      <w:r w:rsidRPr="00A90CA6">
        <w:t xml:space="preserve">  acestora  se stabilesc anual prin hotărâre a consiliului local in limita fondurilor aprobate cu această destinație, precum si solicit</w:t>
      </w:r>
      <w:r w:rsidR="00D85692">
        <w:t>ă</w:t>
      </w:r>
      <w:r w:rsidRPr="00A90CA6">
        <w:t xml:space="preserve">rile </w:t>
      </w:r>
      <w:proofErr w:type="spellStart"/>
      <w:r w:rsidRPr="00A90CA6">
        <w:t>unitaților</w:t>
      </w:r>
      <w:proofErr w:type="spellEnd"/>
      <w:r w:rsidRPr="00A90CA6">
        <w:t xml:space="preserve"> de învățământ preuniversitar de stat  din  </w:t>
      </w:r>
      <w:r w:rsidR="004A7F71">
        <w:t>m</w:t>
      </w:r>
      <w:r w:rsidRPr="00A90CA6">
        <w:t>unicipiul  Drobeta Turnu Severin.</w:t>
      </w:r>
    </w:p>
    <w:p w14:paraId="07D261AA" w14:textId="77777777" w:rsidR="00086E4C" w:rsidRPr="00A90CA6" w:rsidRDefault="00086E4C" w:rsidP="00086E4C">
      <w:pPr>
        <w:jc w:val="both"/>
        <w:rPr>
          <w:lang w:val="en-US"/>
        </w:rPr>
      </w:pPr>
      <w:r w:rsidRPr="00A90CA6">
        <w:t xml:space="preserve">        </w:t>
      </w:r>
      <w:r w:rsidRPr="00A90CA6">
        <w:rPr>
          <w:b/>
        </w:rPr>
        <w:t xml:space="preserve">   </w:t>
      </w:r>
      <w:r w:rsidRPr="00A90CA6">
        <w:t xml:space="preserve">  </w:t>
      </w:r>
      <w:proofErr w:type="spellStart"/>
      <w:r w:rsidRPr="00A90CA6">
        <w:t>Numarul</w:t>
      </w:r>
      <w:proofErr w:type="spellEnd"/>
      <w:r w:rsidRPr="00A90CA6">
        <w:t xml:space="preserve"> total al burselor alocate este de </w:t>
      </w:r>
      <w:r w:rsidR="001C2884" w:rsidRPr="00C21E68">
        <w:t>4</w:t>
      </w:r>
      <w:r w:rsidR="00C21E68">
        <w:t>945</w:t>
      </w:r>
      <w:r w:rsidRPr="00A90CA6">
        <w:t xml:space="preserve">, burse structurate in funcție de tipul bursei conform Anexei </w:t>
      </w:r>
      <w:r w:rsidR="00B160E6">
        <w:t>I</w:t>
      </w:r>
      <w:r w:rsidRPr="00A90CA6">
        <w:t xml:space="preserve"> astfel</w:t>
      </w:r>
      <w:r w:rsidRPr="00A90CA6">
        <w:rPr>
          <w:lang w:val="en-US"/>
        </w:rPr>
        <w:t>:</w:t>
      </w:r>
    </w:p>
    <w:p w14:paraId="2CF97BD8" w14:textId="77777777" w:rsidR="00086E4C" w:rsidRPr="00A90CA6" w:rsidRDefault="00086E4C" w:rsidP="00086E4C">
      <w:pPr>
        <w:jc w:val="both"/>
        <w:rPr>
          <w:lang w:val="fr-FR"/>
        </w:rPr>
      </w:pPr>
    </w:p>
    <w:p w14:paraId="7A10D313" w14:textId="77777777" w:rsidR="00086E4C" w:rsidRPr="001C2884" w:rsidRDefault="00086E4C" w:rsidP="00086E4C">
      <w:pPr>
        <w:pStyle w:val="ListParagraph"/>
        <w:numPr>
          <w:ilvl w:val="0"/>
          <w:numId w:val="3"/>
        </w:numPr>
        <w:jc w:val="both"/>
        <w:rPr>
          <w:lang w:val="fr-FR"/>
        </w:rPr>
      </w:pPr>
      <w:proofErr w:type="spellStart"/>
      <w:proofErr w:type="gramStart"/>
      <w:r w:rsidRPr="001C2884">
        <w:rPr>
          <w:lang w:val="fr-FR"/>
        </w:rPr>
        <w:t>burse</w:t>
      </w:r>
      <w:proofErr w:type="spellEnd"/>
      <w:proofErr w:type="gramEnd"/>
      <w:r w:rsidRPr="001C2884">
        <w:rPr>
          <w:lang w:val="fr-FR"/>
        </w:rPr>
        <w:t xml:space="preserve"> de </w:t>
      </w:r>
      <w:proofErr w:type="spellStart"/>
      <w:r w:rsidRPr="001C2884">
        <w:rPr>
          <w:lang w:val="fr-FR"/>
        </w:rPr>
        <w:t>performanț</w:t>
      </w:r>
      <w:r w:rsidR="00A0688C">
        <w:rPr>
          <w:lang w:val="fr-FR"/>
        </w:rPr>
        <w:t>ă</w:t>
      </w:r>
      <w:proofErr w:type="spellEnd"/>
      <w:r w:rsidRPr="001C2884">
        <w:rPr>
          <w:lang w:val="fr-FR"/>
        </w:rPr>
        <w:t xml:space="preserve">:        </w:t>
      </w:r>
      <w:r w:rsidR="001C2884">
        <w:rPr>
          <w:lang w:val="fr-FR"/>
        </w:rPr>
        <w:t xml:space="preserve"> </w:t>
      </w:r>
      <w:r w:rsidR="00C21E68">
        <w:rPr>
          <w:lang w:val="fr-FR"/>
        </w:rPr>
        <w:t>0</w:t>
      </w:r>
    </w:p>
    <w:p w14:paraId="727E7649" w14:textId="77777777" w:rsidR="00086E4C" w:rsidRPr="001C2884" w:rsidRDefault="00086E4C" w:rsidP="00086E4C">
      <w:pPr>
        <w:pStyle w:val="ListParagraph"/>
        <w:numPr>
          <w:ilvl w:val="0"/>
          <w:numId w:val="3"/>
        </w:numPr>
        <w:jc w:val="both"/>
        <w:rPr>
          <w:lang w:val="fr-FR"/>
        </w:rPr>
      </w:pPr>
      <w:r w:rsidRPr="001C2884">
        <w:rPr>
          <w:lang w:val="en-US"/>
        </w:rPr>
        <w:t xml:space="preserve">burse de merit:              </w:t>
      </w:r>
      <w:r w:rsidR="00C21E68">
        <w:rPr>
          <w:lang w:val="en-US"/>
        </w:rPr>
        <w:t>3100</w:t>
      </w:r>
    </w:p>
    <w:p w14:paraId="788CCE6B" w14:textId="77777777" w:rsidR="00086E4C" w:rsidRPr="001C2884" w:rsidRDefault="00086E4C" w:rsidP="00086E4C">
      <w:pPr>
        <w:pStyle w:val="ListParagraph"/>
        <w:numPr>
          <w:ilvl w:val="0"/>
          <w:numId w:val="3"/>
        </w:numPr>
        <w:jc w:val="both"/>
        <w:rPr>
          <w:lang w:val="fr-FR"/>
        </w:rPr>
      </w:pPr>
      <w:r w:rsidRPr="001C2884">
        <w:rPr>
          <w:lang w:val="en-US"/>
        </w:rPr>
        <w:t xml:space="preserve">burse de </w:t>
      </w:r>
      <w:proofErr w:type="spellStart"/>
      <w:r w:rsidRPr="001C2884">
        <w:rPr>
          <w:lang w:val="en-US"/>
        </w:rPr>
        <w:t>studiu</w:t>
      </w:r>
      <w:proofErr w:type="spellEnd"/>
      <w:r w:rsidRPr="001C2884">
        <w:rPr>
          <w:lang w:val="en-US"/>
        </w:rPr>
        <w:t xml:space="preserve">:              </w:t>
      </w:r>
      <w:r w:rsidR="001C2884">
        <w:rPr>
          <w:lang w:val="en-US"/>
        </w:rPr>
        <w:t xml:space="preserve"> </w:t>
      </w:r>
      <w:r w:rsidR="00C21E68">
        <w:rPr>
          <w:lang w:val="en-US"/>
        </w:rPr>
        <w:t>327</w:t>
      </w:r>
    </w:p>
    <w:p w14:paraId="4CD7E178" w14:textId="77777777" w:rsidR="00086E4C" w:rsidRPr="00A90CA6" w:rsidRDefault="00086E4C" w:rsidP="00C21E68">
      <w:pPr>
        <w:pStyle w:val="ListParagraph"/>
        <w:numPr>
          <w:ilvl w:val="0"/>
          <w:numId w:val="3"/>
        </w:numPr>
        <w:jc w:val="both"/>
      </w:pPr>
      <w:r w:rsidRPr="001C2884">
        <w:rPr>
          <w:lang w:val="en-US"/>
        </w:rPr>
        <w:lastRenderedPageBreak/>
        <w:t xml:space="preserve">burse de </w:t>
      </w:r>
      <w:proofErr w:type="spellStart"/>
      <w:r w:rsidRPr="001C2884">
        <w:rPr>
          <w:lang w:val="en-US"/>
        </w:rPr>
        <w:t>ajutor</w:t>
      </w:r>
      <w:proofErr w:type="spellEnd"/>
      <w:r w:rsidRPr="001C2884">
        <w:rPr>
          <w:lang w:val="en-US"/>
        </w:rPr>
        <w:t xml:space="preserve"> social:    </w:t>
      </w:r>
      <w:r w:rsidR="00C21E68">
        <w:rPr>
          <w:lang w:val="en-US"/>
        </w:rPr>
        <w:t>1518</w:t>
      </w:r>
    </w:p>
    <w:p w14:paraId="10F1A984" w14:textId="77777777" w:rsidR="00086E4C" w:rsidRPr="00A90CA6" w:rsidRDefault="00086E4C" w:rsidP="00086E4C">
      <w:pPr>
        <w:jc w:val="both"/>
      </w:pPr>
      <w:r w:rsidRPr="00A90CA6">
        <w:t xml:space="preserve">            </w:t>
      </w:r>
      <w:r w:rsidR="00D85692">
        <w:t>Î</w:t>
      </w:r>
      <w:r w:rsidR="00B160E6">
        <w:t xml:space="preserve">n considerarea celor </w:t>
      </w:r>
      <w:r w:rsidRPr="00A90CA6">
        <w:t xml:space="preserve"> expuse</w:t>
      </w:r>
      <w:r w:rsidR="00B160E6">
        <w:t xml:space="preserve"> mai sus</w:t>
      </w:r>
      <w:r w:rsidRPr="00A90CA6">
        <w:t xml:space="preserve">, propunem spre dezbatere si aprobarea  Consiliului Local al municipiului Drobeta Turnu Severin  proiectul de hotărâre  privind  aprobarea  </w:t>
      </w:r>
      <w:proofErr w:type="spellStart"/>
      <w:r w:rsidRPr="00A90CA6">
        <w:t>numarului</w:t>
      </w:r>
      <w:proofErr w:type="spellEnd"/>
      <w:r w:rsidRPr="00A90CA6">
        <w:t xml:space="preserve">  burselor aferente semestr</w:t>
      </w:r>
      <w:r w:rsidR="00B160E6">
        <w:t>ului I</w:t>
      </w:r>
      <w:r w:rsidR="00965B38">
        <w:t>I</w:t>
      </w:r>
      <w:r w:rsidRPr="00A90CA6">
        <w:t xml:space="preserve"> al anului școlar 202</w:t>
      </w:r>
      <w:r w:rsidR="00B160E6">
        <w:t>1</w:t>
      </w:r>
      <w:r w:rsidRPr="00A90CA6">
        <w:t>-202</w:t>
      </w:r>
      <w:r w:rsidR="00B160E6">
        <w:t>2</w:t>
      </w:r>
      <w:r w:rsidRPr="00A90CA6">
        <w:t xml:space="preserve"> pentru elevii din </w:t>
      </w:r>
      <w:proofErr w:type="spellStart"/>
      <w:r w:rsidRPr="00A90CA6">
        <w:rPr>
          <w:lang w:val="fr-FR"/>
        </w:rPr>
        <w:t>invățământul</w:t>
      </w:r>
      <w:proofErr w:type="spellEnd"/>
      <w:r w:rsidRPr="00A90CA6">
        <w:t xml:space="preserve">  preuniversitar de stat.</w:t>
      </w:r>
    </w:p>
    <w:p w14:paraId="2200D62A" w14:textId="77777777" w:rsidR="00086E4C" w:rsidRPr="00A90CA6" w:rsidRDefault="00086E4C" w:rsidP="00086E4C">
      <w:r w:rsidRPr="00A90CA6">
        <w:t xml:space="preserve">                </w:t>
      </w:r>
    </w:p>
    <w:p w14:paraId="1524DF5A" w14:textId="77777777" w:rsidR="00086E4C" w:rsidRPr="00A90CA6" w:rsidRDefault="00086E4C" w:rsidP="00086E4C"/>
    <w:p w14:paraId="42994E38" w14:textId="77777777" w:rsidR="00086E4C" w:rsidRPr="00A90CA6" w:rsidRDefault="00086E4C" w:rsidP="00086E4C"/>
    <w:p w14:paraId="0E5AA1F9" w14:textId="77777777" w:rsidR="00086E4C" w:rsidRPr="00A90CA6" w:rsidRDefault="00086E4C" w:rsidP="00086E4C">
      <w:r w:rsidRPr="00A90CA6">
        <w:t xml:space="preserve">                       PRIMAR,                                                         </w:t>
      </w:r>
      <w:r w:rsidR="00066ECB">
        <w:t xml:space="preserve">   </w:t>
      </w:r>
      <w:r w:rsidRPr="00A90CA6">
        <w:t>DIRECTOR ECONOMIC,</w:t>
      </w:r>
    </w:p>
    <w:p w14:paraId="460488F3" w14:textId="77777777" w:rsidR="00086E4C" w:rsidRPr="00A90CA6" w:rsidRDefault="00086E4C" w:rsidP="00086E4C"/>
    <w:p w14:paraId="3706B4A9" w14:textId="77777777" w:rsidR="00086E4C" w:rsidRPr="00A90CA6" w:rsidRDefault="00086E4C" w:rsidP="00086E4C">
      <w:r w:rsidRPr="00A90CA6">
        <w:t xml:space="preserve">         SCRECIU MARIUS VASILE                                             BÎZOI ANA MARIA </w:t>
      </w:r>
    </w:p>
    <w:p w14:paraId="174D7DD4" w14:textId="77777777" w:rsidR="00086E4C" w:rsidRPr="00A90CA6" w:rsidRDefault="00086E4C" w:rsidP="00086E4C">
      <w:pPr>
        <w:pStyle w:val="NoSpacing"/>
      </w:pPr>
    </w:p>
    <w:p w14:paraId="12E0FDF8" w14:textId="77777777" w:rsidR="001E3498" w:rsidRPr="00A90CA6" w:rsidRDefault="001E3498" w:rsidP="00FA6A85"/>
    <w:p w14:paraId="5C7BBF4D" w14:textId="77777777" w:rsidR="001E3498" w:rsidRPr="00A90CA6" w:rsidRDefault="001E3498" w:rsidP="00FA6A85"/>
    <w:p w14:paraId="1266CD42" w14:textId="77777777" w:rsidR="001E3498" w:rsidRPr="00A90CA6" w:rsidRDefault="001E3498" w:rsidP="00FA6A85"/>
    <w:p w14:paraId="0CDD201E" w14:textId="77777777" w:rsidR="001E3498" w:rsidRPr="00A90CA6" w:rsidRDefault="001E3498" w:rsidP="00FA6A85"/>
    <w:p w14:paraId="1A25C8C9" w14:textId="77777777" w:rsidR="001E3498" w:rsidRPr="00A90CA6" w:rsidRDefault="001E3498" w:rsidP="00FA6A85"/>
    <w:p w14:paraId="7C42A83E" w14:textId="25C371A2" w:rsidR="00CF29CA" w:rsidRPr="00A90CA6" w:rsidRDefault="00CF29CA" w:rsidP="00CF29CA">
      <w:pPr>
        <w:pStyle w:val="NoSpacing"/>
      </w:pPr>
    </w:p>
    <w:sectPr w:rsidR="00CF29CA" w:rsidRPr="00A90CA6" w:rsidSect="00CE470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611E" w14:textId="77777777" w:rsidR="000B2B58" w:rsidRDefault="000B2B58" w:rsidP="00B71443">
      <w:r>
        <w:separator/>
      </w:r>
    </w:p>
  </w:endnote>
  <w:endnote w:type="continuationSeparator" w:id="0">
    <w:p w14:paraId="0AF58183" w14:textId="77777777" w:rsidR="000B2B58" w:rsidRDefault="000B2B58" w:rsidP="00B7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6ECE" w14:textId="77777777" w:rsidR="000B2B58" w:rsidRDefault="000B2B58" w:rsidP="00B71443">
      <w:r>
        <w:separator/>
      </w:r>
    </w:p>
  </w:footnote>
  <w:footnote w:type="continuationSeparator" w:id="0">
    <w:p w14:paraId="29F530D4" w14:textId="77777777" w:rsidR="000B2B58" w:rsidRDefault="000B2B58" w:rsidP="00B7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7FAD"/>
    <w:multiLevelType w:val="hybridMultilevel"/>
    <w:tmpl w:val="E2600726"/>
    <w:lvl w:ilvl="0" w:tplc="C668FD4C">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F344835"/>
    <w:multiLevelType w:val="hybridMultilevel"/>
    <w:tmpl w:val="A0CC5056"/>
    <w:lvl w:ilvl="0" w:tplc="04180001">
      <w:start w:val="1"/>
      <w:numFmt w:val="bullet"/>
      <w:lvlText w:val=""/>
      <w:lvlJc w:val="left"/>
      <w:pPr>
        <w:ind w:left="1039" w:hanging="360"/>
      </w:pPr>
      <w:rPr>
        <w:rFonts w:ascii="Symbol" w:hAnsi="Symbol" w:hint="default"/>
      </w:rPr>
    </w:lvl>
    <w:lvl w:ilvl="1" w:tplc="04180003" w:tentative="1">
      <w:start w:val="1"/>
      <w:numFmt w:val="bullet"/>
      <w:lvlText w:val="o"/>
      <w:lvlJc w:val="left"/>
      <w:pPr>
        <w:ind w:left="1759" w:hanging="360"/>
      </w:pPr>
      <w:rPr>
        <w:rFonts w:ascii="Courier New" w:hAnsi="Courier New" w:cs="Courier New" w:hint="default"/>
      </w:rPr>
    </w:lvl>
    <w:lvl w:ilvl="2" w:tplc="04180005" w:tentative="1">
      <w:start w:val="1"/>
      <w:numFmt w:val="bullet"/>
      <w:lvlText w:val=""/>
      <w:lvlJc w:val="left"/>
      <w:pPr>
        <w:ind w:left="2479" w:hanging="360"/>
      </w:pPr>
      <w:rPr>
        <w:rFonts w:ascii="Wingdings" w:hAnsi="Wingdings" w:hint="default"/>
      </w:rPr>
    </w:lvl>
    <w:lvl w:ilvl="3" w:tplc="04180001" w:tentative="1">
      <w:start w:val="1"/>
      <w:numFmt w:val="bullet"/>
      <w:lvlText w:val=""/>
      <w:lvlJc w:val="left"/>
      <w:pPr>
        <w:ind w:left="3199" w:hanging="360"/>
      </w:pPr>
      <w:rPr>
        <w:rFonts w:ascii="Symbol" w:hAnsi="Symbol" w:hint="default"/>
      </w:rPr>
    </w:lvl>
    <w:lvl w:ilvl="4" w:tplc="04180003" w:tentative="1">
      <w:start w:val="1"/>
      <w:numFmt w:val="bullet"/>
      <w:lvlText w:val="o"/>
      <w:lvlJc w:val="left"/>
      <w:pPr>
        <w:ind w:left="3919" w:hanging="360"/>
      </w:pPr>
      <w:rPr>
        <w:rFonts w:ascii="Courier New" w:hAnsi="Courier New" w:cs="Courier New" w:hint="default"/>
      </w:rPr>
    </w:lvl>
    <w:lvl w:ilvl="5" w:tplc="04180005" w:tentative="1">
      <w:start w:val="1"/>
      <w:numFmt w:val="bullet"/>
      <w:lvlText w:val=""/>
      <w:lvlJc w:val="left"/>
      <w:pPr>
        <w:ind w:left="4639" w:hanging="360"/>
      </w:pPr>
      <w:rPr>
        <w:rFonts w:ascii="Wingdings" w:hAnsi="Wingdings" w:hint="default"/>
      </w:rPr>
    </w:lvl>
    <w:lvl w:ilvl="6" w:tplc="04180001" w:tentative="1">
      <w:start w:val="1"/>
      <w:numFmt w:val="bullet"/>
      <w:lvlText w:val=""/>
      <w:lvlJc w:val="left"/>
      <w:pPr>
        <w:ind w:left="5359" w:hanging="360"/>
      </w:pPr>
      <w:rPr>
        <w:rFonts w:ascii="Symbol" w:hAnsi="Symbol" w:hint="default"/>
      </w:rPr>
    </w:lvl>
    <w:lvl w:ilvl="7" w:tplc="04180003" w:tentative="1">
      <w:start w:val="1"/>
      <w:numFmt w:val="bullet"/>
      <w:lvlText w:val="o"/>
      <w:lvlJc w:val="left"/>
      <w:pPr>
        <w:ind w:left="6079" w:hanging="360"/>
      </w:pPr>
      <w:rPr>
        <w:rFonts w:ascii="Courier New" w:hAnsi="Courier New" w:cs="Courier New" w:hint="default"/>
      </w:rPr>
    </w:lvl>
    <w:lvl w:ilvl="8" w:tplc="04180005" w:tentative="1">
      <w:start w:val="1"/>
      <w:numFmt w:val="bullet"/>
      <w:lvlText w:val=""/>
      <w:lvlJc w:val="left"/>
      <w:pPr>
        <w:ind w:left="6799" w:hanging="360"/>
      </w:pPr>
      <w:rPr>
        <w:rFonts w:ascii="Wingdings" w:hAnsi="Wingdings" w:hint="default"/>
      </w:rPr>
    </w:lvl>
  </w:abstractNum>
  <w:abstractNum w:abstractNumId="2" w15:restartNumberingAfterBreak="0">
    <w:nsid w:val="28A50902"/>
    <w:multiLevelType w:val="hybridMultilevel"/>
    <w:tmpl w:val="AA74CC68"/>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 w15:restartNumberingAfterBreak="0">
    <w:nsid w:val="37A90063"/>
    <w:multiLevelType w:val="hybridMultilevel"/>
    <w:tmpl w:val="63284A1E"/>
    <w:lvl w:ilvl="0" w:tplc="AEAA1E58">
      <w:start w:val="1"/>
      <w:numFmt w:val="lowerLetter"/>
      <w:lvlText w:val="%1)"/>
      <w:lvlJc w:val="left"/>
      <w:pPr>
        <w:ind w:left="660" w:hanging="360"/>
      </w:pPr>
      <w:rPr>
        <w:rFonts w:hint="default"/>
        <w:b w:val="0"/>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4" w15:restartNumberingAfterBreak="0">
    <w:nsid w:val="54674DB7"/>
    <w:multiLevelType w:val="hybridMultilevel"/>
    <w:tmpl w:val="594C2A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B0228CA"/>
    <w:multiLevelType w:val="hybridMultilevel"/>
    <w:tmpl w:val="C25263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EA0274F"/>
    <w:multiLevelType w:val="hybridMultilevel"/>
    <w:tmpl w:val="151E8DC8"/>
    <w:lvl w:ilvl="0" w:tplc="6A2A233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38201426">
    <w:abstractNumId w:val="0"/>
  </w:num>
  <w:num w:numId="2" w16cid:durableId="28378048">
    <w:abstractNumId w:val="6"/>
  </w:num>
  <w:num w:numId="3" w16cid:durableId="1891721845">
    <w:abstractNumId w:val="2"/>
  </w:num>
  <w:num w:numId="4" w16cid:durableId="2092775748">
    <w:abstractNumId w:val="4"/>
  </w:num>
  <w:num w:numId="5" w16cid:durableId="219677020">
    <w:abstractNumId w:val="1"/>
  </w:num>
  <w:num w:numId="6" w16cid:durableId="201288452">
    <w:abstractNumId w:val="3"/>
  </w:num>
  <w:num w:numId="7" w16cid:durableId="1141965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64"/>
    <w:rsid w:val="00005F0D"/>
    <w:rsid w:val="000125B2"/>
    <w:rsid w:val="0001403E"/>
    <w:rsid w:val="000155D9"/>
    <w:rsid w:val="00021AA9"/>
    <w:rsid w:val="00031054"/>
    <w:rsid w:val="00035992"/>
    <w:rsid w:val="00066ECB"/>
    <w:rsid w:val="00085057"/>
    <w:rsid w:val="00086E4C"/>
    <w:rsid w:val="00090EED"/>
    <w:rsid w:val="00091784"/>
    <w:rsid w:val="000B2B58"/>
    <w:rsid w:val="000B33E8"/>
    <w:rsid w:val="000E1FAF"/>
    <w:rsid w:val="000E2325"/>
    <w:rsid w:val="000F1F04"/>
    <w:rsid w:val="001461C6"/>
    <w:rsid w:val="001574D6"/>
    <w:rsid w:val="00171B78"/>
    <w:rsid w:val="001C1CF8"/>
    <w:rsid w:val="001C2884"/>
    <w:rsid w:val="001E0F74"/>
    <w:rsid w:val="001E3498"/>
    <w:rsid w:val="001E4AF0"/>
    <w:rsid w:val="001E5C0C"/>
    <w:rsid w:val="001F467B"/>
    <w:rsid w:val="001F4C4D"/>
    <w:rsid w:val="001F75AD"/>
    <w:rsid w:val="0020752A"/>
    <w:rsid w:val="00215F55"/>
    <w:rsid w:val="002175B7"/>
    <w:rsid w:val="00224FFA"/>
    <w:rsid w:val="00233DFC"/>
    <w:rsid w:val="00270F72"/>
    <w:rsid w:val="00272641"/>
    <w:rsid w:val="0028262A"/>
    <w:rsid w:val="00282ED5"/>
    <w:rsid w:val="002B5E39"/>
    <w:rsid w:val="002C2286"/>
    <w:rsid w:val="00306C3B"/>
    <w:rsid w:val="00322238"/>
    <w:rsid w:val="0032443F"/>
    <w:rsid w:val="00342C29"/>
    <w:rsid w:val="00347828"/>
    <w:rsid w:val="00350884"/>
    <w:rsid w:val="00362189"/>
    <w:rsid w:val="00365E64"/>
    <w:rsid w:val="003844ED"/>
    <w:rsid w:val="0039760B"/>
    <w:rsid w:val="003C2345"/>
    <w:rsid w:val="003C7DD7"/>
    <w:rsid w:val="003E7F59"/>
    <w:rsid w:val="003F3209"/>
    <w:rsid w:val="0040491C"/>
    <w:rsid w:val="00413DA9"/>
    <w:rsid w:val="0043263C"/>
    <w:rsid w:val="00442BF5"/>
    <w:rsid w:val="00443B69"/>
    <w:rsid w:val="0046737C"/>
    <w:rsid w:val="00467D4E"/>
    <w:rsid w:val="00470F7E"/>
    <w:rsid w:val="004A676E"/>
    <w:rsid w:val="004A7F71"/>
    <w:rsid w:val="004C3F05"/>
    <w:rsid w:val="004E2C9F"/>
    <w:rsid w:val="004F3E18"/>
    <w:rsid w:val="00503983"/>
    <w:rsid w:val="005105F8"/>
    <w:rsid w:val="0052599F"/>
    <w:rsid w:val="0056054F"/>
    <w:rsid w:val="00572EAF"/>
    <w:rsid w:val="005836BB"/>
    <w:rsid w:val="00586EE9"/>
    <w:rsid w:val="0058729D"/>
    <w:rsid w:val="00595D84"/>
    <w:rsid w:val="005A4488"/>
    <w:rsid w:val="005B1EC4"/>
    <w:rsid w:val="005D27DB"/>
    <w:rsid w:val="005E3DE0"/>
    <w:rsid w:val="005F0077"/>
    <w:rsid w:val="00623770"/>
    <w:rsid w:val="006400DA"/>
    <w:rsid w:val="00650943"/>
    <w:rsid w:val="0066417F"/>
    <w:rsid w:val="0066778C"/>
    <w:rsid w:val="00686C5D"/>
    <w:rsid w:val="006B3A41"/>
    <w:rsid w:val="006B51EA"/>
    <w:rsid w:val="006C6CEE"/>
    <w:rsid w:val="006F1D3E"/>
    <w:rsid w:val="00705B13"/>
    <w:rsid w:val="00713B7A"/>
    <w:rsid w:val="00725911"/>
    <w:rsid w:val="00737802"/>
    <w:rsid w:val="00752ECB"/>
    <w:rsid w:val="00765E9D"/>
    <w:rsid w:val="00771F0C"/>
    <w:rsid w:val="007A4D17"/>
    <w:rsid w:val="007D7A8D"/>
    <w:rsid w:val="007E08F1"/>
    <w:rsid w:val="007F1DFB"/>
    <w:rsid w:val="007F231B"/>
    <w:rsid w:val="008016CA"/>
    <w:rsid w:val="00805B68"/>
    <w:rsid w:val="00814755"/>
    <w:rsid w:val="0081624B"/>
    <w:rsid w:val="00821481"/>
    <w:rsid w:val="00827C31"/>
    <w:rsid w:val="00833D6B"/>
    <w:rsid w:val="008514B4"/>
    <w:rsid w:val="008517BA"/>
    <w:rsid w:val="00855ECF"/>
    <w:rsid w:val="00864015"/>
    <w:rsid w:val="00864151"/>
    <w:rsid w:val="00864177"/>
    <w:rsid w:val="008654F0"/>
    <w:rsid w:val="008839D8"/>
    <w:rsid w:val="00896C1F"/>
    <w:rsid w:val="008A0220"/>
    <w:rsid w:val="008B02C8"/>
    <w:rsid w:val="008B5111"/>
    <w:rsid w:val="00914EFA"/>
    <w:rsid w:val="009225EB"/>
    <w:rsid w:val="0093295A"/>
    <w:rsid w:val="009412CB"/>
    <w:rsid w:val="009515B8"/>
    <w:rsid w:val="00957913"/>
    <w:rsid w:val="00965B38"/>
    <w:rsid w:val="00972118"/>
    <w:rsid w:val="00986470"/>
    <w:rsid w:val="009B5867"/>
    <w:rsid w:val="009C2B19"/>
    <w:rsid w:val="009F2CF5"/>
    <w:rsid w:val="009F75C9"/>
    <w:rsid w:val="00A0688C"/>
    <w:rsid w:val="00A174C3"/>
    <w:rsid w:val="00A25714"/>
    <w:rsid w:val="00A309F0"/>
    <w:rsid w:val="00A36894"/>
    <w:rsid w:val="00A40FE3"/>
    <w:rsid w:val="00A5220F"/>
    <w:rsid w:val="00A7309E"/>
    <w:rsid w:val="00A77FA3"/>
    <w:rsid w:val="00A840CA"/>
    <w:rsid w:val="00A85F60"/>
    <w:rsid w:val="00A90CA6"/>
    <w:rsid w:val="00AD440E"/>
    <w:rsid w:val="00AD61A7"/>
    <w:rsid w:val="00AE5F07"/>
    <w:rsid w:val="00B160E6"/>
    <w:rsid w:val="00B35E3D"/>
    <w:rsid w:val="00B36E73"/>
    <w:rsid w:val="00B52D86"/>
    <w:rsid w:val="00B54BED"/>
    <w:rsid w:val="00B6729C"/>
    <w:rsid w:val="00B71443"/>
    <w:rsid w:val="00B76943"/>
    <w:rsid w:val="00B8691F"/>
    <w:rsid w:val="00BE1C59"/>
    <w:rsid w:val="00BF35DF"/>
    <w:rsid w:val="00C20B59"/>
    <w:rsid w:val="00C21BC2"/>
    <w:rsid w:val="00C21E68"/>
    <w:rsid w:val="00C5421F"/>
    <w:rsid w:val="00C72F59"/>
    <w:rsid w:val="00C83C0C"/>
    <w:rsid w:val="00CA6219"/>
    <w:rsid w:val="00CB43D9"/>
    <w:rsid w:val="00CB59CF"/>
    <w:rsid w:val="00CE2994"/>
    <w:rsid w:val="00CE4700"/>
    <w:rsid w:val="00CF29CA"/>
    <w:rsid w:val="00D07766"/>
    <w:rsid w:val="00D1593D"/>
    <w:rsid w:val="00D24326"/>
    <w:rsid w:val="00D25592"/>
    <w:rsid w:val="00D35604"/>
    <w:rsid w:val="00D85692"/>
    <w:rsid w:val="00D92CC8"/>
    <w:rsid w:val="00D963FC"/>
    <w:rsid w:val="00DA6E28"/>
    <w:rsid w:val="00DB720B"/>
    <w:rsid w:val="00DC7B66"/>
    <w:rsid w:val="00DE3036"/>
    <w:rsid w:val="00DE7733"/>
    <w:rsid w:val="00DF5013"/>
    <w:rsid w:val="00E1035F"/>
    <w:rsid w:val="00E11787"/>
    <w:rsid w:val="00E26711"/>
    <w:rsid w:val="00E26CCA"/>
    <w:rsid w:val="00E53455"/>
    <w:rsid w:val="00E718B6"/>
    <w:rsid w:val="00E9179D"/>
    <w:rsid w:val="00EA18A7"/>
    <w:rsid w:val="00EA2DED"/>
    <w:rsid w:val="00EA4743"/>
    <w:rsid w:val="00EC1273"/>
    <w:rsid w:val="00EF10EF"/>
    <w:rsid w:val="00F36691"/>
    <w:rsid w:val="00F4782E"/>
    <w:rsid w:val="00F5768F"/>
    <w:rsid w:val="00F65926"/>
    <w:rsid w:val="00F77590"/>
    <w:rsid w:val="00F8423E"/>
    <w:rsid w:val="00F92EC4"/>
    <w:rsid w:val="00F95B4B"/>
    <w:rsid w:val="00FA6A85"/>
    <w:rsid w:val="00FB360A"/>
    <w:rsid w:val="00FC2F87"/>
    <w:rsid w:val="00FC7AA0"/>
    <w:rsid w:val="00FD0084"/>
    <w:rsid w:val="00FD4B85"/>
    <w:rsid w:val="00FD741D"/>
    <w:rsid w:val="00FE01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0E740"/>
  <w15:docId w15:val="{77E11BC6-6C6C-48FF-A679-0208812A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65E64"/>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B36E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6E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C3B"/>
    <w:pPr>
      <w:ind w:left="720"/>
      <w:contextualSpacing/>
    </w:pPr>
  </w:style>
  <w:style w:type="paragraph" w:styleId="Header">
    <w:name w:val="header"/>
    <w:basedOn w:val="Normal"/>
    <w:link w:val="HeaderChar"/>
    <w:uiPriority w:val="99"/>
    <w:unhideWhenUsed/>
    <w:rsid w:val="008654F0"/>
    <w:pPr>
      <w:tabs>
        <w:tab w:val="center" w:pos="4536"/>
        <w:tab w:val="right" w:pos="9072"/>
      </w:tabs>
    </w:pPr>
    <w:rPr>
      <w:lang w:eastAsia="el-GR"/>
    </w:rPr>
  </w:style>
  <w:style w:type="character" w:customStyle="1" w:styleId="HeaderChar">
    <w:name w:val="Header Char"/>
    <w:basedOn w:val="DefaultParagraphFont"/>
    <w:link w:val="Header"/>
    <w:uiPriority w:val="99"/>
    <w:rsid w:val="008654F0"/>
    <w:rPr>
      <w:rFonts w:ascii="Times New Roman" w:eastAsia="Times New Roman" w:hAnsi="Times New Roman" w:cs="Times New Roman"/>
      <w:sz w:val="24"/>
      <w:szCs w:val="24"/>
      <w:lang w:eastAsia="el-GR"/>
    </w:rPr>
  </w:style>
  <w:style w:type="paragraph" w:styleId="NoSpacing">
    <w:name w:val="No Spacing"/>
    <w:link w:val="NoSpacingChar"/>
    <w:uiPriority w:val="1"/>
    <w:qFormat/>
    <w:rsid w:val="008654F0"/>
    <w:pPr>
      <w:spacing w:after="0" w:line="240" w:lineRule="auto"/>
    </w:pPr>
    <w:rPr>
      <w:rFonts w:ascii="Times New Roman" w:eastAsia="Times New Roman" w:hAnsi="Times New Roman" w:cs="Times New Roman"/>
      <w:sz w:val="24"/>
      <w:szCs w:val="24"/>
      <w:lang w:eastAsia="el-GR"/>
    </w:rPr>
  </w:style>
  <w:style w:type="table" w:styleId="TableGrid">
    <w:name w:val="Table Grid"/>
    <w:basedOn w:val="TableNormal"/>
    <w:uiPriority w:val="39"/>
    <w:rsid w:val="0086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4F0"/>
    <w:rPr>
      <w:color w:val="0000FF"/>
      <w:u w:val="single"/>
    </w:rPr>
  </w:style>
  <w:style w:type="paragraph" w:styleId="Footer">
    <w:name w:val="footer"/>
    <w:basedOn w:val="Normal"/>
    <w:link w:val="FooterChar"/>
    <w:uiPriority w:val="99"/>
    <w:semiHidden/>
    <w:unhideWhenUsed/>
    <w:rsid w:val="00B71443"/>
    <w:pPr>
      <w:tabs>
        <w:tab w:val="center" w:pos="4536"/>
        <w:tab w:val="right" w:pos="9072"/>
      </w:tabs>
    </w:pPr>
  </w:style>
  <w:style w:type="character" w:customStyle="1" w:styleId="FooterChar">
    <w:name w:val="Footer Char"/>
    <w:basedOn w:val="DefaultParagraphFont"/>
    <w:link w:val="Footer"/>
    <w:uiPriority w:val="99"/>
    <w:semiHidden/>
    <w:rsid w:val="00B71443"/>
    <w:rPr>
      <w:rFonts w:ascii="Times New Roman" w:eastAsia="Times New Roman" w:hAnsi="Times New Roman" w:cs="Times New Roman"/>
      <w:sz w:val="24"/>
      <w:szCs w:val="24"/>
      <w:lang w:eastAsia="ro-RO"/>
    </w:rPr>
  </w:style>
  <w:style w:type="paragraph" w:styleId="Subtitle">
    <w:name w:val="Subtitle"/>
    <w:basedOn w:val="Normal"/>
    <w:next w:val="Normal"/>
    <w:link w:val="SubtitleChar"/>
    <w:uiPriority w:val="11"/>
    <w:qFormat/>
    <w:rsid w:val="00B36E7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6E73"/>
    <w:rPr>
      <w:rFonts w:asciiTheme="majorHAnsi" w:eastAsiaTheme="majorEastAsia" w:hAnsiTheme="majorHAnsi" w:cstheme="majorBidi"/>
      <w:i/>
      <w:iCs/>
      <w:color w:val="4F81BD" w:themeColor="accent1"/>
      <w:spacing w:val="15"/>
      <w:sz w:val="24"/>
      <w:szCs w:val="24"/>
      <w:lang w:eastAsia="ro-RO"/>
    </w:rPr>
  </w:style>
  <w:style w:type="character" w:customStyle="1" w:styleId="Heading1Char">
    <w:name w:val="Heading 1 Char"/>
    <w:basedOn w:val="DefaultParagraphFont"/>
    <w:link w:val="Heading1"/>
    <w:uiPriority w:val="9"/>
    <w:rsid w:val="00B36E73"/>
    <w:rPr>
      <w:rFonts w:asciiTheme="majorHAnsi" w:eastAsiaTheme="majorEastAsia" w:hAnsiTheme="majorHAnsi" w:cstheme="majorBidi"/>
      <w:b/>
      <w:bCs/>
      <w:color w:val="365F91" w:themeColor="accent1" w:themeShade="BF"/>
      <w:sz w:val="28"/>
      <w:szCs w:val="28"/>
      <w:lang w:eastAsia="ro-RO"/>
    </w:rPr>
  </w:style>
  <w:style w:type="character" w:customStyle="1" w:styleId="Heading2Char">
    <w:name w:val="Heading 2 Char"/>
    <w:basedOn w:val="DefaultParagraphFont"/>
    <w:link w:val="Heading2"/>
    <w:uiPriority w:val="9"/>
    <w:rsid w:val="00B36E73"/>
    <w:rPr>
      <w:rFonts w:asciiTheme="majorHAnsi" w:eastAsiaTheme="majorEastAsia" w:hAnsiTheme="majorHAnsi" w:cstheme="majorBidi"/>
      <w:b/>
      <w:bCs/>
      <w:color w:val="4F81BD" w:themeColor="accent1"/>
      <w:sz w:val="26"/>
      <w:szCs w:val="26"/>
      <w:lang w:eastAsia="ro-RO"/>
    </w:rPr>
  </w:style>
  <w:style w:type="paragraph" w:styleId="Title">
    <w:name w:val="Title"/>
    <w:basedOn w:val="Normal"/>
    <w:next w:val="Normal"/>
    <w:link w:val="TitleChar"/>
    <w:uiPriority w:val="10"/>
    <w:qFormat/>
    <w:rsid w:val="00B36E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6E73"/>
    <w:rPr>
      <w:rFonts w:asciiTheme="majorHAnsi" w:eastAsiaTheme="majorEastAsia" w:hAnsiTheme="majorHAnsi" w:cstheme="majorBidi"/>
      <w:color w:val="17365D" w:themeColor="text2" w:themeShade="BF"/>
      <w:spacing w:val="5"/>
      <w:kern w:val="28"/>
      <w:sz w:val="52"/>
      <w:szCs w:val="52"/>
      <w:lang w:eastAsia="ro-RO"/>
    </w:rPr>
  </w:style>
  <w:style w:type="character" w:styleId="SubtleEmphasis">
    <w:name w:val="Subtle Emphasis"/>
    <w:basedOn w:val="DefaultParagraphFont"/>
    <w:uiPriority w:val="19"/>
    <w:qFormat/>
    <w:rsid w:val="00B36E73"/>
    <w:rPr>
      <w:i/>
      <w:iCs/>
      <w:color w:val="808080" w:themeColor="text1" w:themeTint="7F"/>
    </w:rPr>
  </w:style>
  <w:style w:type="character" w:customStyle="1" w:styleId="NoSpacingChar">
    <w:name w:val="No Spacing Char"/>
    <w:basedOn w:val="DefaultParagraphFont"/>
    <w:link w:val="NoSpacing"/>
    <w:uiPriority w:val="1"/>
    <w:rsid w:val="00086E4C"/>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086E4C"/>
    <w:rPr>
      <w:rFonts w:ascii="Tahoma" w:hAnsi="Tahoma" w:cs="Tahoma"/>
      <w:sz w:val="16"/>
      <w:szCs w:val="16"/>
    </w:rPr>
  </w:style>
  <w:style w:type="character" w:customStyle="1" w:styleId="BalloonTextChar">
    <w:name w:val="Balloon Text Char"/>
    <w:basedOn w:val="DefaultParagraphFont"/>
    <w:link w:val="BalloonText"/>
    <w:uiPriority w:val="99"/>
    <w:semiHidden/>
    <w:rsid w:val="00086E4C"/>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4CDF9-9A4D-4642-A99F-C4B051EA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PROIECT HOTARARE</dc:creator>
  <cp:lastModifiedBy>Pc 2</cp:lastModifiedBy>
  <cp:revision>3</cp:revision>
  <cp:lastPrinted>2022-05-04T09:24:00Z</cp:lastPrinted>
  <dcterms:created xsi:type="dcterms:W3CDTF">2022-06-06T09:15:00Z</dcterms:created>
  <dcterms:modified xsi:type="dcterms:W3CDTF">2022-06-06T09:15:00Z</dcterms:modified>
</cp:coreProperties>
</file>