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45" w:rsidRDefault="00CE3B45" w:rsidP="00CE3B45">
      <w:pPr>
        <w:ind w:firstLine="720"/>
        <w:jc w:val="center"/>
        <w:rPr>
          <w:b/>
          <w:noProof/>
          <w:sz w:val="28"/>
          <w:szCs w:val="28"/>
          <w:lang w:val="ro-RO"/>
        </w:rPr>
      </w:pPr>
      <w:r>
        <w:rPr>
          <w:noProof/>
        </w:rPr>
        <w:drawing>
          <wp:anchor distT="0" distB="0" distL="114300" distR="114300" simplePos="0" relativeHeight="251658240" behindDoc="0" locked="0" layoutInCell="1" allowOverlap="1">
            <wp:simplePos x="0" y="0"/>
            <wp:positionH relativeFrom="column">
              <wp:posOffset>3696970</wp:posOffset>
            </wp:positionH>
            <wp:positionV relativeFrom="paragraph">
              <wp:posOffset>-274955</wp:posOffset>
            </wp:positionV>
            <wp:extent cx="2609850" cy="659130"/>
            <wp:effectExtent l="0" t="0" r="0" b="762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850" cy="6591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4302125</wp:posOffset>
                </wp:positionH>
                <wp:positionV relativeFrom="paragraph">
                  <wp:posOffset>414020</wp:posOffset>
                </wp:positionV>
                <wp:extent cx="1723390" cy="234315"/>
                <wp:effectExtent l="0" t="0" r="0" b="0"/>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B45" w:rsidRDefault="00CE3B45" w:rsidP="00CE3B45">
                            <w:hyperlink r:id="rId6" w:history="1">
                              <w:r>
                                <w:rPr>
                                  <w:rStyle w:val="Hyperlink"/>
                                  <w:lang w:val="fr-FR"/>
                                </w:rPr>
                                <w:t>www.recensamantromania.ro</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tă text 3" o:spid="_x0000_s1026" type="#_x0000_t202" style="position:absolute;left:0;text-align:left;margin-left:338.75pt;margin-top:32.6pt;width:135.7pt;height:18.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" filled="f" stroked="f">
                <v:textbox style="mso-fit-shape-to-text:t">
                  <w:txbxContent>
                    <w:p w:rsidR="00CE3B45" w:rsidRDefault="00CE3B45" w:rsidP="00CE3B45">
                      <w:hyperlink r:id="rId7" w:history="1">
                        <w:r>
                          <w:rPr>
                            <w:rStyle w:val="Hyperlink"/>
                            <w:lang w:val="fr-FR"/>
                          </w:rPr>
                          <w:t>www.recensamantromania.ro</w:t>
                        </w:r>
                      </w:hyperlink>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-4445</wp:posOffset>
            </wp:positionH>
            <wp:positionV relativeFrom="paragraph">
              <wp:posOffset>-276860</wp:posOffset>
            </wp:positionV>
            <wp:extent cx="763270" cy="1099185"/>
            <wp:effectExtent l="0" t="0" r="0" b="5715"/>
            <wp:wrapNone/>
            <wp:docPr id="1" name="Imagine 1"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pic:spPr>
                </pic:pic>
              </a:graphicData>
            </a:graphic>
            <wp14:sizeRelH relativeFrom="page">
              <wp14:pctWidth>0</wp14:pctWidth>
            </wp14:sizeRelH>
            <wp14:sizeRelV relativeFrom="page">
              <wp14:pctHeight>0</wp14:pctHeight>
            </wp14:sizeRelV>
          </wp:anchor>
        </w:drawing>
      </w:r>
    </w:p>
    <w:p w:rsidR="00CE3B45" w:rsidRDefault="00CE3B45" w:rsidP="00CE3B45">
      <w:pPr>
        <w:ind w:left="3600"/>
        <w:rPr>
          <w:b/>
          <w:noProof/>
          <w:sz w:val="26"/>
          <w:szCs w:val="26"/>
          <w:lang w:val="ro-RO"/>
        </w:rPr>
      </w:pPr>
    </w:p>
    <w:p w:rsidR="00CE3B45" w:rsidRDefault="00CE3B45" w:rsidP="00CE3B45">
      <w:pPr>
        <w:ind w:left="3600"/>
        <w:rPr>
          <w:b/>
          <w:noProof/>
          <w:sz w:val="26"/>
          <w:szCs w:val="26"/>
          <w:lang w:val="ro-RO"/>
        </w:rPr>
      </w:pPr>
    </w:p>
    <w:p w:rsidR="00CE3B45" w:rsidRDefault="00CE3B45" w:rsidP="00CE3B45">
      <w:pPr>
        <w:ind w:left="3600"/>
        <w:rPr>
          <w:b/>
          <w:noProof/>
          <w:sz w:val="26"/>
          <w:szCs w:val="26"/>
          <w:lang w:val="ro-RO"/>
        </w:rPr>
      </w:pPr>
      <w:r>
        <w:rPr>
          <w:b/>
          <w:noProof/>
          <w:sz w:val="26"/>
          <w:szCs w:val="26"/>
          <w:lang w:val="ro-RO"/>
        </w:rPr>
        <w:t>ROMÂNIA</w:t>
      </w:r>
    </w:p>
    <w:p w:rsidR="00CE3B45" w:rsidRDefault="00CE3B45" w:rsidP="00CE3B45">
      <w:pPr>
        <w:ind w:left="2160" w:firstLine="720"/>
        <w:rPr>
          <w:b/>
          <w:noProof/>
          <w:sz w:val="26"/>
          <w:szCs w:val="26"/>
          <w:u w:val="single"/>
          <w:lang w:val="ro-RO"/>
        </w:rPr>
      </w:pPr>
      <w:r>
        <w:rPr>
          <w:b/>
          <w:noProof/>
          <w:sz w:val="26"/>
          <w:szCs w:val="26"/>
          <w:u w:val="single"/>
          <w:lang w:val="ro-RO"/>
        </w:rPr>
        <w:t xml:space="preserve"> MUNICIPIUL MARGHITA</w:t>
      </w:r>
    </w:p>
    <w:p w:rsidR="00CE3B45" w:rsidRDefault="00CE3B45" w:rsidP="00CE3B45">
      <w:pPr>
        <w:tabs>
          <w:tab w:val="left" w:pos="0"/>
        </w:tabs>
        <w:rPr>
          <w:b/>
          <w:noProof/>
          <w:sz w:val="26"/>
          <w:szCs w:val="26"/>
          <w:u w:val="single"/>
          <w:lang w:val="ro-RO"/>
        </w:rPr>
      </w:pPr>
      <w:r>
        <w:rPr>
          <w:b/>
          <w:noProof/>
          <w:sz w:val="26"/>
          <w:szCs w:val="26"/>
          <w:lang w:val="ro-RO"/>
        </w:rPr>
        <w:tab/>
        <w:t xml:space="preserve">   </w:t>
      </w:r>
      <w:r>
        <w:rPr>
          <w:b/>
          <w:noProof/>
          <w:sz w:val="26"/>
          <w:szCs w:val="26"/>
          <w:lang w:val="ro-RO"/>
        </w:rPr>
        <w:tab/>
      </w:r>
      <w:r>
        <w:rPr>
          <w:b/>
          <w:noProof/>
          <w:sz w:val="26"/>
          <w:szCs w:val="26"/>
          <w:u w:val="single"/>
          <w:lang w:val="ro-RO"/>
        </w:rPr>
        <w:t>MARGITTA MEGYEI JOGU VAROS - MARGHITA TOWN</w:t>
      </w:r>
    </w:p>
    <w:p w:rsidR="00CE3B45" w:rsidRDefault="00CE3B45" w:rsidP="00CE3B45">
      <w:pPr>
        <w:rPr>
          <w:b/>
          <w:noProof/>
          <w:sz w:val="24"/>
          <w:szCs w:val="24"/>
          <w:u w:val="single"/>
          <w:lang w:val="ro-RO"/>
        </w:rPr>
      </w:pPr>
    </w:p>
    <w:p w:rsidR="00CE3B45" w:rsidRDefault="00CE3B45" w:rsidP="00CE3B45">
      <w:pPr>
        <w:tabs>
          <w:tab w:val="left" w:pos="6225"/>
        </w:tabs>
        <w:rPr>
          <w:noProof/>
          <w:sz w:val="22"/>
          <w:szCs w:val="22"/>
          <w:lang w:val="ro-RO"/>
        </w:rPr>
      </w:pPr>
      <w:r>
        <w:rPr>
          <w:noProof/>
          <w:sz w:val="22"/>
          <w:szCs w:val="22"/>
          <w:lang w:val="ro-RO"/>
        </w:rPr>
        <w:t xml:space="preserve">       415300 - Marghita,  jud. Bihor,                                                           telefon : +40259362001</w:t>
      </w:r>
    </w:p>
    <w:p w:rsidR="00CE3B45" w:rsidRDefault="00CE3B45" w:rsidP="00CE3B45">
      <w:pPr>
        <w:rPr>
          <w:noProof/>
          <w:sz w:val="22"/>
          <w:szCs w:val="22"/>
          <w:lang w:val="ro-RO"/>
        </w:rPr>
      </w:pPr>
      <w:r>
        <w:rPr>
          <w:noProof/>
          <w:sz w:val="22"/>
          <w:szCs w:val="22"/>
          <w:lang w:val="ro-RO"/>
        </w:rPr>
        <w:t xml:space="preserve">       Calea Republicii,  nr.1,                                                                                      +40359409977</w:t>
      </w:r>
    </w:p>
    <w:p w:rsidR="00CE3B45" w:rsidRDefault="00CE3B45" w:rsidP="00CE3B45">
      <w:pPr>
        <w:rPr>
          <w:noProof/>
          <w:sz w:val="22"/>
          <w:szCs w:val="22"/>
          <w:lang w:val="ro-RO"/>
        </w:rPr>
      </w:pPr>
      <w:r>
        <w:rPr>
          <w:noProof/>
          <w:sz w:val="22"/>
          <w:szCs w:val="22"/>
          <w:lang w:val="ro-RO"/>
        </w:rPr>
        <w:t xml:space="preserve">       Cod fiscal 4348947                                                                         </w:t>
      </w:r>
      <w:r>
        <w:rPr>
          <w:noProof/>
          <w:sz w:val="22"/>
          <w:szCs w:val="22"/>
          <w:lang w:val="ro-RO"/>
        </w:rPr>
        <w:tab/>
        <w:t>fax:      +40359409982</w:t>
      </w:r>
    </w:p>
    <w:p w:rsidR="00CE3B45" w:rsidRDefault="00CE3B45" w:rsidP="00CE3B45">
      <w:pPr>
        <w:tabs>
          <w:tab w:val="left" w:pos="6240"/>
        </w:tabs>
        <w:rPr>
          <w:b/>
          <w:noProof/>
          <w:sz w:val="22"/>
          <w:szCs w:val="22"/>
          <w:lang w:val="ro-RO"/>
        </w:rPr>
      </w:pPr>
      <w:r>
        <w:rPr>
          <w:b/>
          <w:noProof/>
          <w:sz w:val="22"/>
          <w:szCs w:val="22"/>
          <w:lang w:val="ro-RO"/>
        </w:rPr>
        <w:t xml:space="preserve">                                                   e-mail:</w:t>
      </w:r>
      <w:hyperlink r:id="rId9" w:history="1">
        <w:r>
          <w:rPr>
            <w:rStyle w:val="Hyperlink"/>
            <w:b/>
            <w:noProof/>
            <w:sz w:val="22"/>
            <w:szCs w:val="22"/>
            <w:lang w:val="ro-RO"/>
          </w:rPr>
          <w:t>primaria@marghita.ro</w:t>
        </w:r>
      </w:hyperlink>
    </w:p>
    <w:p w:rsidR="00CE3B45" w:rsidRDefault="00CE3B45" w:rsidP="00CE3B45">
      <w:pPr>
        <w:jc w:val="center"/>
      </w:pPr>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4.4pt" o:hrpct="0" o:hralign="center" o:hr="t">
            <v:imagedata r:id="rId10" o:title="BD14845_" gain="49807f" blacklevel="-7209f"/>
          </v:shape>
        </w:pict>
      </w:r>
    </w:p>
    <w:p w:rsidR="00CE3B45" w:rsidRDefault="00CE3B45" w:rsidP="00CE3B45">
      <w:pPr>
        <w:rPr>
          <w:noProof/>
          <w:sz w:val="24"/>
          <w:szCs w:val="24"/>
          <w:lang w:val="ro-RO"/>
        </w:rPr>
      </w:pPr>
    </w:p>
    <w:p w:rsidR="00CE3B45" w:rsidRDefault="00CE3B45" w:rsidP="00CE3B45">
      <w:pPr>
        <w:rPr>
          <w:noProof/>
          <w:sz w:val="24"/>
          <w:szCs w:val="24"/>
          <w:lang w:val="ro-RO"/>
        </w:rPr>
      </w:pPr>
      <w:r>
        <w:rPr>
          <w:noProof/>
          <w:sz w:val="24"/>
          <w:szCs w:val="24"/>
          <w:lang w:val="ro-RO"/>
        </w:rPr>
        <w:t xml:space="preserve">Nr.  </w:t>
      </w:r>
      <w:r>
        <w:rPr>
          <w:noProof/>
          <w:sz w:val="24"/>
          <w:szCs w:val="24"/>
          <w:lang w:val="ro-RO"/>
        </w:rPr>
        <w:t>5330 din 24.05.2022</w:t>
      </w:r>
    </w:p>
    <w:p w:rsidR="00CE3B45" w:rsidRDefault="00CE3B45" w:rsidP="00CE3B45">
      <w:pPr>
        <w:rPr>
          <w:noProof/>
          <w:sz w:val="24"/>
          <w:szCs w:val="24"/>
          <w:lang w:val="ro-RO"/>
        </w:rPr>
      </w:pPr>
    </w:p>
    <w:p w:rsidR="00CE3B45" w:rsidRPr="009E2B57" w:rsidRDefault="00CE3B45" w:rsidP="00CE3B45">
      <w:pPr>
        <w:jc w:val="center"/>
        <w:rPr>
          <w:b/>
          <w:noProof/>
          <w:sz w:val="24"/>
          <w:szCs w:val="24"/>
          <w:lang w:val="ro-RO"/>
        </w:rPr>
      </w:pPr>
      <w:r w:rsidRPr="009E2B57">
        <w:rPr>
          <w:b/>
          <w:noProof/>
          <w:sz w:val="24"/>
          <w:szCs w:val="24"/>
          <w:lang w:val="ro-RO"/>
        </w:rPr>
        <w:t>Raport de specialitate</w:t>
      </w:r>
    </w:p>
    <w:p w:rsidR="00CE3B45" w:rsidRPr="009E2B57" w:rsidRDefault="00CE3B45" w:rsidP="00CE3B45">
      <w:pPr>
        <w:jc w:val="center"/>
        <w:rPr>
          <w:b/>
          <w:noProof/>
          <w:sz w:val="24"/>
          <w:szCs w:val="24"/>
          <w:lang w:val="ro-RO"/>
        </w:rPr>
      </w:pPr>
      <w:r w:rsidRPr="009E2B57">
        <w:rPr>
          <w:b/>
          <w:noProof/>
          <w:sz w:val="24"/>
          <w:szCs w:val="24"/>
          <w:lang w:val="ro-RO"/>
        </w:rPr>
        <w:t>Pentru aprobarea proiectului privind darea în administrare a bunurilor imobile proprietatea publică a Municipiului Marghita către unităţile de învăţământ preuniversitar de stat din Municipiul Marghita</w:t>
      </w:r>
    </w:p>
    <w:p w:rsidR="00CE3B45" w:rsidRDefault="00CE3B45" w:rsidP="00CE3B45">
      <w:pPr>
        <w:jc w:val="center"/>
        <w:rPr>
          <w:noProof/>
          <w:sz w:val="24"/>
          <w:szCs w:val="24"/>
          <w:lang w:val="ro-RO"/>
        </w:rPr>
      </w:pPr>
    </w:p>
    <w:p w:rsidR="00CE3B45" w:rsidRDefault="00CE3B45" w:rsidP="00CE3B45">
      <w:pPr>
        <w:jc w:val="center"/>
        <w:rPr>
          <w:noProof/>
          <w:sz w:val="24"/>
          <w:szCs w:val="24"/>
          <w:lang w:val="ro-RO"/>
        </w:rPr>
      </w:pPr>
    </w:p>
    <w:p w:rsidR="00CE3B45" w:rsidRPr="009E2B57" w:rsidRDefault="00CE3B45" w:rsidP="00CE3B45">
      <w:pPr>
        <w:jc w:val="both"/>
        <w:rPr>
          <w:noProof/>
          <w:sz w:val="24"/>
          <w:szCs w:val="24"/>
          <w:lang w:val="ro-RO"/>
        </w:rPr>
      </w:pPr>
      <w:r w:rsidRPr="009E2B57">
        <w:rPr>
          <w:noProof/>
          <w:sz w:val="24"/>
          <w:szCs w:val="24"/>
          <w:lang w:val="ro-RO"/>
        </w:rPr>
        <w:t xml:space="preserve">       Având în vedere : prevederile art. 112 alin. (1) şi (2) din Legea nr. 1/2011 a educaţiei naţionale, cu modificarile şi completările ulterioare si anume: </w:t>
      </w:r>
    </w:p>
    <w:p w:rsidR="00CE3B45" w:rsidRPr="009E2B57" w:rsidRDefault="00CE3B45" w:rsidP="00CE3B45">
      <w:pPr>
        <w:pStyle w:val="NormalWeb"/>
        <w:shd w:val="clear" w:color="auto" w:fill="FFFFFF"/>
        <w:spacing w:before="0" w:beforeAutospacing="0" w:after="0" w:afterAutospacing="0"/>
        <w:jc w:val="both"/>
        <w:rPr>
          <w:color w:val="000000"/>
          <w:lang w:val="ro-RO"/>
        </w:rPr>
      </w:pPr>
      <w:r w:rsidRPr="009E2B57">
        <w:rPr>
          <w:noProof/>
          <w:lang w:val="ro-RO"/>
        </w:rPr>
        <w:t xml:space="preserve">„  </w:t>
      </w:r>
      <w:r w:rsidRPr="009E2B57">
        <w:rPr>
          <w:color w:val="000000"/>
          <w:lang w:val="ro-RO"/>
        </w:rPr>
        <w:t>(1) Unităţile de învăţământ de stat pot deţine în administrare bunuri proprietate publică, cele de învăţământ particular au drept fundament proprietatea privată, iar cele de învăţământ confesional aparţin, în funcţie de entitatea care le-a înfiinţat, uneia dintre cele două forme de proprietate.</w:t>
      </w:r>
    </w:p>
    <w:p w:rsidR="00CE3B45" w:rsidRPr="009E2B57" w:rsidRDefault="00CE3B45" w:rsidP="00CE3B45">
      <w:pPr>
        <w:pStyle w:val="NormalWeb"/>
        <w:shd w:val="clear" w:color="auto" w:fill="FFFFFF"/>
        <w:spacing w:before="0" w:beforeAutospacing="0" w:after="0" w:afterAutospacing="0"/>
        <w:jc w:val="both"/>
        <w:rPr>
          <w:color w:val="000000"/>
          <w:lang w:val="ro-RO"/>
        </w:rPr>
      </w:pPr>
      <w:r w:rsidRPr="009E2B57">
        <w:rPr>
          <w:color w:val="000000"/>
          <w:lang w:val="ro-RO"/>
        </w:rPr>
        <w:t>(2) Terenurile şi clădirile unităţilor de educaţie timpurie, de învăţământ preşcolar, şcolilor primare, gimnaziale şi liceale, inclusiv ale celorlalte niveluri de învăţământ din cadrul acestora, înfiinţate de stat, fac parte din domeniul public local şi sunt administrate de către consiliile locale. Celelalte componente ale bazei materiale sunt de drept proprietatea acestora şi sunt administrate de către consiliile de administraţie, conform legislaţiei în vigoare.</w:t>
      </w:r>
      <w:r w:rsidRPr="009E2B57">
        <w:rPr>
          <w:color w:val="000000"/>
          <w:lang w:val="ro-RO"/>
        </w:rPr>
        <w:t>”</w:t>
      </w:r>
    </w:p>
    <w:p w:rsidR="00CE3B45" w:rsidRPr="009E2B57" w:rsidRDefault="00CE3B45" w:rsidP="00CE3B45">
      <w:pPr>
        <w:pStyle w:val="NormalWeb"/>
        <w:shd w:val="clear" w:color="auto" w:fill="FFFFFF"/>
        <w:spacing w:before="0" w:beforeAutospacing="0" w:after="0" w:afterAutospacing="0"/>
        <w:jc w:val="both"/>
        <w:rPr>
          <w:color w:val="000000"/>
          <w:lang w:val="ro-RO"/>
        </w:rPr>
      </w:pPr>
      <w:r w:rsidRPr="009E2B57">
        <w:rPr>
          <w:color w:val="000000"/>
          <w:lang w:val="ro-RO"/>
        </w:rPr>
        <w:t xml:space="preserve">                             </w:t>
      </w:r>
      <w:r w:rsidR="009E2B57">
        <w:rPr>
          <w:color w:val="000000"/>
          <w:lang w:val="ro-RO"/>
        </w:rPr>
        <w:t xml:space="preserve">    </w:t>
      </w:r>
      <w:r w:rsidRPr="009E2B57">
        <w:rPr>
          <w:color w:val="000000"/>
          <w:lang w:val="ro-RO"/>
        </w:rPr>
        <w:t xml:space="preserve"> </w:t>
      </w:r>
      <w:r w:rsidR="009E2B57">
        <w:rPr>
          <w:color w:val="000000"/>
          <w:lang w:val="ro-RO"/>
        </w:rPr>
        <w:t>p</w:t>
      </w:r>
      <w:r w:rsidRPr="009E2B57">
        <w:rPr>
          <w:color w:val="000000"/>
          <w:lang w:val="ro-RO"/>
        </w:rPr>
        <w:t>revederile art. 299 si următoarele  din OUG nr. 57/2019 privind Codul administrativ  şi anume :</w:t>
      </w:r>
    </w:p>
    <w:p w:rsidR="009E2B57" w:rsidRPr="009E2B57" w:rsidRDefault="009E2B57" w:rsidP="00CE3B45">
      <w:pPr>
        <w:pStyle w:val="NormalWeb"/>
        <w:shd w:val="clear" w:color="auto" w:fill="FFFFFF"/>
        <w:spacing w:before="0" w:beforeAutospacing="0" w:after="0" w:afterAutospacing="0"/>
        <w:jc w:val="both"/>
        <w:rPr>
          <w:color w:val="000000"/>
          <w:lang w:val="ro-RO"/>
        </w:rPr>
      </w:pPr>
    </w:p>
    <w:p w:rsidR="009E2B57" w:rsidRPr="009E2B57" w:rsidRDefault="009E2B57" w:rsidP="009E2B57">
      <w:pPr>
        <w:pStyle w:val="al"/>
        <w:shd w:val="clear" w:color="auto" w:fill="FFFFFF"/>
        <w:spacing w:before="0" w:beforeAutospacing="0" w:after="150" w:afterAutospacing="0"/>
        <w:jc w:val="both"/>
      </w:pPr>
      <w:proofErr w:type="gramStart"/>
      <w:r w:rsidRPr="009E2B57">
        <w:t xml:space="preserve">“ </w:t>
      </w:r>
      <w:proofErr w:type="spellStart"/>
      <w:r w:rsidRPr="009E2B57">
        <w:t>Hotărârea</w:t>
      </w:r>
      <w:proofErr w:type="spellEnd"/>
      <w:proofErr w:type="gramEnd"/>
      <w:r w:rsidRPr="009E2B57">
        <w:t xml:space="preserve"> </w:t>
      </w:r>
      <w:r w:rsidRPr="009E2B57">
        <w:t xml:space="preserve">….. </w:t>
      </w:r>
      <w:proofErr w:type="spellStart"/>
      <w:proofErr w:type="gramStart"/>
      <w:r w:rsidRPr="009E2B57">
        <w:t>consiliului</w:t>
      </w:r>
      <w:proofErr w:type="spellEnd"/>
      <w:proofErr w:type="gramEnd"/>
      <w:r w:rsidRPr="009E2B57">
        <w:t xml:space="preserve"> local al </w:t>
      </w:r>
      <w:proofErr w:type="spellStart"/>
      <w:r w:rsidRPr="009E2B57">
        <w:t>comunei</w:t>
      </w:r>
      <w:proofErr w:type="spellEnd"/>
      <w:r w:rsidRPr="009E2B57">
        <w:t xml:space="preserve">, al </w:t>
      </w:r>
      <w:proofErr w:type="spellStart"/>
      <w:r w:rsidRPr="009E2B57">
        <w:t>oraşului</w:t>
      </w:r>
      <w:proofErr w:type="spellEnd"/>
      <w:r w:rsidRPr="009E2B57">
        <w:t xml:space="preserve"> </w:t>
      </w:r>
      <w:proofErr w:type="spellStart"/>
      <w:r w:rsidRPr="009E2B57">
        <w:t>sau</w:t>
      </w:r>
      <w:proofErr w:type="spellEnd"/>
      <w:r w:rsidRPr="009E2B57">
        <w:t xml:space="preserve"> al </w:t>
      </w:r>
      <w:proofErr w:type="spellStart"/>
      <w:r w:rsidRPr="009E2B57">
        <w:t>municipiului</w:t>
      </w:r>
      <w:proofErr w:type="spellEnd"/>
      <w:r w:rsidRPr="009E2B57">
        <w:t xml:space="preserve">, </w:t>
      </w:r>
      <w:proofErr w:type="spellStart"/>
      <w:r w:rsidRPr="009E2B57">
        <w:t>după</w:t>
      </w:r>
      <w:proofErr w:type="spellEnd"/>
      <w:r w:rsidRPr="009E2B57">
        <w:t xml:space="preserve"> </w:t>
      </w:r>
      <w:proofErr w:type="spellStart"/>
      <w:r w:rsidRPr="009E2B57">
        <w:t>caz</w:t>
      </w:r>
      <w:proofErr w:type="spellEnd"/>
      <w:r w:rsidRPr="009E2B57">
        <w:t xml:space="preserve">, </w:t>
      </w:r>
      <w:proofErr w:type="spellStart"/>
      <w:r w:rsidRPr="009E2B57">
        <w:t>prin</w:t>
      </w:r>
      <w:proofErr w:type="spellEnd"/>
      <w:r w:rsidRPr="009E2B57">
        <w:t xml:space="preserve"> care se </w:t>
      </w:r>
      <w:proofErr w:type="spellStart"/>
      <w:r w:rsidRPr="009E2B57">
        <w:t>constituie</w:t>
      </w:r>
      <w:proofErr w:type="spellEnd"/>
      <w:r w:rsidRPr="009E2B57">
        <w:t xml:space="preserve"> </w:t>
      </w:r>
      <w:proofErr w:type="spellStart"/>
      <w:r w:rsidRPr="009E2B57">
        <w:t>dreptul</w:t>
      </w:r>
      <w:proofErr w:type="spellEnd"/>
      <w:r w:rsidRPr="009E2B57">
        <w:t xml:space="preserve"> de </w:t>
      </w:r>
      <w:proofErr w:type="spellStart"/>
      <w:r w:rsidRPr="009E2B57">
        <w:t>administrare</w:t>
      </w:r>
      <w:proofErr w:type="spellEnd"/>
      <w:r w:rsidRPr="009E2B57">
        <w:t xml:space="preserve">, </w:t>
      </w:r>
      <w:proofErr w:type="spellStart"/>
      <w:r w:rsidRPr="009E2B57">
        <w:t>cuprinde</w:t>
      </w:r>
      <w:proofErr w:type="spellEnd"/>
      <w:r w:rsidRPr="009E2B57">
        <w:t xml:space="preserve"> </w:t>
      </w:r>
      <w:proofErr w:type="spellStart"/>
      <w:r w:rsidRPr="009E2B57">
        <w:t>cel</w:t>
      </w:r>
      <w:proofErr w:type="spellEnd"/>
      <w:r w:rsidRPr="009E2B57">
        <w:t xml:space="preserve"> </w:t>
      </w:r>
      <w:proofErr w:type="spellStart"/>
      <w:r w:rsidRPr="009E2B57">
        <w:t>puţin</w:t>
      </w:r>
      <w:proofErr w:type="spellEnd"/>
      <w:r w:rsidRPr="009E2B57">
        <w:t xml:space="preserve"> </w:t>
      </w:r>
      <w:proofErr w:type="spellStart"/>
      <w:r w:rsidRPr="009E2B57">
        <w:t>următoarele</w:t>
      </w:r>
      <w:proofErr w:type="spellEnd"/>
      <w:r w:rsidRPr="009E2B57">
        <w:t xml:space="preserve"> </w:t>
      </w:r>
      <w:proofErr w:type="spellStart"/>
      <w:r w:rsidRPr="009E2B57">
        <w:t>elemente</w:t>
      </w:r>
      <w:proofErr w:type="spellEnd"/>
      <w:r w:rsidRPr="009E2B57">
        <w:t>:</w:t>
      </w:r>
    </w:p>
    <w:p w:rsidR="009E2B57" w:rsidRPr="009E2B57" w:rsidRDefault="009E2B57" w:rsidP="009E2B57">
      <w:pPr>
        <w:pStyle w:val="al"/>
        <w:shd w:val="clear" w:color="auto" w:fill="FFFFFF"/>
        <w:spacing w:before="0" w:beforeAutospacing="0" w:after="150" w:afterAutospacing="0"/>
        <w:jc w:val="both"/>
      </w:pPr>
      <w:r w:rsidRPr="009E2B57">
        <w:rPr>
          <w:b/>
          <w:bCs/>
        </w:rPr>
        <w:t>a)</w:t>
      </w:r>
      <w:r w:rsidRPr="009E2B57">
        <w:t> </w:t>
      </w:r>
      <w:proofErr w:type="spellStart"/>
      <w:proofErr w:type="gramStart"/>
      <w:r w:rsidRPr="009E2B57">
        <w:t>datele</w:t>
      </w:r>
      <w:proofErr w:type="spellEnd"/>
      <w:proofErr w:type="gramEnd"/>
      <w:r w:rsidRPr="009E2B57">
        <w:t xml:space="preserve"> de </w:t>
      </w:r>
      <w:proofErr w:type="spellStart"/>
      <w:r w:rsidRPr="009E2B57">
        <w:t>identificare</w:t>
      </w:r>
      <w:proofErr w:type="spellEnd"/>
      <w:r w:rsidRPr="009E2B57">
        <w:t xml:space="preserve"> a </w:t>
      </w:r>
      <w:proofErr w:type="spellStart"/>
      <w:r w:rsidRPr="009E2B57">
        <w:t>bunului</w:t>
      </w:r>
      <w:proofErr w:type="spellEnd"/>
      <w:r w:rsidRPr="009E2B57">
        <w:t xml:space="preserve"> care face </w:t>
      </w:r>
      <w:proofErr w:type="spellStart"/>
      <w:r w:rsidRPr="009E2B57">
        <w:t>obiectul</w:t>
      </w:r>
      <w:proofErr w:type="spellEnd"/>
      <w:r w:rsidRPr="009E2B57">
        <w:t xml:space="preserve"> </w:t>
      </w:r>
      <w:proofErr w:type="spellStart"/>
      <w:r w:rsidRPr="009E2B57">
        <w:t>dării</w:t>
      </w:r>
      <w:proofErr w:type="spellEnd"/>
      <w:r w:rsidRPr="009E2B57">
        <w:t xml:space="preserve"> </w:t>
      </w:r>
      <w:proofErr w:type="spellStart"/>
      <w:r w:rsidRPr="009E2B57">
        <w:t>în</w:t>
      </w:r>
      <w:proofErr w:type="spellEnd"/>
      <w:r w:rsidRPr="009E2B57">
        <w:t xml:space="preserve"> </w:t>
      </w:r>
      <w:proofErr w:type="spellStart"/>
      <w:r w:rsidRPr="009E2B57">
        <w:t>administrare</w:t>
      </w:r>
      <w:proofErr w:type="spellEnd"/>
      <w:r w:rsidRPr="009E2B57">
        <w:t xml:space="preserve"> </w:t>
      </w:r>
      <w:proofErr w:type="spellStart"/>
      <w:r w:rsidRPr="009E2B57">
        <w:t>şi</w:t>
      </w:r>
      <w:proofErr w:type="spellEnd"/>
      <w:r w:rsidRPr="009E2B57">
        <w:t xml:space="preserve"> </w:t>
      </w:r>
      <w:proofErr w:type="spellStart"/>
      <w:r w:rsidRPr="009E2B57">
        <w:t>valoarea</w:t>
      </w:r>
      <w:proofErr w:type="spellEnd"/>
      <w:r w:rsidRPr="009E2B57">
        <w:t xml:space="preserve"> de </w:t>
      </w:r>
      <w:proofErr w:type="spellStart"/>
      <w:r w:rsidRPr="009E2B57">
        <w:t>inventar</w:t>
      </w:r>
      <w:proofErr w:type="spellEnd"/>
      <w:r w:rsidRPr="009E2B57">
        <w:t xml:space="preserve"> a </w:t>
      </w:r>
      <w:proofErr w:type="spellStart"/>
      <w:r w:rsidRPr="009E2B57">
        <w:t>acestuia</w:t>
      </w:r>
      <w:proofErr w:type="spellEnd"/>
      <w:r w:rsidRPr="009E2B57">
        <w:t>;</w:t>
      </w:r>
    </w:p>
    <w:p w:rsidR="009E2B57" w:rsidRPr="009E2B57" w:rsidRDefault="009E2B57" w:rsidP="009E2B57">
      <w:pPr>
        <w:pStyle w:val="al"/>
        <w:shd w:val="clear" w:color="auto" w:fill="FFFFFF"/>
        <w:spacing w:before="0" w:beforeAutospacing="0" w:after="150" w:afterAutospacing="0"/>
        <w:jc w:val="both"/>
      </w:pPr>
      <w:r w:rsidRPr="009E2B57">
        <w:rPr>
          <w:b/>
          <w:bCs/>
        </w:rPr>
        <w:t>b)</w:t>
      </w:r>
      <w:r w:rsidRPr="009E2B57">
        <w:t> </w:t>
      </w:r>
      <w:proofErr w:type="spellStart"/>
      <w:proofErr w:type="gramStart"/>
      <w:r w:rsidRPr="009E2B57">
        <w:t>destinaţia</w:t>
      </w:r>
      <w:proofErr w:type="spellEnd"/>
      <w:proofErr w:type="gramEnd"/>
      <w:r w:rsidRPr="009E2B57">
        <w:t xml:space="preserve"> </w:t>
      </w:r>
      <w:proofErr w:type="spellStart"/>
      <w:r w:rsidRPr="009E2B57">
        <w:t>bunului</w:t>
      </w:r>
      <w:proofErr w:type="spellEnd"/>
      <w:r w:rsidRPr="009E2B57">
        <w:t xml:space="preserve"> care face </w:t>
      </w:r>
      <w:proofErr w:type="spellStart"/>
      <w:r w:rsidRPr="009E2B57">
        <w:t>obiectul</w:t>
      </w:r>
      <w:proofErr w:type="spellEnd"/>
      <w:r w:rsidRPr="009E2B57">
        <w:t xml:space="preserve"> </w:t>
      </w:r>
      <w:proofErr w:type="spellStart"/>
      <w:r w:rsidRPr="009E2B57">
        <w:t>dării</w:t>
      </w:r>
      <w:proofErr w:type="spellEnd"/>
      <w:r w:rsidRPr="009E2B57">
        <w:t xml:space="preserve"> </w:t>
      </w:r>
      <w:proofErr w:type="spellStart"/>
      <w:r w:rsidRPr="009E2B57">
        <w:t>în</w:t>
      </w:r>
      <w:proofErr w:type="spellEnd"/>
      <w:r w:rsidRPr="009E2B57">
        <w:t xml:space="preserve"> </w:t>
      </w:r>
      <w:proofErr w:type="spellStart"/>
      <w:r w:rsidRPr="009E2B57">
        <w:t>administrare</w:t>
      </w:r>
      <w:proofErr w:type="spellEnd"/>
      <w:r w:rsidRPr="009E2B57">
        <w:t>;</w:t>
      </w:r>
    </w:p>
    <w:p w:rsidR="009E2B57" w:rsidRPr="009E2B57" w:rsidRDefault="009E2B57" w:rsidP="009E2B57">
      <w:pPr>
        <w:pStyle w:val="al"/>
        <w:shd w:val="clear" w:color="auto" w:fill="FFFFFF"/>
        <w:spacing w:before="0" w:beforeAutospacing="0" w:after="150" w:afterAutospacing="0"/>
        <w:jc w:val="both"/>
      </w:pPr>
      <w:r w:rsidRPr="009E2B57">
        <w:rPr>
          <w:b/>
          <w:bCs/>
        </w:rPr>
        <w:t>c)</w:t>
      </w:r>
      <w:r w:rsidRPr="009E2B57">
        <w:t> </w:t>
      </w:r>
      <w:proofErr w:type="spellStart"/>
      <w:proofErr w:type="gramStart"/>
      <w:r w:rsidRPr="009E2B57">
        <w:t>termenul</w:t>
      </w:r>
      <w:proofErr w:type="spellEnd"/>
      <w:proofErr w:type="gramEnd"/>
      <w:r w:rsidRPr="009E2B57">
        <w:t xml:space="preserve"> de </w:t>
      </w:r>
      <w:proofErr w:type="spellStart"/>
      <w:r w:rsidRPr="009E2B57">
        <w:t>predare-primire</w:t>
      </w:r>
      <w:proofErr w:type="spellEnd"/>
      <w:r w:rsidRPr="009E2B57">
        <w:t xml:space="preserve"> a </w:t>
      </w:r>
      <w:proofErr w:type="spellStart"/>
      <w:r w:rsidRPr="009E2B57">
        <w:t>bunului</w:t>
      </w:r>
      <w:proofErr w:type="spellEnd"/>
      <w:r w:rsidRPr="009E2B57">
        <w:t>.</w:t>
      </w:r>
      <w:r w:rsidRPr="009E2B57">
        <w:t xml:space="preserve">” </w:t>
      </w:r>
    </w:p>
    <w:p w:rsidR="00CE3B45" w:rsidRPr="009E2B57" w:rsidRDefault="00CE3B45" w:rsidP="00CE3B45">
      <w:pPr>
        <w:pStyle w:val="NormalWeb"/>
        <w:shd w:val="clear" w:color="auto" w:fill="FFFFFF"/>
        <w:spacing w:before="0" w:beforeAutospacing="0" w:after="0" w:afterAutospacing="0"/>
        <w:jc w:val="both"/>
        <w:rPr>
          <w:color w:val="000000"/>
          <w:lang w:val="ro-RO"/>
        </w:rPr>
      </w:pPr>
    </w:p>
    <w:p w:rsidR="00CE3B45" w:rsidRPr="009E2B57" w:rsidRDefault="00CE3B45" w:rsidP="00CE3B45">
      <w:pPr>
        <w:pStyle w:val="NormalWeb"/>
        <w:shd w:val="clear" w:color="auto" w:fill="FFFFFF"/>
        <w:spacing w:before="0" w:beforeAutospacing="0" w:after="150" w:afterAutospacing="0"/>
        <w:rPr>
          <w:lang w:val="ro-RO"/>
        </w:rPr>
      </w:pPr>
      <w:r w:rsidRPr="009E2B57">
        <w:rPr>
          <w:lang w:val="ro-RO"/>
        </w:rPr>
        <w:t xml:space="preserve">“ </w:t>
      </w:r>
      <w:r w:rsidRPr="009E2B57">
        <w:rPr>
          <w:lang w:val="ro-RO"/>
        </w:rPr>
        <w:t xml:space="preserve">Bunurile proprietate publică a unităţilor administrativ-teritoriale pot fi date în administrare, prin hotărâre a consiliului judeţean, respectiv a Consiliului General al Municipiului Bucureşti sau </w:t>
      </w:r>
      <w:r w:rsidRPr="009E2B57">
        <w:rPr>
          <w:lang w:val="ro-RO"/>
        </w:rPr>
        <w:lastRenderedPageBreak/>
        <w:t>a consiliului local al comunei, al oraşului sau al municipiului, după caz, instituţiilor publice şi regiilor autonome din subordinea acestora.</w:t>
      </w:r>
      <w:r w:rsidRPr="009E2B57">
        <w:rPr>
          <w:lang w:val="ro-RO"/>
        </w:rPr>
        <w:br/>
        <w:t xml:space="preserve">   </w:t>
      </w:r>
      <w:r w:rsidRPr="009E2B57">
        <w:rPr>
          <w:lang w:val="ro-RO"/>
        </w:rPr>
        <w:t xml:space="preserve"> Titularii dreptului de administrare exercită în numele statului sau al unităţii administrativ-teritoriale, următoarele prerogative:</w:t>
      </w:r>
      <w:r w:rsidRPr="009E2B57">
        <w:rPr>
          <w:lang w:val="ro-RO"/>
        </w:rPr>
        <w:br/>
        <w:t>a) înscrierea în cartea funciară şi semnarea documentelor cadastrale privind alipirea, dezlipirea fără schimbarea regimului juridic al bunului şi stabilirea limitelor cadastrale;</w:t>
      </w:r>
      <w:r w:rsidRPr="009E2B57">
        <w:rPr>
          <w:lang w:val="ro-RO"/>
        </w:rPr>
        <w:br/>
        <w:t>b) acordarea dreptului de servitute fără atingerea uzului şi interesului public naţional, judeţean sau local, după caz;</w:t>
      </w:r>
      <w:r w:rsidRPr="009E2B57">
        <w:rPr>
          <w:lang w:val="ro-RO"/>
        </w:rPr>
        <w:br/>
        <w:t>c) obţinerea avizelor pentru planul urbanistic zonal fără schimbarea uzului şi interesului public şi destinaţiei bunului;</w:t>
      </w:r>
      <w:r w:rsidRPr="009E2B57">
        <w:rPr>
          <w:lang w:val="ro-RO"/>
        </w:rPr>
        <w:br/>
        <w:t>d) obţinerea avizelor pentru lucrări de îmbunătăţire şi menţinere a caracteristicilor tehnice ale bunurilor;</w:t>
      </w:r>
      <w:r w:rsidRPr="009E2B57">
        <w:rPr>
          <w:lang w:val="ro-RO"/>
        </w:rPr>
        <w:br/>
        <w:t>e) reevaluarea bunurilor, potrivit legislaţiei în materie;</w:t>
      </w:r>
      <w:r w:rsidRPr="009E2B57">
        <w:rPr>
          <w:lang w:val="ro-RO"/>
        </w:rPr>
        <w:br/>
        <w:t>f) semnarea procesului-verbal de vecinătate, fără schimbarea regimului juridic al bunului;</w:t>
      </w:r>
      <w:r w:rsidRPr="009E2B57">
        <w:rPr>
          <w:lang w:val="ro-RO"/>
        </w:rPr>
        <w:br/>
        <w:t>g) semnarea documentaţiei pentru actualizarea informaţiilor cadastrale privind modificarea limitelor, actualizarea categoriilor de folosinţă, repoziţionarea, actualizarea altor informaţii cu privire la imobil;</w:t>
      </w:r>
      <w:r w:rsidRPr="009E2B57">
        <w:rPr>
          <w:lang w:val="ro-RO"/>
        </w:rPr>
        <w:br/>
        <w:t>h) semnarea acordului de avizare a documentaţiei de carte funciară pentru obţinerea certificatului de atestare a edificării construcţiilor;</w:t>
      </w:r>
      <w:r w:rsidRPr="009E2B57">
        <w:rPr>
          <w:lang w:val="ro-RO"/>
        </w:rPr>
        <w:br/>
        <w:t>i) alte prerogative stabilite prin lege.</w:t>
      </w:r>
      <w:r w:rsidRPr="009E2B57">
        <w:rPr>
          <w:lang w:val="ro-RO"/>
        </w:rPr>
        <w:br/>
      </w:r>
      <w:r w:rsidR="0034271A" w:rsidRPr="009E2B57">
        <w:rPr>
          <w:lang w:val="ro-RO"/>
        </w:rPr>
        <w:t xml:space="preserve">   </w:t>
      </w:r>
      <w:r w:rsidRPr="009E2B57">
        <w:rPr>
          <w:lang w:val="ro-RO"/>
        </w:rPr>
        <w:t>Bunurile imobile proprietate publică se înscriu în cartea funciară anterior emiterii actului de dare în administrare.</w:t>
      </w:r>
      <w:r w:rsidRPr="009E2B57">
        <w:rPr>
          <w:lang w:val="ro-RO"/>
        </w:rPr>
        <w:br/>
      </w:r>
      <w:r w:rsidR="0034271A" w:rsidRPr="009E2B57">
        <w:rPr>
          <w:lang w:val="ro-RO"/>
        </w:rPr>
        <w:t xml:space="preserve">   </w:t>
      </w:r>
      <w:r w:rsidRPr="009E2B57">
        <w:rPr>
          <w:lang w:val="ro-RO"/>
        </w:rPr>
        <w:t>Dreptul de administrar</w:t>
      </w:r>
      <w:r w:rsidR="0034271A" w:rsidRPr="009E2B57">
        <w:rPr>
          <w:lang w:val="ro-RO"/>
        </w:rPr>
        <w:t>e se înscrie în cartea funciară de către titularul acestui drept.</w:t>
      </w:r>
    </w:p>
    <w:p w:rsidR="0034271A" w:rsidRDefault="0034271A" w:rsidP="009E2B57">
      <w:pPr>
        <w:pStyle w:val="NormalWeb"/>
        <w:shd w:val="clear" w:color="auto" w:fill="FFFFFF"/>
        <w:spacing w:before="0" w:beforeAutospacing="0" w:after="150" w:afterAutospacing="0"/>
        <w:jc w:val="both"/>
        <w:rPr>
          <w:lang w:val="ro-RO"/>
        </w:rPr>
      </w:pPr>
      <w:r w:rsidRPr="009E2B57">
        <w:rPr>
          <w:lang w:val="ro-RO"/>
        </w:rPr>
        <w:t xml:space="preserve">         Ţinând cont de existenta unor hotărâri de consiliu local neactualizate , respectiv din 2006, 2010  2012, 2014 de dare in administrare a bunurilor imobile către unităţile de </w:t>
      </w:r>
      <w:proofErr w:type="spellStart"/>
      <w:r w:rsidRPr="009E2B57">
        <w:rPr>
          <w:lang w:val="ro-RO"/>
        </w:rPr>
        <w:t>invatamant</w:t>
      </w:r>
      <w:proofErr w:type="spellEnd"/>
      <w:r w:rsidRPr="009E2B57">
        <w:rPr>
          <w:lang w:val="ro-RO"/>
        </w:rPr>
        <w:t xml:space="preserve">; </w:t>
      </w:r>
      <w:proofErr w:type="spellStart"/>
      <w:r w:rsidRPr="009E2B57">
        <w:rPr>
          <w:lang w:val="ro-RO"/>
        </w:rPr>
        <w:t>avand</w:t>
      </w:r>
      <w:proofErr w:type="spellEnd"/>
      <w:r w:rsidRPr="009E2B57">
        <w:rPr>
          <w:lang w:val="ro-RO"/>
        </w:rPr>
        <w:t xml:space="preserve"> în vedere schimbarea denumirii unor instituţii de </w:t>
      </w:r>
      <w:proofErr w:type="spellStart"/>
      <w:r w:rsidRPr="009E2B57">
        <w:rPr>
          <w:lang w:val="ro-RO"/>
        </w:rPr>
        <w:t>invăţământ</w:t>
      </w:r>
      <w:proofErr w:type="spellEnd"/>
      <w:r w:rsidRPr="009E2B57">
        <w:rPr>
          <w:lang w:val="ro-RO"/>
        </w:rPr>
        <w:t xml:space="preserve"> cu personalitate juridică conform reţelei şcolare aprobate în fiecare an, precum ş</w:t>
      </w:r>
      <w:r w:rsidR="009E2B57" w:rsidRPr="009E2B57">
        <w:rPr>
          <w:lang w:val="ro-RO"/>
        </w:rPr>
        <w:t>i a aplică</w:t>
      </w:r>
      <w:r w:rsidRPr="009E2B57">
        <w:rPr>
          <w:lang w:val="ro-RO"/>
        </w:rPr>
        <w:t xml:space="preserve">rii noilor prevederi ale Codului administrativ </w:t>
      </w:r>
      <w:r w:rsidR="009E2B57" w:rsidRPr="009E2B57">
        <w:rPr>
          <w:lang w:val="ro-RO"/>
        </w:rPr>
        <w:t xml:space="preserve">care presupune încheierea unui contract de administrare pentru darea în administrare a bunurilor respective consider oportun şi legal  proiectul de hotărâre iniţiat de primarul municipiului Marghita </w:t>
      </w:r>
    </w:p>
    <w:p w:rsidR="009E2B57" w:rsidRPr="009E2B57" w:rsidRDefault="009E2B57" w:rsidP="009E2B57">
      <w:pPr>
        <w:pStyle w:val="NormalWeb"/>
        <w:shd w:val="clear" w:color="auto" w:fill="FFFFFF"/>
        <w:spacing w:before="0" w:beforeAutospacing="0" w:after="150" w:afterAutospacing="0"/>
        <w:jc w:val="both"/>
        <w:rPr>
          <w:lang w:val="ro-RO"/>
        </w:rPr>
      </w:pPr>
    </w:p>
    <w:p w:rsidR="00246C1C" w:rsidRPr="009E2B57" w:rsidRDefault="009E2B57" w:rsidP="009E2B57">
      <w:pPr>
        <w:jc w:val="both"/>
        <w:rPr>
          <w:b/>
          <w:sz w:val="24"/>
          <w:szCs w:val="24"/>
          <w:lang w:val="ro-RO"/>
        </w:rPr>
      </w:pPr>
      <w:r w:rsidRPr="009E2B57">
        <w:rPr>
          <w:b/>
          <w:sz w:val="24"/>
          <w:szCs w:val="24"/>
          <w:lang w:val="ro-RO"/>
        </w:rPr>
        <w:t xml:space="preserve">Secretar General </w:t>
      </w:r>
    </w:p>
    <w:p w:rsidR="009E2B57" w:rsidRPr="009E2B57" w:rsidRDefault="009E2B57" w:rsidP="009E2B57">
      <w:pPr>
        <w:jc w:val="both"/>
        <w:rPr>
          <w:b/>
          <w:sz w:val="24"/>
          <w:szCs w:val="24"/>
          <w:lang w:val="ro-RO"/>
        </w:rPr>
      </w:pPr>
      <w:r w:rsidRPr="009E2B57">
        <w:rPr>
          <w:b/>
          <w:sz w:val="24"/>
          <w:szCs w:val="24"/>
          <w:lang w:val="ro-RO"/>
        </w:rPr>
        <w:t xml:space="preserve">Cornelia DEMETER </w:t>
      </w:r>
      <w:bookmarkStart w:id="0" w:name="_GoBack"/>
      <w:bookmarkEnd w:id="0"/>
    </w:p>
    <w:sectPr w:rsidR="009E2B57" w:rsidRPr="009E2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BC"/>
    <w:rsid w:val="000331BC"/>
    <w:rsid w:val="00246C1C"/>
    <w:rsid w:val="0034271A"/>
    <w:rsid w:val="009E2B57"/>
    <w:rsid w:val="00CE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45"/>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CE3B45"/>
    <w:rPr>
      <w:color w:val="0000FF"/>
      <w:u w:val="single"/>
    </w:rPr>
  </w:style>
  <w:style w:type="paragraph" w:styleId="NormalWeb">
    <w:name w:val="Normal (Web)"/>
    <w:basedOn w:val="Normal"/>
    <w:uiPriority w:val="99"/>
    <w:semiHidden/>
    <w:unhideWhenUsed/>
    <w:rsid w:val="00CE3B45"/>
    <w:pPr>
      <w:spacing w:before="100" w:beforeAutospacing="1" w:after="100" w:afterAutospacing="1"/>
    </w:pPr>
    <w:rPr>
      <w:sz w:val="24"/>
      <w:szCs w:val="24"/>
    </w:rPr>
  </w:style>
  <w:style w:type="paragraph" w:customStyle="1" w:styleId="al">
    <w:name w:val="a_l"/>
    <w:basedOn w:val="Normal"/>
    <w:rsid w:val="009E2B5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45"/>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CE3B45"/>
    <w:rPr>
      <w:color w:val="0000FF"/>
      <w:u w:val="single"/>
    </w:rPr>
  </w:style>
  <w:style w:type="paragraph" w:styleId="NormalWeb">
    <w:name w:val="Normal (Web)"/>
    <w:basedOn w:val="Normal"/>
    <w:uiPriority w:val="99"/>
    <w:semiHidden/>
    <w:unhideWhenUsed/>
    <w:rsid w:val="00CE3B45"/>
    <w:pPr>
      <w:spacing w:before="100" w:beforeAutospacing="1" w:after="100" w:afterAutospacing="1"/>
    </w:pPr>
    <w:rPr>
      <w:sz w:val="24"/>
      <w:szCs w:val="24"/>
    </w:rPr>
  </w:style>
  <w:style w:type="paragraph" w:customStyle="1" w:styleId="al">
    <w:name w:val="a_l"/>
    <w:basedOn w:val="Normal"/>
    <w:rsid w:val="009E2B5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7792">
      <w:bodyDiv w:val="1"/>
      <w:marLeft w:val="0"/>
      <w:marRight w:val="0"/>
      <w:marTop w:val="0"/>
      <w:marBottom w:val="0"/>
      <w:divBdr>
        <w:top w:val="none" w:sz="0" w:space="0" w:color="auto"/>
        <w:left w:val="none" w:sz="0" w:space="0" w:color="auto"/>
        <w:bottom w:val="none" w:sz="0" w:space="0" w:color="auto"/>
        <w:right w:val="none" w:sz="0" w:space="0" w:color="auto"/>
      </w:divBdr>
    </w:div>
    <w:div w:id="268045052">
      <w:bodyDiv w:val="1"/>
      <w:marLeft w:val="0"/>
      <w:marRight w:val="0"/>
      <w:marTop w:val="0"/>
      <w:marBottom w:val="0"/>
      <w:divBdr>
        <w:top w:val="none" w:sz="0" w:space="0" w:color="auto"/>
        <w:left w:val="none" w:sz="0" w:space="0" w:color="auto"/>
        <w:bottom w:val="none" w:sz="0" w:space="0" w:color="auto"/>
        <w:right w:val="none" w:sz="0" w:space="0" w:color="auto"/>
      </w:divBdr>
    </w:div>
    <w:div w:id="1281110172">
      <w:bodyDiv w:val="1"/>
      <w:marLeft w:val="0"/>
      <w:marRight w:val="0"/>
      <w:marTop w:val="0"/>
      <w:marBottom w:val="0"/>
      <w:divBdr>
        <w:top w:val="none" w:sz="0" w:space="0" w:color="auto"/>
        <w:left w:val="none" w:sz="0" w:space="0" w:color="auto"/>
        <w:bottom w:val="none" w:sz="0" w:space="0" w:color="auto"/>
        <w:right w:val="none" w:sz="0" w:space="0" w:color="auto"/>
      </w:divBdr>
    </w:div>
    <w:div w:id="14300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recensamantromania.ro"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ecensamantromania.r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imaria@marghitaonlin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701</Words>
  <Characters>3999</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3</cp:revision>
  <cp:lastPrinted>2022-05-24T15:35:00Z</cp:lastPrinted>
  <dcterms:created xsi:type="dcterms:W3CDTF">2022-05-24T15:09:00Z</dcterms:created>
  <dcterms:modified xsi:type="dcterms:W3CDTF">2022-05-24T15:36:00Z</dcterms:modified>
</cp:coreProperties>
</file>