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37"/>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5067"/>
        <w:gridCol w:w="3404"/>
      </w:tblGrid>
      <w:tr w:rsidR="006B6486" w:rsidRPr="003112FF" w:rsidTr="006B6486">
        <w:trPr>
          <w:trHeight w:val="2831"/>
        </w:trPr>
        <w:tc>
          <w:tcPr>
            <w:tcW w:w="1849" w:type="dxa"/>
            <w:tcBorders>
              <w:top w:val="single" w:sz="4" w:space="0" w:color="auto"/>
              <w:left w:val="single" w:sz="4" w:space="0" w:color="auto"/>
              <w:bottom w:val="single" w:sz="4" w:space="0" w:color="auto"/>
              <w:right w:val="single" w:sz="4" w:space="0" w:color="auto"/>
            </w:tcBorders>
            <w:vAlign w:val="center"/>
            <w:hideMark/>
          </w:tcPr>
          <w:p w:rsidR="006B6486" w:rsidRPr="003112FF" w:rsidRDefault="006B6486" w:rsidP="006B6486">
            <w:pPr>
              <w:pStyle w:val="Header"/>
              <w:jc w:val="both"/>
              <w:rPr>
                <w:rFonts w:ascii="Times New Roman" w:hAnsi="Times New Roman"/>
                <w:lang w:bidi="en-US"/>
              </w:rPr>
            </w:pPr>
            <w:r w:rsidRPr="003112FF">
              <w:rPr>
                <w:rFonts w:ascii="Times New Roman" w:hAnsi="Times New Roman"/>
                <w:noProof/>
                <w:lang w:val="en-US"/>
              </w:rPr>
              <w:drawing>
                <wp:anchor distT="0" distB="0" distL="114300" distR="114300" simplePos="0" relativeHeight="251662336" behindDoc="0" locked="0" layoutInCell="1" allowOverlap="1">
                  <wp:simplePos x="0" y="0"/>
                  <wp:positionH relativeFrom="column">
                    <wp:posOffset>3810</wp:posOffset>
                  </wp:positionH>
                  <wp:positionV relativeFrom="paragraph">
                    <wp:posOffset>-1351280</wp:posOffset>
                  </wp:positionV>
                  <wp:extent cx="892810" cy="1190625"/>
                  <wp:effectExtent l="19050" t="0" r="2540" b="0"/>
                  <wp:wrapSquare wrapText="right"/>
                  <wp:docPr id="1"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6" cstate="print"/>
                          <a:srcRect/>
                          <a:stretch>
                            <a:fillRect/>
                          </a:stretch>
                        </pic:blipFill>
                        <pic:spPr bwMode="auto">
                          <a:xfrm>
                            <a:off x="0" y="0"/>
                            <a:ext cx="892810" cy="1190625"/>
                          </a:xfrm>
                          <a:prstGeom prst="rect">
                            <a:avLst/>
                          </a:prstGeom>
                          <a:noFill/>
                        </pic:spPr>
                      </pic:pic>
                    </a:graphicData>
                  </a:graphic>
                </wp:anchor>
              </w:drawing>
            </w:r>
          </w:p>
        </w:tc>
        <w:tc>
          <w:tcPr>
            <w:tcW w:w="5067" w:type="dxa"/>
            <w:tcBorders>
              <w:top w:val="single" w:sz="4" w:space="0" w:color="auto"/>
              <w:left w:val="single" w:sz="4" w:space="0" w:color="auto"/>
              <w:bottom w:val="single" w:sz="4" w:space="0" w:color="auto"/>
              <w:right w:val="single" w:sz="4" w:space="0" w:color="auto"/>
            </w:tcBorders>
            <w:vAlign w:val="center"/>
            <w:hideMark/>
          </w:tcPr>
          <w:p w:rsidR="006B6486" w:rsidRDefault="006B6486" w:rsidP="006B6486">
            <w:pPr>
              <w:tabs>
                <w:tab w:val="center" w:pos="4680"/>
                <w:tab w:val="right" w:pos="9360"/>
              </w:tabs>
              <w:jc w:val="center"/>
              <w:rPr>
                <w:rFonts w:ascii="Times New Roman" w:hAnsi="Times New Roman"/>
                <w:lang w:bidi="en-US"/>
              </w:rPr>
            </w:pPr>
            <w:r>
              <w:rPr>
                <w:rFonts w:ascii="Times New Roman" w:hAnsi="Times New Roman"/>
                <w:lang w:bidi="en-US"/>
              </w:rPr>
              <w:t xml:space="preserve">UNITATEA  </w:t>
            </w:r>
            <w:r w:rsidRPr="003112FF">
              <w:rPr>
                <w:rFonts w:ascii="Times New Roman" w:hAnsi="Times New Roman"/>
                <w:lang w:bidi="en-US"/>
              </w:rPr>
              <w:t>ADMINISTRATIV</w:t>
            </w:r>
            <w:r>
              <w:rPr>
                <w:rFonts w:ascii="Times New Roman" w:hAnsi="Times New Roman"/>
                <w:lang w:bidi="en-US"/>
              </w:rPr>
              <w:t xml:space="preserve"> TERITORIALĂ</w:t>
            </w:r>
            <w:r w:rsidRPr="003112FF">
              <w:rPr>
                <w:rFonts w:ascii="Times New Roman" w:hAnsi="Times New Roman"/>
                <w:lang w:bidi="en-US"/>
              </w:rPr>
              <w:t xml:space="preserve"> MUNICIPIULDROBETA</w:t>
            </w:r>
            <w:r>
              <w:rPr>
                <w:rFonts w:ascii="Times New Roman" w:hAnsi="Times New Roman"/>
                <w:lang w:bidi="en-US"/>
              </w:rPr>
              <w:t>-TURNU SEVERIN  Strada Mareșal Averescu nr. 2 Drobeta-</w:t>
            </w:r>
            <w:r w:rsidRPr="003112FF">
              <w:rPr>
                <w:rFonts w:ascii="Times New Roman" w:hAnsi="Times New Roman"/>
                <w:lang w:bidi="en-US"/>
              </w:rPr>
              <w:t xml:space="preserve">Turnu Severin                                                               Telefon: 0252.31.43.79   Fax: 0252.31.63.17 </w:t>
            </w:r>
          </w:p>
          <w:p w:rsidR="006B6486" w:rsidRDefault="006B6486" w:rsidP="006B6486">
            <w:pPr>
              <w:tabs>
                <w:tab w:val="center" w:pos="4680"/>
                <w:tab w:val="right" w:pos="9360"/>
              </w:tabs>
              <w:jc w:val="center"/>
            </w:pPr>
            <w:r w:rsidRPr="003112FF">
              <w:rPr>
                <w:rFonts w:ascii="Times New Roman" w:hAnsi="Times New Roman"/>
                <w:lang w:bidi="en-US"/>
              </w:rPr>
              <w:t xml:space="preserve">E-mail: </w:t>
            </w:r>
            <w:hyperlink r:id="rId7" w:history="1">
              <w:r w:rsidRPr="003112FF">
                <w:rPr>
                  <w:rStyle w:val="Hyperlink"/>
                  <w:rFonts w:ascii="Times New Roman" w:hAnsi="Times New Roman"/>
                  <w:lang w:bidi="en-US"/>
                </w:rPr>
                <w:t>primaria@primariadrobeta.ro</w:t>
              </w:r>
            </w:hyperlink>
          </w:p>
          <w:p w:rsidR="006B6486" w:rsidRPr="003112FF" w:rsidRDefault="006B6486" w:rsidP="002C490A">
            <w:pPr>
              <w:tabs>
                <w:tab w:val="center" w:pos="4680"/>
                <w:tab w:val="right" w:pos="9360"/>
              </w:tabs>
              <w:jc w:val="both"/>
              <w:rPr>
                <w:rFonts w:ascii="Times New Roman" w:hAnsi="Times New Roman"/>
                <w:lang w:bidi="en-US"/>
              </w:rPr>
            </w:pPr>
          </w:p>
        </w:tc>
        <w:tc>
          <w:tcPr>
            <w:tcW w:w="3404" w:type="dxa"/>
            <w:tcBorders>
              <w:top w:val="single" w:sz="4" w:space="0" w:color="auto"/>
              <w:left w:val="single" w:sz="4" w:space="0" w:color="auto"/>
              <w:bottom w:val="single" w:sz="4" w:space="0" w:color="auto"/>
              <w:right w:val="single" w:sz="4" w:space="0" w:color="auto"/>
            </w:tcBorders>
            <w:hideMark/>
          </w:tcPr>
          <w:p w:rsidR="006B6486" w:rsidRPr="003112FF" w:rsidRDefault="006B6486" w:rsidP="006B6486">
            <w:pPr>
              <w:pStyle w:val="Header"/>
              <w:jc w:val="both"/>
              <w:rPr>
                <w:rFonts w:ascii="Times New Roman" w:hAnsi="Times New Roman"/>
                <w:lang w:bidi="en-US"/>
              </w:rPr>
            </w:pPr>
            <w:r w:rsidRPr="003112FF">
              <w:rPr>
                <w:rFonts w:ascii="Times New Roman" w:hAnsi="Times New Roman"/>
                <w:sz w:val="24"/>
                <w:szCs w:val="24"/>
                <w:lang w:bidi="en-US"/>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64.5pt" o:ole="">
                  <v:imagedata r:id="rId8" o:title=""/>
                </v:shape>
                <o:OLEObject Type="Embed" ProgID="PBrush" ShapeID="_x0000_i1025" DrawAspect="Content" ObjectID="_1719206829" r:id="rId9"/>
              </w:object>
            </w:r>
          </w:p>
          <w:p w:rsidR="006B6486" w:rsidRPr="003112FF" w:rsidRDefault="006B6486" w:rsidP="006B6486">
            <w:pPr>
              <w:pStyle w:val="Header"/>
              <w:jc w:val="both"/>
              <w:rPr>
                <w:rFonts w:ascii="Times New Roman" w:hAnsi="Times New Roman"/>
                <w:lang w:bidi="en-US"/>
              </w:rPr>
            </w:pPr>
            <w:r w:rsidRPr="003112FF">
              <w:rPr>
                <w:rFonts w:ascii="Times New Roman" w:hAnsi="Times New Roman"/>
                <w:sz w:val="24"/>
                <w:szCs w:val="24"/>
                <w:lang w:bidi="en-US"/>
              </w:rPr>
              <w:object w:dxaOrig="3615" w:dyaOrig="1965">
                <v:shape id="_x0000_i1026" type="#_x0000_t75" style="width:160.5pt;height:57.75pt" o:ole="">
                  <v:imagedata r:id="rId10" o:title=""/>
                </v:shape>
                <o:OLEObject Type="Embed" ProgID="PBrush" ShapeID="_x0000_i1026" DrawAspect="Content" ObjectID="_1719206830" r:id="rId11"/>
              </w:object>
            </w:r>
          </w:p>
        </w:tc>
      </w:tr>
    </w:tbl>
    <w:p w:rsidR="003B4A5D" w:rsidRDefault="003B4A5D" w:rsidP="006B6486">
      <w:pPr>
        <w:tabs>
          <w:tab w:val="left" w:pos="8130"/>
        </w:tabs>
        <w:rPr>
          <w:rFonts w:ascii="Times New Roman" w:hAnsi="Times New Roman"/>
          <w:sz w:val="26"/>
          <w:szCs w:val="26"/>
        </w:rPr>
      </w:pPr>
    </w:p>
    <w:p w:rsidR="0044271C" w:rsidRPr="003112FF" w:rsidRDefault="0044271C" w:rsidP="009774B6">
      <w:pPr>
        <w:spacing w:line="240" w:lineRule="auto"/>
        <w:jc w:val="both"/>
        <w:rPr>
          <w:rFonts w:ascii="Times New Roman" w:hAnsi="Times New Roman"/>
          <w:sz w:val="28"/>
          <w:szCs w:val="28"/>
        </w:rPr>
      </w:pPr>
    </w:p>
    <w:p w:rsidR="0044271C" w:rsidRPr="003112FF" w:rsidRDefault="0044271C" w:rsidP="00723CE1">
      <w:pPr>
        <w:tabs>
          <w:tab w:val="left" w:pos="3060"/>
        </w:tabs>
        <w:spacing w:line="240" w:lineRule="auto"/>
        <w:jc w:val="center"/>
        <w:rPr>
          <w:rFonts w:ascii="Times New Roman" w:hAnsi="Times New Roman"/>
          <w:b/>
          <w:sz w:val="28"/>
          <w:szCs w:val="28"/>
        </w:rPr>
      </w:pPr>
      <w:r w:rsidRPr="003112FF">
        <w:rPr>
          <w:rFonts w:ascii="Times New Roman" w:hAnsi="Times New Roman"/>
          <w:b/>
          <w:sz w:val="28"/>
          <w:szCs w:val="28"/>
        </w:rPr>
        <w:t>REFERAT DE APROBARE</w:t>
      </w:r>
    </w:p>
    <w:p w:rsidR="002B143F" w:rsidRDefault="002B143F" w:rsidP="002B143F">
      <w:pPr>
        <w:spacing w:after="0"/>
        <w:jc w:val="center"/>
        <w:rPr>
          <w:rFonts w:ascii="Times New Roman" w:hAnsi="Times New Roman"/>
          <w:b/>
          <w:i/>
          <w:sz w:val="28"/>
          <w:szCs w:val="28"/>
        </w:rPr>
      </w:pPr>
      <w:r w:rsidRPr="003112FF">
        <w:rPr>
          <w:rFonts w:ascii="Times New Roman" w:hAnsi="Times New Roman"/>
          <w:b/>
          <w:i/>
          <w:sz w:val="28"/>
          <w:szCs w:val="28"/>
        </w:rPr>
        <w:t xml:space="preserve">privind </w:t>
      </w:r>
      <w:r>
        <w:rPr>
          <w:rFonts w:ascii="Times New Roman" w:hAnsi="Times New Roman"/>
          <w:b/>
          <w:i/>
          <w:sz w:val="28"/>
          <w:szCs w:val="28"/>
        </w:rPr>
        <w:t xml:space="preserve">apartenența la domeniul public </w:t>
      </w:r>
      <w:r w:rsidRPr="00D842A2">
        <w:rPr>
          <w:rFonts w:ascii="Times New Roman" w:hAnsi="Times New Roman"/>
          <w:b/>
          <w:i/>
          <w:sz w:val="28"/>
          <w:szCs w:val="28"/>
        </w:rPr>
        <w:t>al Municipiului Drobeta-Turnu Severin</w:t>
      </w:r>
      <w:r w:rsidRPr="00EC30EB">
        <w:rPr>
          <w:rFonts w:ascii="Times New Roman" w:hAnsi="Times New Roman"/>
          <w:b/>
          <w:i/>
          <w:sz w:val="28"/>
          <w:szCs w:val="28"/>
        </w:rPr>
        <w:t>a imobilului-teren în suprafață de 1.972 mp situat în strada Crișan</w:t>
      </w:r>
      <w:r>
        <w:rPr>
          <w:rFonts w:ascii="Times New Roman" w:hAnsi="Times New Roman"/>
          <w:b/>
          <w:i/>
          <w:sz w:val="28"/>
          <w:szCs w:val="28"/>
        </w:rPr>
        <w:t>,</w:t>
      </w:r>
      <w:r w:rsidRPr="00EC30EB">
        <w:rPr>
          <w:rFonts w:ascii="Times New Roman" w:hAnsi="Times New Roman"/>
          <w:b/>
          <w:i/>
          <w:sz w:val="28"/>
          <w:szCs w:val="28"/>
        </w:rPr>
        <w:t xml:space="preserve"> nr.</w:t>
      </w:r>
      <w:r w:rsidR="006B2480">
        <w:rPr>
          <w:rFonts w:ascii="Times New Roman" w:hAnsi="Times New Roman"/>
          <w:b/>
          <w:i/>
          <w:sz w:val="28"/>
          <w:szCs w:val="28"/>
        </w:rPr>
        <w:t xml:space="preserve"> </w:t>
      </w:r>
      <w:r w:rsidRPr="00EC30EB">
        <w:rPr>
          <w:rFonts w:ascii="Times New Roman" w:hAnsi="Times New Roman"/>
          <w:b/>
          <w:i/>
          <w:sz w:val="28"/>
          <w:szCs w:val="28"/>
        </w:rPr>
        <w:t>27</w:t>
      </w:r>
      <w:r>
        <w:rPr>
          <w:rFonts w:ascii="Times New Roman" w:hAnsi="Times New Roman"/>
          <w:b/>
          <w:i/>
          <w:sz w:val="28"/>
          <w:szCs w:val="28"/>
        </w:rPr>
        <w:t>A</w:t>
      </w:r>
      <w:r w:rsidRPr="00EC30EB">
        <w:rPr>
          <w:rFonts w:ascii="Times New Roman" w:hAnsi="Times New Roman"/>
          <w:b/>
          <w:i/>
          <w:sz w:val="28"/>
          <w:szCs w:val="28"/>
        </w:rPr>
        <w:t>,</w:t>
      </w:r>
    </w:p>
    <w:p w:rsidR="002B143F" w:rsidRPr="00EC30EB" w:rsidRDefault="002B143F" w:rsidP="002B143F">
      <w:pPr>
        <w:spacing w:after="0"/>
        <w:jc w:val="center"/>
        <w:rPr>
          <w:rFonts w:ascii="Times New Roman" w:hAnsi="Times New Roman"/>
          <w:b/>
          <w:i/>
          <w:sz w:val="28"/>
          <w:szCs w:val="28"/>
        </w:rPr>
      </w:pPr>
      <w:r w:rsidRPr="00EC30EB">
        <w:rPr>
          <w:rFonts w:ascii="Times New Roman" w:hAnsi="Times New Roman"/>
          <w:b/>
          <w:i/>
          <w:sz w:val="28"/>
          <w:szCs w:val="28"/>
        </w:rPr>
        <w:t>zona Bazin Olimpic, precum și declararea acestuia de utilitate publică</w:t>
      </w:r>
    </w:p>
    <w:p w:rsidR="00606923" w:rsidRPr="00EC30EB" w:rsidRDefault="00606923" w:rsidP="00606923">
      <w:pPr>
        <w:jc w:val="center"/>
        <w:rPr>
          <w:rFonts w:ascii="Times New Roman" w:hAnsi="Times New Roman"/>
          <w:b/>
          <w:i/>
          <w:sz w:val="28"/>
          <w:szCs w:val="28"/>
        </w:rPr>
      </w:pPr>
    </w:p>
    <w:p w:rsidR="0044271C" w:rsidRPr="003112FF" w:rsidRDefault="0044271C" w:rsidP="009774B6">
      <w:pPr>
        <w:tabs>
          <w:tab w:val="left" w:pos="3060"/>
        </w:tabs>
        <w:spacing w:line="240" w:lineRule="auto"/>
        <w:jc w:val="both"/>
        <w:rPr>
          <w:rFonts w:ascii="Times New Roman" w:hAnsi="Times New Roman"/>
          <w:sz w:val="28"/>
          <w:szCs w:val="28"/>
        </w:rPr>
      </w:pPr>
      <w:r w:rsidRPr="003112FF">
        <w:rPr>
          <w:rFonts w:ascii="Times New Roman" w:hAnsi="Times New Roman"/>
          <w:sz w:val="28"/>
          <w:szCs w:val="28"/>
        </w:rPr>
        <w:t xml:space="preserve">                Av</w:t>
      </w:r>
      <w:r w:rsidR="00DC17AE">
        <w:rPr>
          <w:rFonts w:ascii="Times New Roman" w:hAnsi="Times New Roman"/>
          <w:sz w:val="28"/>
          <w:szCs w:val="28"/>
        </w:rPr>
        <w:t>â</w:t>
      </w:r>
      <w:r w:rsidRPr="003112FF">
        <w:rPr>
          <w:rFonts w:ascii="Times New Roman" w:hAnsi="Times New Roman"/>
          <w:sz w:val="28"/>
          <w:szCs w:val="28"/>
        </w:rPr>
        <w:t xml:space="preserve">nd </w:t>
      </w:r>
      <w:r w:rsidR="00DC17AE">
        <w:rPr>
          <w:rFonts w:ascii="Times New Roman" w:hAnsi="Times New Roman"/>
          <w:sz w:val="28"/>
          <w:szCs w:val="28"/>
        </w:rPr>
        <w:t>î</w:t>
      </w:r>
      <w:r w:rsidRPr="003112FF">
        <w:rPr>
          <w:rFonts w:ascii="Times New Roman" w:hAnsi="Times New Roman"/>
          <w:sz w:val="28"/>
          <w:szCs w:val="28"/>
        </w:rPr>
        <w:t>n vedere :</w:t>
      </w:r>
    </w:p>
    <w:p w:rsidR="0044271C" w:rsidRDefault="0044271C" w:rsidP="009774B6">
      <w:pPr>
        <w:pStyle w:val="ListParagraph"/>
        <w:numPr>
          <w:ilvl w:val="0"/>
          <w:numId w:val="2"/>
        </w:numPr>
        <w:tabs>
          <w:tab w:val="left" w:pos="851"/>
        </w:tabs>
        <w:spacing w:after="0" w:line="240" w:lineRule="auto"/>
        <w:jc w:val="both"/>
        <w:rPr>
          <w:rFonts w:ascii="Times New Roman" w:hAnsi="Times New Roman"/>
          <w:sz w:val="28"/>
          <w:szCs w:val="28"/>
        </w:rPr>
      </w:pPr>
      <w:r w:rsidRPr="00DA696F">
        <w:rPr>
          <w:rFonts w:ascii="Times New Roman" w:hAnsi="Times New Roman"/>
          <w:sz w:val="28"/>
          <w:szCs w:val="28"/>
        </w:rPr>
        <w:t>faptul c</w:t>
      </w:r>
      <w:r w:rsidR="00F34811">
        <w:rPr>
          <w:rFonts w:ascii="Times New Roman" w:hAnsi="Times New Roman"/>
          <w:sz w:val="28"/>
          <w:szCs w:val="28"/>
        </w:rPr>
        <w:t>ă</w:t>
      </w:r>
      <w:r w:rsidR="009C20F3">
        <w:rPr>
          <w:rFonts w:ascii="Times New Roman" w:hAnsi="Times New Roman"/>
          <w:sz w:val="28"/>
          <w:szCs w:val="28"/>
        </w:rPr>
        <w:t xml:space="preserve"> de la data î</w:t>
      </w:r>
      <w:r w:rsidRPr="00DA696F">
        <w:rPr>
          <w:rFonts w:ascii="Times New Roman" w:hAnsi="Times New Roman"/>
          <w:sz w:val="28"/>
          <w:szCs w:val="28"/>
        </w:rPr>
        <w:t>nscrierii inventarului bunurilor care apar</w:t>
      </w:r>
      <w:r w:rsidR="00F34811">
        <w:rPr>
          <w:rFonts w:ascii="Times New Roman" w:hAnsi="Times New Roman"/>
          <w:sz w:val="28"/>
          <w:szCs w:val="28"/>
        </w:rPr>
        <w:t>ț</w:t>
      </w:r>
      <w:r w:rsidR="00E471AF">
        <w:rPr>
          <w:rFonts w:ascii="Times New Roman" w:hAnsi="Times New Roman"/>
          <w:sz w:val="28"/>
          <w:szCs w:val="28"/>
        </w:rPr>
        <w:t>in domeniului public</w:t>
      </w:r>
      <w:r w:rsidR="009C20F3">
        <w:rPr>
          <w:rFonts w:ascii="Times New Roman" w:hAnsi="Times New Roman"/>
          <w:sz w:val="28"/>
          <w:szCs w:val="28"/>
        </w:rPr>
        <w:t xml:space="preserve"> al Municipiului Drobeta-</w:t>
      </w:r>
      <w:r w:rsidRPr="00DA696F">
        <w:rPr>
          <w:rFonts w:ascii="Times New Roman" w:hAnsi="Times New Roman"/>
          <w:sz w:val="28"/>
          <w:szCs w:val="28"/>
        </w:rPr>
        <w:t>Turnu Severin</w:t>
      </w:r>
      <w:r w:rsidR="00F34811">
        <w:rPr>
          <w:rFonts w:ascii="Times New Roman" w:hAnsi="Times New Roman"/>
          <w:sz w:val="28"/>
          <w:szCs w:val="28"/>
        </w:rPr>
        <w:t>,</w:t>
      </w:r>
      <w:r w:rsidR="00437B1D" w:rsidRPr="00DA696F">
        <w:rPr>
          <w:rFonts w:ascii="Times New Roman" w:hAnsi="Times New Roman"/>
          <w:sz w:val="28"/>
          <w:szCs w:val="28"/>
        </w:rPr>
        <w:t xml:space="preserve"> conform H</w:t>
      </w:r>
      <w:r w:rsidR="00F34811">
        <w:rPr>
          <w:rFonts w:ascii="Times New Roman" w:hAnsi="Times New Roman"/>
          <w:sz w:val="28"/>
          <w:szCs w:val="28"/>
        </w:rPr>
        <w:t>.</w:t>
      </w:r>
      <w:r w:rsidR="00966B8B">
        <w:rPr>
          <w:rFonts w:ascii="Times New Roman" w:hAnsi="Times New Roman"/>
          <w:sz w:val="28"/>
          <w:szCs w:val="28"/>
        </w:rPr>
        <w:t>G.</w:t>
      </w:r>
      <w:r w:rsidR="003D1677">
        <w:rPr>
          <w:rFonts w:ascii="Times New Roman" w:hAnsi="Times New Roman"/>
          <w:sz w:val="28"/>
          <w:szCs w:val="28"/>
        </w:rPr>
        <w:t xml:space="preserve"> nr. </w:t>
      </w:r>
      <w:r w:rsidR="00966B8B">
        <w:rPr>
          <w:rFonts w:ascii="Times New Roman" w:hAnsi="Times New Roman"/>
          <w:sz w:val="28"/>
          <w:szCs w:val="28"/>
        </w:rPr>
        <w:t>963/2002</w:t>
      </w:r>
      <w:r w:rsidR="00F34811">
        <w:rPr>
          <w:rFonts w:ascii="Times New Roman" w:hAnsi="Times New Roman"/>
          <w:sz w:val="28"/>
          <w:szCs w:val="28"/>
        </w:rPr>
        <w:t>,</w:t>
      </w:r>
      <w:r w:rsidR="005D6CC8">
        <w:rPr>
          <w:rFonts w:ascii="Times New Roman" w:hAnsi="Times New Roman"/>
          <w:sz w:val="28"/>
          <w:szCs w:val="28"/>
        </w:rPr>
        <w:t xml:space="preserve"> s-au î</w:t>
      </w:r>
      <w:r w:rsidR="001A65A2">
        <w:rPr>
          <w:rFonts w:ascii="Times New Roman" w:hAnsi="Times New Roman"/>
          <w:sz w:val="28"/>
          <w:szCs w:val="28"/>
        </w:rPr>
        <w:t>nregistrat mai multe modifică</w:t>
      </w:r>
      <w:r w:rsidR="00527C0D">
        <w:rPr>
          <w:rFonts w:ascii="Times New Roman" w:hAnsi="Times New Roman"/>
          <w:sz w:val="28"/>
          <w:szCs w:val="28"/>
        </w:rPr>
        <w:t>ri</w:t>
      </w:r>
      <w:r w:rsidRPr="00DA696F">
        <w:rPr>
          <w:rFonts w:ascii="Times New Roman" w:hAnsi="Times New Roman"/>
          <w:sz w:val="28"/>
          <w:szCs w:val="28"/>
        </w:rPr>
        <w:t>;</w:t>
      </w:r>
    </w:p>
    <w:p w:rsidR="001B1FFB" w:rsidRDefault="001B1FFB" w:rsidP="009774B6">
      <w:pPr>
        <w:pStyle w:val="ListParagraph"/>
        <w:numPr>
          <w:ilvl w:val="0"/>
          <w:numId w:val="2"/>
        </w:numPr>
        <w:tabs>
          <w:tab w:val="left" w:pos="851"/>
        </w:tabs>
        <w:spacing w:after="0" w:line="240" w:lineRule="auto"/>
        <w:jc w:val="both"/>
        <w:rPr>
          <w:rFonts w:ascii="Times New Roman" w:hAnsi="Times New Roman"/>
          <w:sz w:val="28"/>
          <w:szCs w:val="28"/>
        </w:rPr>
      </w:pPr>
      <w:bookmarkStart w:id="0" w:name="_Hlk108538899"/>
      <w:r>
        <w:rPr>
          <w:rFonts w:ascii="Times New Roman" w:hAnsi="Times New Roman"/>
          <w:sz w:val="28"/>
          <w:szCs w:val="28"/>
        </w:rPr>
        <w:t>dispozițiile art.</w:t>
      </w:r>
      <w:r w:rsidR="00D44A1A">
        <w:rPr>
          <w:rFonts w:ascii="Times New Roman" w:hAnsi="Times New Roman"/>
          <w:sz w:val="28"/>
          <w:szCs w:val="28"/>
        </w:rPr>
        <w:t xml:space="preserve"> </w:t>
      </w:r>
      <w:r>
        <w:rPr>
          <w:rFonts w:ascii="Times New Roman" w:hAnsi="Times New Roman"/>
          <w:sz w:val="28"/>
          <w:szCs w:val="28"/>
        </w:rPr>
        <w:t xml:space="preserve">858 </w:t>
      </w:r>
      <w:bookmarkStart w:id="1" w:name="_Hlk108536395"/>
      <w:r>
        <w:rPr>
          <w:rFonts w:ascii="Times New Roman" w:hAnsi="Times New Roman"/>
          <w:sz w:val="28"/>
          <w:szCs w:val="28"/>
        </w:rPr>
        <w:t>din Legea nr.</w:t>
      </w:r>
      <w:r w:rsidR="009F7173">
        <w:rPr>
          <w:rFonts w:ascii="Times New Roman" w:hAnsi="Times New Roman"/>
          <w:sz w:val="28"/>
          <w:szCs w:val="28"/>
        </w:rPr>
        <w:t xml:space="preserve"> </w:t>
      </w:r>
      <w:r>
        <w:rPr>
          <w:rFonts w:ascii="Times New Roman" w:hAnsi="Times New Roman"/>
          <w:sz w:val="28"/>
          <w:szCs w:val="28"/>
        </w:rPr>
        <w:t>287/2009 privind Codul civil conform cărora „</w:t>
      </w:r>
      <w:bookmarkEnd w:id="1"/>
      <w:r w:rsidRPr="001B1FFB">
        <w:rPr>
          <w:rFonts w:ascii="Times New Roman" w:hAnsi="Times New Roman"/>
          <w:i/>
          <w:iCs/>
          <w:sz w:val="28"/>
          <w:szCs w:val="28"/>
        </w:rPr>
        <w:t>proprietatea publică este dreptul de proprietate ce aparține statului sau unei unități administrativ – teritoriale asupra bunurilor care, prin natura lor sau prin declarația legii, sunt de uz ori de interes public, cu condiția să fie dobândite prin unul dintre modurile prevăzute de lege</w:t>
      </w:r>
      <w:r>
        <w:rPr>
          <w:rFonts w:ascii="Times New Roman" w:hAnsi="Times New Roman"/>
          <w:sz w:val="28"/>
          <w:szCs w:val="28"/>
        </w:rPr>
        <w:t xml:space="preserve">”;  </w:t>
      </w:r>
    </w:p>
    <w:p w:rsidR="00B36920" w:rsidRDefault="00B36920" w:rsidP="009774B6">
      <w:pPr>
        <w:pStyle w:val="ListParagraph"/>
        <w:numPr>
          <w:ilvl w:val="0"/>
          <w:numId w:val="2"/>
        </w:numPr>
        <w:tabs>
          <w:tab w:val="left" w:pos="851"/>
        </w:tabs>
        <w:spacing w:after="0" w:line="240" w:lineRule="auto"/>
        <w:jc w:val="both"/>
        <w:rPr>
          <w:rFonts w:ascii="Times New Roman" w:hAnsi="Times New Roman"/>
          <w:sz w:val="28"/>
          <w:szCs w:val="28"/>
        </w:rPr>
      </w:pPr>
      <w:r>
        <w:rPr>
          <w:rFonts w:ascii="Times New Roman" w:hAnsi="Times New Roman"/>
          <w:sz w:val="28"/>
          <w:szCs w:val="28"/>
        </w:rPr>
        <w:t>dispozițiile art.</w:t>
      </w:r>
      <w:r w:rsidR="00D44A1A">
        <w:rPr>
          <w:rFonts w:ascii="Times New Roman" w:hAnsi="Times New Roman"/>
          <w:sz w:val="28"/>
          <w:szCs w:val="28"/>
        </w:rPr>
        <w:t xml:space="preserve"> </w:t>
      </w:r>
      <w:r>
        <w:rPr>
          <w:rFonts w:ascii="Times New Roman" w:hAnsi="Times New Roman"/>
          <w:sz w:val="28"/>
          <w:szCs w:val="28"/>
        </w:rPr>
        <w:t>888 din Legea nr.</w:t>
      </w:r>
      <w:r w:rsidR="009F7173">
        <w:rPr>
          <w:rFonts w:ascii="Times New Roman" w:hAnsi="Times New Roman"/>
          <w:sz w:val="28"/>
          <w:szCs w:val="28"/>
        </w:rPr>
        <w:t xml:space="preserve"> </w:t>
      </w:r>
      <w:r>
        <w:rPr>
          <w:rFonts w:ascii="Times New Roman" w:hAnsi="Times New Roman"/>
          <w:sz w:val="28"/>
          <w:szCs w:val="28"/>
        </w:rPr>
        <w:t>287/2009 privind Codul civil conform cărora „</w:t>
      </w:r>
      <w:r w:rsidRPr="00B36920">
        <w:rPr>
          <w:rFonts w:ascii="Times New Roman" w:hAnsi="Times New Roman"/>
          <w:i/>
          <w:iCs/>
          <w:sz w:val="28"/>
          <w:szCs w:val="28"/>
        </w:rPr>
        <w:t>înscrierea în cartea funciară se efectuează în baza înscrisului autentic notarial, a hotărârii judecătorești rămase definitivă, a certificatului de moștenitor sau în baza unui alt act emis de autoritățile administrative, în cazurile în care legea prevede aceasta</w:t>
      </w:r>
      <w:r>
        <w:rPr>
          <w:rFonts w:ascii="Times New Roman" w:hAnsi="Times New Roman"/>
          <w:sz w:val="28"/>
          <w:szCs w:val="28"/>
        </w:rPr>
        <w:t>”;</w:t>
      </w:r>
    </w:p>
    <w:p w:rsidR="00B36920" w:rsidRDefault="00B36920" w:rsidP="009774B6">
      <w:pPr>
        <w:pStyle w:val="ListParagraph"/>
        <w:numPr>
          <w:ilvl w:val="0"/>
          <w:numId w:val="2"/>
        </w:numPr>
        <w:tabs>
          <w:tab w:val="left" w:pos="851"/>
        </w:tabs>
        <w:spacing w:after="0" w:line="240" w:lineRule="auto"/>
        <w:jc w:val="both"/>
        <w:rPr>
          <w:rFonts w:ascii="Times New Roman" w:hAnsi="Times New Roman"/>
          <w:sz w:val="28"/>
          <w:szCs w:val="28"/>
        </w:rPr>
      </w:pPr>
      <w:r>
        <w:rPr>
          <w:rFonts w:ascii="Times New Roman" w:hAnsi="Times New Roman"/>
          <w:sz w:val="28"/>
          <w:szCs w:val="28"/>
        </w:rPr>
        <w:t>dispozițiile art.</w:t>
      </w:r>
      <w:r w:rsidR="00D44A1A">
        <w:rPr>
          <w:rFonts w:ascii="Times New Roman" w:hAnsi="Times New Roman"/>
          <w:sz w:val="28"/>
          <w:szCs w:val="28"/>
        </w:rPr>
        <w:t xml:space="preserve"> </w:t>
      </w:r>
      <w:r>
        <w:rPr>
          <w:rFonts w:ascii="Times New Roman" w:hAnsi="Times New Roman"/>
          <w:sz w:val="28"/>
          <w:szCs w:val="28"/>
        </w:rPr>
        <w:t>10 alin.</w:t>
      </w:r>
      <w:r w:rsidR="00D44A1A">
        <w:rPr>
          <w:rFonts w:ascii="Times New Roman" w:hAnsi="Times New Roman"/>
          <w:sz w:val="28"/>
          <w:szCs w:val="28"/>
        </w:rPr>
        <w:t xml:space="preserve"> </w:t>
      </w:r>
      <w:r>
        <w:rPr>
          <w:rFonts w:ascii="Times New Roman" w:hAnsi="Times New Roman"/>
          <w:sz w:val="28"/>
          <w:szCs w:val="28"/>
        </w:rPr>
        <w:t>(2) din Legea nr.</w:t>
      </w:r>
      <w:r w:rsidR="00A526CF">
        <w:rPr>
          <w:rFonts w:ascii="Times New Roman" w:hAnsi="Times New Roman"/>
          <w:sz w:val="28"/>
          <w:szCs w:val="28"/>
        </w:rPr>
        <w:t xml:space="preserve"> </w:t>
      </w:r>
      <w:r>
        <w:rPr>
          <w:rFonts w:ascii="Times New Roman" w:hAnsi="Times New Roman"/>
          <w:sz w:val="28"/>
          <w:szCs w:val="28"/>
        </w:rPr>
        <w:t>7/1996 a cadastrului și a publicității imobiliare conform cărora „</w:t>
      </w:r>
      <w:r w:rsidRPr="00184956">
        <w:rPr>
          <w:rFonts w:ascii="Times New Roman" w:hAnsi="Times New Roman"/>
          <w:i/>
          <w:iCs/>
          <w:sz w:val="28"/>
          <w:szCs w:val="28"/>
        </w:rPr>
        <w:t>documentațiile cadastrale determină suprafața terenurilor și construcțiilor</w:t>
      </w:r>
      <w:r w:rsidR="00184956" w:rsidRPr="00184956">
        <w:rPr>
          <w:rFonts w:ascii="Times New Roman" w:hAnsi="Times New Roman"/>
          <w:i/>
          <w:iCs/>
          <w:sz w:val="28"/>
          <w:szCs w:val="28"/>
        </w:rPr>
        <w:t>, rezultată din măsurători</w:t>
      </w:r>
      <w:r w:rsidR="00184956">
        <w:rPr>
          <w:rFonts w:ascii="Times New Roman" w:hAnsi="Times New Roman"/>
          <w:sz w:val="28"/>
          <w:szCs w:val="28"/>
        </w:rPr>
        <w:t>”;</w:t>
      </w:r>
    </w:p>
    <w:p w:rsidR="00184956" w:rsidRDefault="00184956" w:rsidP="009774B6">
      <w:pPr>
        <w:pStyle w:val="ListParagraph"/>
        <w:numPr>
          <w:ilvl w:val="0"/>
          <w:numId w:val="2"/>
        </w:numPr>
        <w:tabs>
          <w:tab w:val="left" w:pos="851"/>
        </w:tabs>
        <w:spacing w:after="0" w:line="240" w:lineRule="auto"/>
        <w:jc w:val="both"/>
        <w:rPr>
          <w:rFonts w:ascii="Times New Roman" w:hAnsi="Times New Roman"/>
          <w:sz w:val="28"/>
          <w:szCs w:val="28"/>
        </w:rPr>
      </w:pPr>
      <w:r>
        <w:rPr>
          <w:rFonts w:ascii="Times New Roman" w:hAnsi="Times New Roman"/>
          <w:sz w:val="28"/>
          <w:szCs w:val="28"/>
        </w:rPr>
        <w:t>dispozițiile art.</w:t>
      </w:r>
      <w:r w:rsidR="00D44A1A">
        <w:rPr>
          <w:rFonts w:ascii="Times New Roman" w:hAnsi="Times New Roman"/>
          <w:sz w:val="28"/>
          <w:szCs w:val="28"/>
        </w:rPr>
        <w:t xml:space="preserve"> </w:t>
      </w:r>
      <w:r>
        <w:rPr>
          <w:rFonts w:ascii="Times New Roman" w:hAnsi="Times New Roman"/>
          <w:sz w:val="28"/>
          <w:szCs w:val="28"/>
        </w:rPr>
        <w:t>24 alin.</w:t>
      </w:r>
      <w:r w:rsidR="00D44A1A">
        <w:rPr>
          <w:rFonts w:ascii="Times New Roman" w:hAnsi="Times New Roman"/>
          <w:sz w:val="28"/>
          <w:szCs w:val="28"/>
        </w:rPr>
        <w:t xml:space="preserve"> </w:t>
      </w:r>
      <w:r>
        <w:rPr>
          <w:rFonts w:ascii="Times New Roman" w:hAnsi="Times New Roman"/>
          <w:sz w:val="28"/>
          <w:szCs w:val="28"/>
        </w:rPr>
        <w:t>(1) și (3) din Legea nr.</w:t>
      </w:r>
      <w:r w:rsidR="00A526CF">
        <w:rPr>
          <w:rFonts w:ascii="Times New Roman" w:hAnsi="Times New Roman"/>
          <w:sz w:val="28"/>
          <w:szCs w:val="28"/>
        </w:rPr>
        <w:t xml:space="preserve"> </w:t>
      </w:r>
      <w:r>
        <w:rPr>
          <w:rFonts w:ascii="Times New Roman" w:hAnsi="Times New Roman"/>
          <w:sz w:val="28"/>
          <w:szCs w:val="28"/>
        </w:rPr>
        <w:t>7/1996 a cadastrului și a publicității imobiliare conform cărora „</w:t>
      </w:r>
      <w:r w:rsidRPr="00BC683D">
        <w:rPr>
          <w:rFonts w:ascii="Times New Roman" w:hAnsi="Times New Roman"/>
          <w:i/>
          <w:iCs/>
          <w:sz w:val="28"/>
          <w:szCs w:val="28"/>
        </w:rPr>
        <w:t>înscrierile în cartea funciară sunt: intabularea, înscrierea provizorie și notarea</w:t>
      </w:r>
      <w:r>
        <w:rPr>
          <w:rFonts w:ascii="Times New Roman" w:hAnsi="Times New Roman"/>
          <w:sz w:val="28"/>
          <w:szCs w:val="28"/>
        </w:rPr>
        <w:t>” respectiv „</w:t>
      </w:r>
      <w:r w:rsidRPr="00BC683D">
        <w:rPr>
          <w:rFonts w:ascii="Times New Roman" w:hAnsi="Times New Roman"/>
          <w:i/>
          <w:iCs/>
          <w:sz w:val="28"/>
          <w:szCs w:val="28"/>
        </w:rPr>
        <w:t xml:space="preserve">dreptul de proprietate și celelalte drepturi reale asupra unui imobil se vor înscrie în cartea funciară pe baza înscrisului autentic notarial sau a certificatului de moștenitor, încheiate de un notar public în funcție în România, a hotărârii judecătorești </w:t>
      </w:r>
      <w:r w:rsidR="00BC683D" w:rsidRPr="00BC683D">
        <w:rPr>
          <w:rFonts w:ascii="Times New Roman" w:hAnsi="Times New Roman"/>
          <w:i/>
          <w:iCs/>
          <w:sz w:val="28"/>
          <w:szCs w:val="28"/>
        </w:rPr>
        <w:t>rămase definitivă și irevocabilă sau pe baza unui act emis de autoritățile administrative, în cazurile în care legea prevede aceasta, prin care s-au constituit ori transmis în mod valabil</w:t>
      </w:r>
      <w:r w:rsidR="00BC683D">
        <w:rPr>
          <w:rFonts w:ascii="Times New Roman" w:hAnsi="Times New Roman"/>
          <w:sz w:val="28"/>
          <w:szCs w:val="28"/>
        </w:rPr>
        <w:t xml:space="preserve">”;  </w:t>
      </w:r>
    </w:p>
    <w:p w:rsidR="00BC683D" w:rsidRPr="00DA696F" w:rsidRDefault="00BC683D" w:rsidP="009774B6">
      <w:pPr>
        <w:pStyle w:val="ListParagraph"/>
        <w:numPr>
          <w:ilvl w:val="0"/>
          <w:numId w:val="2"/>
        </w:numPr>
        <w:tabs>
          <w:tab w:val="left" w:pos="851"/>
        </w:tabs>
        <w:spacing w:after="0" w:line="240" w:lineRule="auto"/>
        <w:jc w:val="both"/>
        <w:rPr>
          <w:rFonts w:ascii="Times New Roman" w:hAnsi="Times New Roman"/>
          <w:sz w:val="28"/>
          <w:szCs w:val="28"/>
        </w:rPr>
      </w:pPr>
      <w:r>
        <w:rPr>
          <w:rFonts w:ascii="Times New Roman" w:hAnsi="Times New Roman"/>
          <w:sz w:val="28"/>
          <w:szCs w:val="28"/>
        </w:rPr>
        <w:lastRenderedPageBreak/>
        <w:t>dispozițiile art.</w:t>
      </w:r>
      <w:r w:rsidR="00A526CF">
        <w:rPr>
          <w:rFonts w:ascii="Times New Roman" w:hAnsi="Times New Roman"/>
          <w:sz w:val="28"/>
          <w:szCs w:val="28"/>
        </w:rPr>
        <w:t xml:space="preserve"> </w:t>
      </w:r>
      <w:r>
        <w:rPr>
          <w:rFonts w:ascii="Times New Roman" w:hAnsi="Times New Roman"/>
          <w:sz w:val="28"/>
          <w:szCs w:val="28"/>
        </w:rPr>
        <w:t>41 alin.</w:t>
      </w:r>
      <w:r w:rsidR="00A526CF">
        <w:rPr>
          <w:rFonts w:ascii="Times New Roman" w:hAnsi="Times New Roman"/>
          <w:sz w:val="28"/>
          <w:szCs w:val="28"/>
        </w:rPr>
        <w:t xml:space="preserve"> </w:t>
      </w:r>
      <w:r>
        <w:rPr>
          <w:rFonts w:ascii="Times New Roman" w:hAnsi="Times New Roman"/>
          <w:sz w:val="28"/>
          <w:szCs w:val="28"/>
        </w:rPr>
        <w:t>(5) din Legea nr.</w:t>
      </w:r>
      <w:r w:rsidR="00A526CF">
        <w:rPr>
          <w:rFonts w:ascii="Times New Roman" w:hAnsi="Times New Roman"/>
          <w:sz w:val="28"/>
          <w:szCs w:val="28"/>
        </w:rPr>
        <w:t xml:space="preserve"> </w:t>
      </w:r>
      <w:r>
        <w:rPr>
          <w:rFonts w:ascii="Times New Roman" w:hAnsi="Times New Roman"/>
          <w:sz w:val="28"/>
          <w:szCs w:val="28"/>
        </w:rPr>
        <w:t>7/1996 a cadastrului și a publicității imobiliare conform cărora „</w:t>
      </w:r>
      <w:r w:rsidRPr="00D63E36">
        <w:rPr>
          <w:rFonts w:ascii="Times New Roman" w:hAnsi="Times New Roman"/>
          <w:i/>
          <w:iCs/>
          <w:sz w:val="28"/>
          <w:szCs w:val="28"/>
        </w:rPr>
        <w:t>în cazul imobilelor proprietate publică a statului sau a unităților administrativ</w:t>
      </w:r>
      <w:r w:rsidR="003C334D">
        <w:rPr>
          <w:rFonts w:ascii="Times New Roman" w:hAnsi="Times New Roman"/>
          <w:i/>
          <w:iCs/>
          <w:sz w:val="28"/>
          <w:szCs w:val="28"/>
        </w:rPr>
        <w:t xml:space="preserve"> -</w:t>
      </w:r>
      <w:r w:rsidRPr="00D63E36">
        <w:rPr>
          <w:rFonts w:ascii="Times New Roman" w:hAnsi="Times New Roman"/>
          <w:i/>
          <w:iCs/>
          <w:sz w:val="28"/>
          <w:szCs w:val="28"/>
        </w:rPr>
        <w:t xml:space="preserve"> teritoriale, intabularea se realizează în baza actelor de proprietate, iar în lipsa acestora</w:t>
      </w:r>
      <w:r w:rsidR="00294673" w:rsidRPr="00D63E36">
        <w:rPr>
          <w:rFonts w:ascii="Times New Roman" w:hAnsi="Times New Roman"/>
          <w:i/>
          <w:iCs/>
          <w:sz w:val="28"/>
          <w:szCs w:val="28"/>
        </w:rPr>
        <w:t xml:space="preserve">, a copiei extrasului de pe inventarul centralizat al bunurilor respective, atestat prin hotărâre a </w:t>
      </w:r>
      <w:r w:rsidR="003C334D">
        <w:rPr>
          <w:rFonts w:ascii="Times New Roman" w:hAnsi="Times New Roman"/>
          <w:i/>
          <w:iCs/>
          <w:sz w:val="28"/>
          <w:szCs w:val="28"/>
        </w:rPr>
        <w:t>G</w:t>
      </w:r>
      <w:r w:rsidR="00294673" w:rsidRPr="00D63E36">
        <w:rPr>
          <w:rFonts w:ascii="Times New Roman" w:hAnsi="Times New Roman"/>
          <w:i/>
          <w:iCs/>
          <w:sz w:val="28"/>
          <w:szCs w:val="28"/>
        </w:rPr>
        <w:t>uvernului, însoțit de un înscris emis de către conducătorul instituției publice centrale sau locale, care are obligația întocmirii și modificării inventarului centralizat, prin care se confirmă identitatea dintre imobilul din documentația cadastrală și cel evidențiat în inventarul centralizat. Pentru imobilele a căror apartenență la domeniul public al statului sau a</w:t>
      </w:r>
      <w:r w:rsidR="003C334D">
        <w:rPr>
          <w:rFonts w:ascii="Times New Roman" w:hAnsi="Times New Roman"/>
          <w:i/>
          <w:iCs/>
          <w:sz w:val="28"/>
          <w:szCs w:val="28"/>
        </w:rPr>
        <w:t>l</w:t>
      </w:r>
      <w:r w:rsidR="00294673" w:rsidRPr="00D63E36">
        <w:rPr>
          <w:rFonts w:ascii="Times New Roman" w:hAnsi="Times New Roman"/>
          <w:i/>
          <w:iCs/>
          <w:sz w:val="28"/>
          <w:szCs w:val="28"/>
        </w:rPr>
        <w:t xml:space="preserve"> unităților administrativ – teritoriale este stabilită prin acte normative, intabularea se va efectua în baza hotărârilor </w:t>
      </w:r>
      <w:r w:rsidR="003C334D">
        <w:rPr>
          <w:rFonts w:ascii="Times New Roman" w:hAnsi="Times New Roman"/>
          <w:i/>
          <w:iCs/>
          <w:sz w:val="28"/>
          <w:szCs w:val="28"/>
        </w:rPr>
        <w:t>G</w:t>
      </w:r>
      <w:r w:rsidR="00294673" w:rsidRPr="00D63E36">
        <w:rPr>
          <w:rFonts w:ascii="Times New Roman" w:hAnsi="Times New Roman"/>
          <w:i/>
          <w:iCs/>
          <w:sz w:val="28"/>
          <w:szCs w:val="28"/>
        </w:rPr>
        <w:t>uvernului</w:t>
      </w:r>
      <w:r w:rsidR="00D63E36" w:rsidRPr="00D63E36">
        <w:rPr>
          <w:rFonts w:ascii="Times New Roman" w:hAnsi="Times New Roman"/>
          <w:i/>
          <w:iCs/>
          <w:sz w:val="28"/>
          <w:szCs w:val="28"/>
        </w:rPr>
        <w:t>, hotărârilor consiliului local, județean sau al municipiului București de însușire a inventarelor cu privire la aceste bunuri imobile, însoțite de un înscris emis de către conducătorul instituției publice centrale sau locale, prin care se confirmă identitatea dintre imobilul din documentația cadastrală și cel a cărui intabulare se solicită, cu respectarea prevederilor legale în vigoare</w:t>
      </w:r>
      <w:r w:rsidR="00D63E36">
        <w:rPr>
          <w:rFonts w:ascii="Times New Roman" w:hAnsi="Times New Roman"/>
          <w:sz w:val="28"/>
          <w:szCs w:val="28"/>
        </w:rPr>
        <w:t>”;</w:t>
      </w:r>
    </w:p>
    <w:p w:rsidR="0044271C" w:rsidRPr="00DA696F" w:rsidRDefault="0044271C" w:rsidP="009774B6">
      <w:pPr>
        <w:pStyle w:val="ListParagraph"/>
        <w:numPr>
          <w:ilvl w:val="0"/>
          <w:numId w:val="2"/>
        </w:numPr>
        <w:tabs>
          <w:tab w:val="left" w:pos="426"/>
        </w:tabs>
        <w:spacing w:after="0" w:line="240" w:lineRule="auto"/>
        <w:jc w:val="both"/>
        <w:rPr>
          <w:rFonts w:ascii="Times New Roman" w:hAnsi="Times New Roman"/>
          <w:sz w:val="28"/>
          <w:szCs w:val="28"/>
        </w:rPr>
      </w:pPr>
      <w:r w:rsidRPr="00DA696F">
        <w:rPr>
          <w:rFonts w:ascii="Times New Roman" w:hAnsi="Times New Roman"/>
          <w:sz w:val="28"/>
          <w:szCs w:val="28"/>
        </w:rPr>
        <w:t>dispozi</w:t>
      </w:r>
      <w:r w:rsidR="00F34811">
        <w:rPr>
          <w:rFonts w:ascii="Times New Roman" w:hAnsi="Times New Roman"/>
          <w:sz w:val="28"/>
          <w:szCs w:val="28"/>
        </w:rPr>
        <w:t>ț</w:t>
      </w:r>
      <w:r w:rsidRPr="00DA696F">
        <w:rPr>
          <w:rFonts w:ascii="Times New Roman" w:hAnsi="Times New Roman"/>
          <w:sz w:val="28"/>
          <w:szCs w:val="28"/>
        </w:rPr>
        <w:t>iile art</w:t>
      </w:r>
      <w:r w:rsidR="00F34811">
        <w:rPr>
          <w:rFonts w:ascii="Times New Roman" w:hAnsi="Times New Roman"/>
          <w:sz w:val="28"/>
          <w:szCs w:val="28"/>
        </w:rPr>
        <w:t>.</w:t>
      </w:r>
      <w:r w:rsidR="00A526CF">
        <w:rPr>
          <w:rFonts w:ascii="Times New Roman" w:hAnsi="Times New Roman"/>
          <w:sz w:val="28"/>
          <w:szCs w:val="28"/>
        </w:rPr>
        <w:t xml:space="preserve"> </w:t>
      </w:r>
      <w:r w:rsidR="00C44BCA" w:rsidRPr="00C44BCA">
        <w:rPr>
          <w:rFonts w:ascii="Times New Roman" w:hAnsi="Times New Roman"/>
          <w:sz w:val="28"/>
          <w:szCs w:val="28"/>
        </w:rPr>
        <w:t>28</w:t>
      </w:r>
      <w:r w:rsidR="001B1FFB">
        <w:rPr>
          <w:rFonts w:ascii="Times New Roman" w:hAnsi="Times New Roman"/>
          <w:sz w:val="28"/>
          <w:szCs w:val="28"/>
        </w:rPr>
        <w:t>6</w:t>
      </w:r>
      <w:r w:rsidRPr="00C44BCA">
        <w:rPr>
          <w:rFonts w:ascii="Times New Roman" w:hAnsi="Times New Roman"/>
          <w:sz w:val="28"/>
          <w:szCs w:val="28"/>
        </w:rPr>
        <w:t xml:space="preserve"> alin</w:t>
      </w:r>
      <w:r w:rsidR="00843547">
        <w:rPr>
          <w:rFonts w:ascii="Times New Roman" w:hAnsi="Times New Roman"/>
          <w:sz w:val="28"/>
          <w:szCs w:val="28"/>
        </w:rPr>
        <w:t>.</w:t>
      </w:r>
      <w:r w:rsidR="00A526CF">
        <w:rPr>
          <w:rFonts w:ascii="Times New Roman" w:hAnsi="Times New Roman"/>
          <w:sz w:val="28"/>
          <w:szCs w:val="28"/>
        </w:rPr>
        <w:t xml:space="preserve"> </w:t>
      </w:r>
      <w:r w:rsidR="00981774">
        <w:rPr>
          <w:rFonts w:ascii="Times New Roman" w:hAnsi="Times New Roman"/>
          <w:sz w:val="28"/>
          <w:szCs w:val="28"/>
        </w:rPr>
        <w:t>(</w:t>
      </w:r>
      <w:r w:rsidR="001B1FFB">
        <w:rPr>
          <w:rFonts w:ascii="Times New Roman" w:hAnsi="Times New Roman"/>
          <w:sz w:val="28"/>
          <w:szCs w:val="28"/>
        </w:rPr>
        <w:t>4</w:t>
      </w:r>
      <w:r w:rsidR="00981774">
        <w:rPr>
          <w:rFonts w:ascii="Times New Roman" w:hAnsi="Times New Roman"/>
          <w:sz w:val="28"/>
          <w:szCs w:val="28"/>
        </w:rPr>
        <w:t>)</w:t>
      </w:r>
      <w:r w:rsidRPr="00DA696F">
        <w:rPr>
          <w:rFonts w:ascii="Times New Roman" w:hAnsi="Times New Roman"/>
          <w:sz w:val="28"/>
          <w:szCs w:val="28"/>
        </w:rPr>
        <w:t xml:space="preserve"> din O</w:t>
      </w:r>
      <w:r w:rsidR="002B1376">
        <w:rPr>
          <w:rFonts w:ascii="Times New Roman" w:hAnsi="Times New Roman"/>
          <w:sz w:val="28"/>
          <w:szCs w:val="28"/>
        </w:rPr>
        <w:t>.</w:t>
      </w:r>
      <w:r w:rsidRPr="00DA696F">
        <w:rPr>
          <w:rFonts w:ascii="Times New Roman" w:hAnsi="Times New Roman"/>
          <w:sz w:val="28"/>
          <w:szCs w:val="28"/>
        </w:rPr>
        <w:t>U</w:t>
      </w:r>
      <w:r w:rsidR="002B1376">
        <w:rPr>
          <w:rFonts w:ascii="Times New Roman" w:hAnsi="Times New Roman"/>
          <w:sz w:val="28"/>
          <w:szCs w:val="28"/>
        </w:rPr>
        <w:t>.</w:t>
      </w:r>
      <w:r w:rsidRPr="00DA696F">
        <w:rPr>
          <w:rFonts w:ascii="Times New Roman" w:hAnsi="Times New Roman"/>
          <w:sz w:val="28"/>
          <w:szCs w:val="28"/>
        </w:rPr>
        <w:t>G nr</w:t>
      </w:r>
      <w:r w:rsidR="00F34811">
        <w:rPr>
          <w:rFonts w:ascii="Times New Roman" w:hAnsi="Times New Roman"/>
          <w:sz w:val="28"/>
          <w:szCs w:val="28"/>
        </w:rPr>
        <w:t>.</w:t>
      </w:r>
      <w:r w:rsidR="00A526CF">
        <w:rPr>
          <w:rFonts w:ascii="Times New Roman" w:hAnsi="Times New Roman"/>
          <w:sz w:val="28"/>
          <w:szCs w:val="28"/>
        </w:rPr>
        <w:t xml:space="preserve"> </w:t>
      </w:r>
      <w:r w:rsidRPr="00DA696F">
        <w:rPr>
          <w:rFonts w:ascii="Times New Roman" w:hAnsi="Times New Roman"/>
          <w:sz w:val="28"/>
          <w:szCs w:val="28"/>
        </w:rPr>
        <w:t>57/05.07.2019 privind Codul administrativ, conform c</w:t>
      </w:r>
      <w:r w:rsidR="00F34811">
        <w:rPr>
          <w:rFonts w:ascii="Times New Roman" w:hAnsi="Times New Roman"/>
          <w:sz w:val="28"/>
          <w:szCs w:val="28"/>
        </w:rPr>
        <w:t>ă</w:t>
      </w:r>
      <w:r w:rsidRPr="00DA696F">
        <w:rPr>
          <w:rFonts w:ascii="Times New Roman" w:hAnsi="Times New Roman"/>
          <w:sz w:val="28"/>
          <w:szCs w:val="28"/>
        </w:rPr>
        <w:t>rora</w:t>
      </w:r>
      <w:r w:rsidR="00A526CF">
        <w:rPr>
          <w:rFonts w:ascii="Times New Roman" w:hAnsi="Times New Roman"/>
          <w:sz w:val="28"/>
          <w:szCs w:val="28"/>
        </w:rPr>
        <w:t xml:space="preserve"> </w:t>
      </w:r>
      <w:r w:rsidR="00D63E36">
        <w:rPr>
          <w:rFonts w:ascii="Times New Roman" w:hAnsi="Times New Roman"/>
          <w:sz w:val="28"/>
          <w:szCs w:val="28"/>
        </w:rPr>
        <w:t>„</w:t>
      </w:r>
      <w:r w:rsidR="00D63E36" w:rsidRPr="008D4B3F">
        <w:rPr>
          <w:rFonts w:ascii="Times New Roman" w:hAnsi="Times New Roman"/>
          <w:i/>
          <w:iCs/>
          <w:sz w:val="28"/>
          <w:szCs w:val="28"/>
        </w:rPr>
        <w:t>domeniul public al comunei</w:t>
      </w:r>
      <w:r w:rsidR="008D4B3F" w:rsidRPr="008D4B3F">
        <w:rPr>
          <w:rFonts w:ascii="Times New Roman" w:hAnsi="Times New Roman"/>
          <w:i/>
          <w:iCs/>
          <w:sz w:val="28"/>
          <w:szCs w:val="28"/>
        </w:rPr>
        <w:t>,</w:t>
      </w:r>
      <w:r w:rsidR="00D63E36" w:rsidRPr="008D4B3F">
        <w:rPr>
          <w:rFonts w:ascii="Times New Roman" w:hAnsi="Times New Roman"/>
          <w:i/>
          <w:iCs/>
          <w:sz w:val="28"/>
          <w:szCs w:val="28"/>
        </w:rPr>
        <w:t xml:space="preserve"> al</w:t>
      </w:r>
      <w:r w:rsidR="008D4B3F" w:rsidRPr="008D4B3F">
        <w:rPr>
          <w:rFonts w:ascii="Times New Roman" w:hAnsi="Times New Roman"/>
          <w:i/>
          <w:iCs/>
          <w:sz w:val="28"/>
          <w:szCs w:val="28"/>
        </w:rPr>
        <w:t xml:space="preserve"> orașului sau al municipiului este alcătuit din bunurile prevăzute în anexa nr.</w:t>
      </w:r>
      <w:r w:rsidR="00A526CF">
        <w:rPr>
          <w:rFonts w:ascii="Times New Roman" w:hAnsi="Times New Roman"/>
          <w:i/>
          <w:iCs/>
          <w:sz w:val="28"/>
          <w:szCs w:val="28"/>
        </w:rPr>
        <w:t xml:space="preserve"> </w:t>
      </w:r>
      <w:r w:rsidR="008D4B3F" w:rsidRPr="008D4B3F">
        <w:rPr>
          <w:rFonts w:ascii="Times New Roman" w:hAnsi="Times New Roman"/>
          <w:i/>
          <w:iCs/>
          <w:sz w:val="28"/>
          <w:szCs w:val="28"/>
        </w:rPr>
        <w:t>4, precum</w:t>
      </w:r>
      <w:r w:rsidR="00A526CF">
        <w:rPr>
          <w:rFonts w:ascii="Times New Roman" w:hAnsi="Times New Roman"/>
          <w:i/>
          <w:iCs/>
          <w:sz w:val="28"/>
          <w:szCs w:val="28"/>
        </w:rPr>
        <w:t xml:space="preserve"> </w:t>
      </w:r>
      <w:r w:rsidR="008D4B3F" w:rsidRPr="008D4B3F">
        <w:rPr>
          <w:rFonts w:ascii="Times New Roman" w:hAnsi="Times New Roman"/>
          <w:i/>
          <w:iCs/>
          <w:sz w:val="28"/>
          <w:szCs w:val="28"/>
        </w:rPr>
        <w:t>și din alte bunuri de uz sau interes public sau local, declarate ca atare prin hotărârea consiliului local, dacă nu sunt declarate prin lege ca fiind bunuri de uz sau interes public național sau județean</w:t>
      </w:r>
      <w:r w:rsidR="008D4B3F">
        <w:rPr>
          <w:rFonts w:ascii="Times New Roman" w:hAnsi="Times New Roman"/>
          <w:sz w:val="28"/>
          <w:szCs w:val="28"/>
        </w:rPr>
        <w:t>”</w:t>
      </w:r>
      <w:r w:rsidR="00F34811">
        <w:rPr>
          <w:rFonts w:ascii="Times New Roman" w:hAnsi="Times New Roman"/>
          <w:i/>
          <w:sz w:val="28"/>
          <w:szCs w:val="28"/>
        </w:rPr>
        <w:t>;</w:t>
      </w:r>
    </w:p>
    <w:p w:rsidR="00DE77E0" w:rsidRPr="00781B57" w:rsidRDefault="00DA696F" w:rsidP="003B055D">
      <w:pPr>
        <w:pStyle w:val="ListParagraph"/>
        <w:numPr>
          <w:ilvl w:val="0"/>
          <w:numId w:val="2"/>
        </w:numPr>
        <w:tabs>
          <w:tab w:val="left" w:pos="426"/>
        </w:tabs>
        <w:spacing w:after="0" w:line="240" w:lineRule="auto"/>
        <w:jc w:val="both"/>
        <w:rPr>
          <w:rFonts w:ascii="Times New Roman" w:hAnsi="Times New Roman"/>
          <w:i/>
          <w:sz w:val="28"/>
          <w:szCs w:val="28"/>
        </w:rPr>
      </w:pPr>
      <w:r w:rsidRPr="00781B57">
        <w:rPr>
          <w:rFonts w:ascii="Times New Roman" w:hAnsi="Times New Roman"/>
          <w:sz w:val="28"/>
          <w:szCs w:val="28"/>
        </w:rPr>
        <w:t>d</w:t>
      </w:r>
      <w:r w:rsidR="0044271C" w:rsidRPr="00781B57">
        <w:rPr>
          <w:rFonts w:ascii="Times New Roman" w:hAnsi="Times New Roman"/>
          <w:sz w:val="28"/>
          <w:szCs w:val="28"/>
        </w:rPr>
        <w:t>ispozi</w:t>
      </w:r>
      <w:r w:rsidR="00F34811" w:rsidRPr="00781B57">
        <w:rPr>
          <w:rFonts w:ascii="Times New Roman" w:hAnsi="Times New Roman"/>
          <w:sz w:val="28"/>
          <w:szCs w:val="28"/>
        </w:rPr>
        <w:t>ț</w:t>
      </w:r>
      <w:r w:rsidR="00781B57" w:rsidRPr="00781B57">
        <w:rPr>
          <w:rFonts w:ascii="Times New Roman" w:hAnsi="Times New Roman"/>
          <w:sz w:val="28"/>
          <w:szCs w:val="28"/>
        </w:rPr>
        <w:t>iile art.</w:t>
      </w:r>
      <w:r w:rsidR="00A526CF">
        <w:rPr>
          <w:rFonts w:ascii="Times New Roman" w:hAnsi="Times New Roman"/>
          <w:sz w:val="28"/>
          <w:szCs w:val="28"/>
        </w:rPr>
        <w:t xml:space="preserve"> </w:t>
      </w:r>
      <w:r w:rsidR="00781B57" w:rsidRPr="00781B57">
        <w:rPr>
          <w:rFonts w:ascii="Times New Roman" w:hAnsi="Times New Roman"/>
          <w:sz w:val="28"/>
          <w:szCs w:val="28"/>
        </w:rPr>
        <w:t>289 alin.</w:t>
      </w:r>
      <w:r w:rsidR="00A526CF">
        <w:rPr>
          <w:rFonts w:ascii="Times New Roman" w:hAnsi="Times New Roman"/>
          <w:sz w:val="28"/>
          <w:szCs w:val="28"/>
        </w:rPr>
        <w:t xml:space="preserve"> </w:t>
      </w:r>
      <w:r w:rsidR="004C5DA4">
        <w:rPr>
          <w:rFonts w:ascii="Times New Roman" w:hAnsi="Times New Roman"/>
          <w:sz w:val="28"/>
          <w:szCs w:val="28"/>
        </w:rPr>
        <w:t>(</w:t>
      </w:r>
      <w:r w:rsidR="00781B57" w:rsidRPr="00781B57">
        <w:rPr>
          <w:rFonts w:ascii="Times New Roman" w:hAnsi="Times New Roman"/>
          <w:sz w:val="28"/>
          <w:szCs w:val="28"/>
        </w:rPr>
        <w:t>5</w:t>
      </w:r>
      <w:r w:rsidR="004C5DA4">
        <w:rPr>
          <w:rFonts w:ascii="Times New Roman" w:hAnsi="Times New Roman"/>
          <w:sz w:val="28"/>
          <w:szCs w:val="28"/>
        </w:rPr>
        <w:t>)</w:t>
      </w:r>
      <w:r w:rsidR="0044271C" w:rsidRPr="00781B57">
        <w:rPr>
          <w:rFonts w:ascii="Times New Roman" w:hAnsi="Times New Roman"/>
          <w:sz w:val="28"/>
          <w:szCs w:val="28"/>
        </w:rPr>
        <w:t xml:space="preserve"> din O</w:t>
      </w:r>
      <w:r w:rsidR="00CA5396">
        <w:rPr>
          <w:rFonts w:ascii="Times New Roman" w:hAnsi="Times New Roman"/>
          <w:sz w:val="28"/>
          <w:szCs w:val="28"/>
        </w:rPr>
        <w:t>.</w:t>
      </w:r>
      <w:r w:rsidR="0044271C" w:rsidRPr="00781B57">
        <w:rPr>
          <w:rFonts w:ascii="Times New Roman" w:hAnsi="Times New Roman"/>
          <w:sz w:val="28"/>
          <w:szCs w:val="28"/>
        </w:rPr>
        <w:t>U</w:t>
      </w:r>
      <w:r w:rsidR="00CA5396">
        <w:rPr>
          <w:rFonts w:ascii="Times New Roman" w:hAnsi="Times New Roman"/>
          <w:sz w:val="28"/>
          <w:szCs w:val="28"/>
        </w:rPr>
        <w:t>.</w:t>
      </w:r>
      <w:r w:rsidR="0044271C" w:rsidRPr="00781B57">
        <w:rPr>
          <w:rFonts w:ascii="Times New Roman" w:hAnsi="Times New Roman"/>
          <w:sz w:val="28"/>
          <w:szCs w:val="28"/>
        </w:rPr>
        <w:t>G nr. 57/05.07.2019 conform c</w:t>
      </w:r>
      <w:r w:rsidR="00F34811" w:rsidRPr="00781B57">
        <w:rPr>
          <w:rFonts w:ascii="Times New Roman" w:hAnsi="Times New Roman"/>
          <w:sz w:val="28"/>
          <w:szCs w:val="28"/>
        </w:rPr>
        <w:t>ă</w:t>
      </w:r>
      <w:r w:rsidR="0044271C" w:rsidRPr="00781B57">
        <w:rPr>
          <w:rFonts w:ascii="Times New Roman" w:hAnsi="Times New Roman"/>
          <w:sz w:val="28"/>
          <w:szCs w:val="28"/>
        </w:rPr>
        <w:t>rora</w:t>
      </w:r>
      <w:r w:rsidR="00A526CF">
        <w:rPr>
          <w:rFonts w:ascii="Times New Roman" w:hAnsi="Times New Roman"/>
          <w:sz w:val="28"/>
          <w:szCs w:val="28"/>
        </w:rPr>
        <w:t xml:space="preserve"> </w:t>
      </w:r>
      <w:r w:rsidR="008D4B3F">
        <w:rPr>
          <w:rFonts w:ascii="Times New Roman" w:hAnsi="Times New Roman"/>
          <w:sz w:val="28"/>
          <w:szCs w:val="28"/>
        </w:rPr>
        <w:t>„</w:t>
      </w:r>
      <w:r w:rsidR="008D4B3F" w:rsidRPr="008D4B3F">
        <w:rPr>
          <w:rFonts w:ascii="Times New Roman" w:hAnsi="Times New Roman"/>
          <w:i/>
          <w:iCs/>
          <w:sz w:val="28"/>
          <w:szCs w:val="28"/>
        </w:rPr>
        <w:t>in</w:t>
      </w:r>
      <w:r w:rsidR="0056487F">
        <w:rPr>
          <w:rFonts w:ascii="Times New Roman" w:hAnsi="Times New Roman"/>
          <w:i/>
          <w:sz w:val="28"/>
          <w:szCs w:val="28"/>
        </w:rPr>
        <w:t xml:space="preserve">ventarul </w:t>
      </w:r>
      <w:r w:rsidR="00B853D9">
        <w:rPr>
          <w:rFonts w:ascii="Times New Roman" w:hAnsi="Times New Roman"/>
          <w:i/>
          <w:sz w:val="28"/>
          <w:szCs w:val="28"/>
        </w:rPr>
        <w:t>bunurilor care alcătuiesc domeniul public</w:t>
      </w:r>
      <w:r w:rsidR="00A526CF">
        <w:rPr>
          <w:rFonts w:ascii="Times New Roman" w:hAnsi="Times New Roman"/>
          <w:i/>
          <w:sz w:val="28"/>
          <w:szCs w:val="28"/>
        </w:rPr>
        <w:t xml:space="preserve"> </w:t>
      </w:r>
      <w:r w:rsidR="00781B57" w:rsidRPr="00781B57">
        <w:rPr>
          <w:rFonts w:ascii="Times New Roman" w:hAnsi="Times New Roman"/>
          <w:i/>
          <w:sz w:val="28"/>
          <w:szCs w:val="28"/>
        </w:rPr>
        <w:t>se atestă prin hotărâre a autorităţii deliberative a fiecărei unităţi administrativ-teritoriale</w:t>
      </w:r>
      <w:r w:rsidR="008D4B3F">
        <w:rPr>
          <w:rFonts w:ascii="Times New Roman" w:hAnsi="Times New Roman"/>
          <w:i/>
          <w:sz w:val="28"/>
          <w:szCs w:val="28"/>
        </w:rPr>
        <w:t>”</w:t>
      </w:r>
      <w:r w:rsidR="001956A4">
        <w:rPr>
          <w:rFonts w:ascii="Times New Roman" w:hAnsi="Times New Roman"/>
          <w:i/>
          <w:sz w:val="28"/>
          <w:szCs w:val="28"/>
        </w:rPr>
        <w:t>;</w:t>
      </w:r>
      <w:bookmarkEnd w:id="0"/>
      <w:r w:rsidR="0044271C" w:rsidRPr="00781B57">
        <w:rPr>
          <w:rFonts w:ascii="Times New Roman" w:hAnsi="Times New Roman"/>
          <w:i/>
          <w:sz w:val="28"/>
          <w:szCs w:val="28"/>
        </w:rPr>
        <w:tab/>
      </w:r>
    </w:p>
    <w:p w:rsidR="00434705" w:rsidRDefault="00434705" w:rsidP="009774B6">
      <w:pPr>
        <w:pStyle w:val="ListParagraph"/>
        <w:tabs>
          <w:tab w:val="left" w:pos="426"/>
        </w:tabs>
        <w:spacing w:after="0" w:line="240" w:lineRule="auto"/>
        <w:ind w:left="360"/>
        <w:jc w:val="both"/>
        <w:rPr>
          <w:rFonts w:ascii="Times New Roman" w:hAnsi="Times New Roman"/>
          <w:sz w:val="28"/>
          <w:szCs w:val="28"/>
        </w:rPr>
      </w:pPr>
    </w:p>
    <w:p w:rsidR="008D4B3F" w:rsidRDefault="008D4B3F" w:rsidP="008D4B3F">
      <w:pPr>
        <w:ind w:firstLine="720"/>
        <w:jc w:val="both"/>
        <w:rPr>
          <w:rFonts w:ascii="Times New Roman" w:hAnsi="Times New Roman"/>
          <w:sz w:val="28"/>
          <w:szCs w:val="28"/>
        </w:rPr>
      </w:pPr>
      <w:r>
        <w:rPr>
          <w:rFonts w:ascii="Times New Roman" w:hAnsi="Times New Roman"/>
          <w:sz w:val="28"/>
          <w:szCs w:val="28"/>
        </w:rPr>
        <w:t>În situația de față</w:t>
      </w:r>
      <w:r w:rsidR="00D44A1A">
        <w:rPr>
          <w:rFonts w:ascii="Times New Roman" w:hAnsi="Times New Roman"/>
          <w:sz w:val="28"/>
          <w:szCs w:val="28"/>
        </w:rPr>
        <w:t xml:space="preserve"> </w:t>
      </w:r>
      <w:r>
        <w:rPr>
          <w:rFonts w:ascii="Times New Roman" w:hAnsi="Times New Roman"/>
          <w:sz w:val="28"/>
          <w:szCs w:val="28"/>
        </w:rPr>
        <w:t xml:space="preserve">este </w:t>
      </w:r>
      <w:r w:rsidR="00EC66A4">
        <w:rPr>
          <w:rFonts w:ascii="Times New Roman" w:hAnsi="Times New Roman"/>
          <w:sz w:val="28"/>
          <w:szCs w:val="28"/>
        </w:rPr>
        <w:t xml:space="preserve">vorba de </w:t>
      </w:r>
      <w:r w:rsidR="006E410E">
        <w:rPr>
          <w:rFonts w:ascii="Times New Roman" w:hAnsi="Times New Roman"/>
          <w:b/>
          <w:i/>
          <w:sz w:val="28"/>
          <w:szCs w:val="28"/>
        </w:rPr>
        <w:t>Imobilul-teren situat în Drobeta-Turnu Severin, strada Crișan, nr.</w:t>
      </w:r>
      <w:r w:rsidR="00D44A1A">
        <w:rPr>
          <w:rFonts w:ascii="Times New Roman" w:hAnsi="Times New Roman"/>
          <w:b/>
          <w:i/>
          <w:sz w:val="28"/>
          <w:szCs w:val="28"/>
        </w:rPr>
        <w:t xml:space="preserve"> </w:t>
      </w:r>
      <w:r w:rsidR="006E410E">
        <w:rPr>
          <w:rFonts w:ascii="Times New Roman" w:hAnsi="Times New Roman"/>
          <w:b/>
          <w:i/>
          <w:sz w:val="28"/>
          <w:szCs w:val="28"/>
        </w:rPr>
        <w:t>27</w:t>
      </w:r>
      <w:r w:rsidR="003D1677">
        <w:rPr>
          <w:rFonts w:ascii="Times New Roman" w:hAnsi="Times New Roman"/>
          <w:b/>
          <w:i/>
          <w:sz w:val="28"/>
          <w:szCs w:val="28"/>
        </w:rPr>
        <w:t>A</w:t>
      </w:r>
      <w:r w:rsidR="006E410E">
        <w:rPr>
          <w:rFonts w:ascii="Times New Roman" w:hAnsi="Times New Roman"/>
          <w:b/>
          <w:i/>
          <w:sz w:val="28"/>
          <w:szCs w:val="28"/>
        </w:rPr>
        <w:t>, zona Bazin Olimpic</w:t>
      </w:r>
      <w:r w:rsidR="006E410E" w:rsidRPr="001474D7">
        <w:rPr>
          <w:rFonts w:ascii="Times New Roman" w:hAnsi="Times New Roman"/>
          <w:b/>
          <w:i/>
          <w:sz w:val="28"/>
          <w:szCs w:val="28"/>
        </w:rPr>
        <w:t xml:space="preserve">, </w:t>
      </w:r>
      <w:r w:rsidR="006E410E">
        <w:rPr>
          <w:rFonts w:ascii="Times New Roman" w:hAnsi="Times New Roman"/>
          <w:sz w:val="28"/>
          <w:szCs w:val="28"/>
        </w:rPr>
        <w:t xml:space="preserve">cu o suprafață de 1.972 </w:t>
      </w:r>
      <w:r w:rsidR="006E410E" w:rsidRPr="001474D7">
        <w:rPr>
          <w:rFonts w:ascii="Times New Roman" w:hAnsi="Times New Roman"/>
          <w:sz w:val="28"/>
          <w:szCs w:val="28"/>
        </w:rPr>
        <w:t>mp,</w:t>
      </w:r>
      <w:r w:rsidR="00D44A1A">
        <w:rPr>
          <w:rFonts w:ascii="Times New Roman" w:hAnsi="Times New Roman"/>
          <w:sz w:val="28"/>
          <w:szCs w:val="28"/>
        </w:rPr>
        <w:t xml:space="preserve"> </w:t>
      </w:r>
      <w:r w:rsidR="006E410E" w:rsidRPr="001474D7">
        <w:rPr>
          <w:rFonts w:ascii="Times New Roman" w:hAnsi="Times New Roman"/>
          <w:sz w:val="28"/>
          <w:szCs w:val="28"/>
        </w:rPr>
        <w:t>conform Planului Topografic întocmit în coordonate Stereografice 1970 de către S.C. Topo Iuco Company S.R.L. și avizat de către OCPI Mehedinți prin Pr</w:t>
      </w:r>
      <w:r w:rsidR="006E410E">
        <w:rPr>
          <w:rFonts w:ascii="Times New Roman" w:hAnsi="Times New Roman"/>
          <w:sz w:val="28"/>
          <w:szCs w:val="28"/>
        </w:rPr>
        <w:t>ocesul Verbal de recepție nr.</w:t>
      </w:r>
      <w:r w:rsidR="00D44A1A">
        <w:rPr>
          <w:rFonts w:ascii="Times New Roman" w:hAnsi="Times New Roman"/>
          <w:sz w:val="28"/>
          <w:szCs w:val="28"/>
        </w:rPr>
        <w:t xml:space="preserve"> </w:t>
      </w:r>
      <w:r w:rsidR="006E410E">
        <w:rPr>
          <w:rFonts w:ascii="Times New Roman" w:hAnsi="Times New Roman"/>
          <w:sz w:val="28"/>
          <w:szCs w:val="28"/>
        </w:rPr>
        <w:t>882/17.11</w:t>
      </w:r>
      <w:r w:rsidR="006E410E" w:rsidRPr="001474D7">
        <w:rPr>
          <w:rFonts w:ascii="Times New Roman" w:hAnsi="Times New Roman"/>
          <w:sz w:val="28"/>
          <w:szCs w:val="28"/>
        </w:rPr>
        <w:t>.2021</w:t>
      </w:r>
      <w:r w:rsidR="006E410E" w:rsidRPr="001474D7">
        <w:rPr>
          <w:sz w:val="24"/>
          <w:szCs w:val="24"/>
        </w:rPr>
        <w:t>,</w:t>
      </w:r>
      <w:r w:rsidR="00D44A1A">
        <w:rPr>
          <w:sz w:val="24"/>
          <w:szCs w:val="24"/>
        </w:rPr>
        <w:t xml:space="preserve"> </w:t>
      </w:r>
      <w:r w:rsidR="003D1677">
        <w:rPr>
          <w:rFonts w:ascii="Times New Roman" w:hAnsi="Times New Roman"/>
          <w:sz w:val="28"/>
          <w:szCs w:val="28"/>
        </w:rPr>
        <w:t>imobil care, prin Adresa nr. 18098/12.05.2022 emisă de Serviciul Cadastru</w:t>
      </w:r>
      <w:r w:rsidR="00B37F56">
        <w:rPr>
          <w:rFonts w:ascii="Times New Roman" w:hAnsi="Times New Roman"/>
          <w:sz w:val="28"/>
          <w:szCs w:val="28"/>
        </w:rPr>
        <w:t>, a primit adresa poștal</w:t>
      </w:r>
      <w:r w:rsidR="00D44A1A">
        <w:rPr>
          <w:rFonts w:ascii="Times New Roman" w:hAnsi="Times New Roman"/>
          <w:sz w:val="28"/>
          <w:szCs w:val="28"/>
        </w:rPr>
        <w:t>ă</w:t>
      </w:r>
      <w:r w:rsidR="00B37F56">
        <w:rPr>
          <w:rFonts w:ascii="Times New Roman" w:hAnsi="Times New Roman"/>
          <w:sz w:val="28"/>
          <w:szCs w:val="28"/>
        </w:rPr>
        <w:t xml:space="preserve"> – strada Crișan nr. 27A.</w:t>
      </w:r>
    </w:p>
    <w:p w:rsidR="00C210D2" w:rsidRPr="00C210D2" w:rsidRDefault="00B37F56" w:rsidP="008D4B3F">
      <w:pPr>
        <w:ind w:firstLine="720"/>
        <w:jc w:val="both"/>
        <w:rPr>
          <w:rFonts w:ascii="Times New Roman" w:hAnsi="Times New Roman"/>
          <w:sz w:val="28"/>
          <w:szCs w:val="28"/>
        </w:rPr>
      </w:pPr>
      <w:r>
        <w:rPr>
          <w:rFonts w:ascii="Times New Roman" w:hAnsi="Times New Roman"/>
          <w:sz w:val="28"/>
          <w:szCs w:val="28"/>
        </w:rPr>
        <w:t>Precizez c</w:t>
      </w:r>
      <w:r w:rsidR="008D4B3F">
        <w:rPr>
          <w:rFonts w:ascii="Times New Roman" w:hAnsi="Times New Roman"/>
          <w:sz w:val="28"/>
          <w:szCs w:val="28"/>
        </w:rPr>
        <w:t>ă</w:t>
      </w:r>
      <w:r>
        <w:rPr>
          <w:rFonts w:ascii="Times New Roman" w:hAnsi="Times New Roman"/>
          <w:sz w:val="28"/>
          <w:szCs w:val="28"/>
        </w:rPr>
        <w:t xml:space="preserve"> imobilul-</w:t>
      </w:r>
      <w:r w:rsidR="006E410E">
        <w:rPr>
          <w:rFonts w:ascii="Times New Roman" w:hAnsi="Times New Roman"/>
          <w:sz w:val="28"/>
          <w:szCs w:val="28"/>
        </w:rPr>
        <w:t>teren</w:t>
      </w:r>
      <w:r w:rsidR="00D44A1A">
        <w:rPr>
          <w:rFonts w:ascii="Times New Roman" w:hAnsi="Times New Roman"/>
          <w:sz w:val="28"/>
          <w:szCs w:val="28"/>
        </w:rPr>
        <w:t xml:space="preserve"> </w:t>
      </w:r>
      <w:r>
        <w:rPr>
          <w:rFonts w:ascii="Times New Roman" w:hAnsi="Times New Roman"/>
          <w:sz w:val="28"/>
          <w:szCs w:val="28"/>
        </w:rPr>
        <w:t xml:space="preserve">menționat </w:t>
      </w:r>
      <w:r w:rsidR="006E410E" w:rsidRPr="001474D7">
        <w:rPr>
          <w:rFonts w:ascii="Times New Roman" w:hAnsi="Times New Roman"/>
          <w:sz w:val="28"/>
          <w:szCs w:val="28"/>
        </w:rPr>
        <w:t>nu este inclus în domeniul public sau în domeniul</w:t>
      </w:r>
      <w:r w:rsidR="006E410E">
        <w:rPr>
          <w:rFonts w:ascii="Times New Roman" w:hAnsi="Times New Roman"/>
          <w:sz w:val="28"/>
          <w:szCs w:val="28"/>
        </w:rPr>
        <w:t xml:space="preserve"> privat al Municipiului Drobeta-</w:t>
      </w:r>
      <w:r w:rsidR="006E410E" w:rsidRPr="001474D7">
        <w:rPr>
          <w:rFonts w:ascii="Times New Roman" w:hAnsi="Times New Roman"/>
          <w:sz w:val="28"/>
          <w:szCs w:val="28"/>
        </w:rPr>
        <w:t>Turnu Severin, neexistând un titlu de proprietate cu privire la acesta</w:t>
      </w:r>
      <w:r>
        <w:rPr>
          <w:rFonts w:ascii="Times New Roman" w:hAnsi="Times New Roman"/>
          <w:sz w:val="28"/>
          <w:szCs w:val="28"/>
        </w:rPr>
        <w:t xml:space="preserve"> și în consecință</w:t>
      </w:r>
      <w:r w:rsidR="00C210D2">
        <w:rPr>
          <w:rFonts w:ascii="Times New Roman" w:hAnsi="Times New Roman"/>
          <w:sz w:val="28"/>
          <w:szCs w:val="28"/>
        </w:rPr>
        <w:t xml:space="preserve"> propun adoptarea unei hotărâri de consiliu local privind </w:t>
      </w:r>
      <w:r w:rsidR="00C210D2" w:rsidRPr="00C210D2">
        <w:rPr>
          <w:rFonts w:ascii="Times New Roman" w:hAnsi="Times New Roman"/>
          <w:sz w:val="28"/>
          <w:szCs w:val="28"/>
        </w:rPr>
        <w:t>apartenența la domeniul public al Municipiului Drobeta-Turnu Severina imobilului-teren în suprafață de 1.972 mp situat în</w:t>
      </w:r>
      <w:r w:rsidR="00090FC6">
        <w:rPr>
          <w:rFonts w:ascii="Times New Roman" w:hAnsi="Times New Roman"/>
          <w:sz w:val="28"/>
          <w:szCs w:val="28"/>
        </w:rPr>
        <w:t xml:space="preserve"> strada Crișan, </w:t>
      </w:r>
      <w:r w:rsidR="00C210D2" w:rsidRPr="00C210D2">
        <w:rPr>
          <w:rFonts w:ascii="Times New Roman" w:hAnsi="Times New Roman"/>
          <w:sz w:val="28"/>
          <w:szCs w:val="28"/>
        </w:rPr>
        <w:t>nr.</w:t>
      </w:r>
      <w:r w:rsidR="00D44A1A">
        <w:rPr>
          <w:rFonts w:ascii="Times New Roman" w:hAnsi="Times New Roman"/>
          <w:sz w:val="28"/>
          <w:szCs w:val="28"/>
        </w:rPr>
        <w:t xml:space="preserve"> </w:t>
      </w:r>
      <w:r w:rsidR="00C210D2" w:rsidRPr="00C210D2">
        <w:rPr>
          <w:rFonts w:ascii="Times New Roman" w:hAnsi="Times New Roman"/>
          <w:sz w:val="28"/>
          <w:szCs w:val="28"/>
        </w:rPr>
        <w:t>27</w:t>
      </w:r>
      <w:r>
        <w:rPr>
          <w:rFonts w:ascii="Times New Roman" w:hAnsi="Times New Roman"/>
          <w:sz w:val="28"/>
          <w:szCs w:val="28"/>
        </w:rPr>
        <w:t>A</w:t>
      </w:r>
      <w:r w:rsidR="00C210D2" w:rsidRPr="00C210D2">
        <w:rPr>
          <w:rFonts w:ascii="Times New Roman" w:hAnsi="Times New Roman"/>
          <w:sz w:val="28"/>
          <w:szCs w:val="28"/>
        </w:rPr>
        <w:t>, zona Bazin Olimpic, precum și declararea acestuia de utilitate publică</w:t>
      </w:r>
      <w:r w:rsidR="00DA7D4B">
        <w:rPr>
          <w:rFonts w:ascii="Times New Roman" w:hAnsi="Times New Roman"/>
          <w:sz w:val="28"/>
          <w:szCs w:val="28"/>
        </w:rPr>
        <w:t>.</w:t>
      </w:r>
    </w:p>
    <w:p w:rsidR="00F56AA5" w:rsidRPr="003112FF" w:rsidRDefault="00F56AA5" w:rsidP="009774B6">
      <w:pPr>
        <w:spacing w:line="240" w:lineRule="auto"/>
        <w:jc w:val="both"/>
        <w:rPr>
          <w:rFonts w:ascii="Times New Roman" w:hAnsi="Times New Roman"/>
          <w:b/>
          <w:i/>
          <w:sz w:val="28"/>
          <w:szCs w:val="28"/>
        </w:rPr>
      </w:pPr>
    </w:p>
    <w:p w:rsidR="0044271C" w:rsidRPr="00DC17AE" w:rsidRDefault="008C1414" w:rsidP="009774B6">
      <w:pPr>
        <w:tabs>
          <w:tab w:val="left" w:pos="4335"/>
        </w:tabs>
        <w:spacing w:line="240" w:lineRule="auto"/>
        <w:jc w:val="center"/>
        <w:rPr>
          <w:rFonts w:ascii="Times New Roman" w:hAnsi="Times New Roman"/>
          <w:b/>
          <w:sz w:val="28"/>
          <w:szCs w:val="28"/>
        </w:rPr>
      </w:pPr>
      <w:r>
        <w:rPr>
          <w:rFonts w:ascii="Times New Roman" w:hAnsi="Times New Roman"/>
          <w:b/>
          <w:sz w:val="28"/>
          <w:szCs w:val="28"/>
        </w:rPr>
        <w:t>INIȚ</w:t>
      </w:r>
      <w:r w:rsidR="0044271C" w:rsidRPr="00DC17AE">
        <w:rPr>
          <w:rFonts w:ascii="Times New Roman" w:hAnsi="Times New Roman"/>
          <w:b/>
          <w:sz w:val="28"/>
          <w:szCs w:val="28"/>
        </w:rPr>
        <w:t>IATOR,</w:t>
      </w:r>
    </w:p>
    <w:p w:rsidR="0044271C" w:rsidRPr="00DC17AE" w:rsidRDefault="0044271C" w:rsidP="009774B6">
      <w:pPr>
        <w:tabs>
          <w:tab w:val="left" w:pos="4335"/>
        </w:tabs>
        <w:spacing w:line="240" w:lineRule="auto"/>
        <w:jc w:val="center"/>
        <w:rPr>
          <w:rFonts w:ascii="Times New Roman" w:hAnsi="Times New Roman"/>
          <w:b/>
          <w:sz w:val="28"/>
          <w:szCs w:val="28"/>
        </w:rPr>
      </w:pPr>
      <w:r w:rsidRPr="00DC17AE">
        <w:rPr>
          <w:rFonts w:ascii="Times New Roman" w:hAnsi="Times New Roman"/>
          <w:b/>
          <w:sz w:val="28"/>
          <w:szCs w:val="28"/>
        </w:rPr>
        <w:t>PRIMAR</w:t>
      </w:r>
    </w:p>
    <w:p w:rsidR="00DA5F61" w:rsidRPr="003112FF" w:rsidRDefault="0044271C" w:rsidP="00A526CF">
      <w:pPr>
        <w:tabs>
          <w:tab w:val="left" w:pos="4335"/>
        </w:tabs>
        <w:spacing w:line="240" w:lineRule="auto"/>
        <w:jc w:val="center"/>
        <w:rPr>
          <w:rFonts w:ascii="Times New Roman" w:hAnsi="Times New Roman"/>
        </w:rPr>
      </w:pPr>
      <w:r w:rsidRPr="00DC17AE">
        <w:rPr>
          <w:rFonts w:ascii="Times New Roman" w:hAnsi="Times New Roman"/>
          <w:b/>
          <w:sz w:val="28"/>
          <w:szCs w:val="28"/>
        </w:rPr>
        <w:t>MARIUS VASILE SCRECIU</w:t>
      </w:r>
    </w:p>
    <w:sectPr w:rsidR="00DA5F61" w:rsidRPr="003112FF" w:rsidSect="007C2887">
      <w:pgSz w:w="12240" w:h="15840"/>
      <w:pgMar w:top="568" w:right="616"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C27EF"/>
    <w:multiLevelType w:val="hybridMultilevel"/>
    <w:tmpl w:val="88186C3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3BE3FCA"/>
    <w:multiLevelType w:val="hybridMultilevel"/>
    <w:tmpl w:val="C3E48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B207B5"/>
    <w:multiLevelType w:val="hybridMultilevel"/>
    <w:tmpl w:val="4CFA8E58"/>
    <w:lvl w:ilvl="0" w:tplc="0409000F">
      <w:start w:val="1"/>
      <w:numFmt w:val="decimal"/>
      <w:lvlText w:val="%1."/>
      <w:lvlJc w:val="left"/>
      <w:pPr>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7CF1D1E"/>
    <w:multiLevelType w:val="hybridMultilevel"/>
    <w:tmpl w:val="A97A1976"/>
    <w:lvl w:ilvl="0" w:tplc="7340FF7A">
      <w:start w:val="2"/>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9A87758"/>
    <w:multiLevelType w:val="hybridMultilevel"/>
    <w:tmpl w:val="20D03934"/>
    <w:lvl w:ilvl="0" w:tplc="7346E54C">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F4396F"/>
    <w:multiLevelType w:val="hybridMultilevel"/>
    <w:tmpl w:val="4042B4BE"/>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C750C3A"/>
    <w:multiLevelType w:val="hybridMultilevel"/>
    <w:tmpl w:val="63F06FEC"/>
    <w:lvl w:ilvl="0" w:tplc="22AC88E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947C6B"/>
    <w:multiLevelType w:val="hybridMultilevel"/>
    <w:tmpl w:val="19F411BE"/>
    <w:lvl w:ilvl="0" w:tplc="D038B41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4041F1A"/>
    <w:multiLevelType w:val="hybridMultilevel"/>
    <w:tmpl w:val="5DD8A218"/>
    <w:lvl w:ilvl="0" w:tplc="8FA2DD6E">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4461793A"/>
    <w:multiLevelType w:val="hybridMultilevel"/>
    <w:tmpl w:val="5492F564"/>
    <w:lvl w:ilvl="0" w:tplc="3F1CA2BA">
      <w:numFmt w:val="bullet"/>
      <w:lvlText w:val="-"/>
      <w:lvlJc w:val="left"/>
      <w:pPr>
        <w:ind w:left="720" w:hanging="360"/>
      </w:pPr>
      <w:rPr>
        <w:rFonts w:ascii="Times New Roman" w:eastAsia="Calibr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0">
    <w:nsid w:val="468409A8"/>
    <w:multiLevelType w:val="hybridMultilevel"/>
    <w:tmpl w:val="292E453E"/>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56FC5CF2"/>
    <w:multiLevelType w:val="hybridMultilevel"/>
    <w:tmpl w:val="5A500982"/>
    <w:lvl w:ilvl="0" w:tplc="9FE491A2">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61A1236B"/>
    <w:multiLevelType w:val="hybridMultilevel"/>
    <w:tmpl w:val="EF9A923C"/>
    <w:lvl w:ilvl="0" w:tplc="B046175E">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13">
    <w:nsid w:val="64FF4886"/>
    <w:multiLevelType w:val="hybridMultilevel"/>
    <w:tmpl w:val="1E32C5E4"/>
    <w:lvl w:ilvl="0" w:tplc="D038B41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564743B"/>
    <w:multiLevelType w:val="hybridMultilevel"/>
    <w:tmpl w:val="7CF894EA"/>
    <w:lvl w:ilvl="0" w:tplc="4EF0C6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E72828"/>
    <w:multiLevelType w:val="hybridMultilevel"/>
    <w:tmpl w:val="4AE000B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16">
    <w:nsid w:val="77A419B0"/>
    <w:multiLevelType w:val="hybridMultilevel"/>
    <w:tmpl w:val="4D78568E"/>
    <w:lvl w:ilvl="0" w:tplc="EEDC103C">
      <w:start w:val="1"/>
      <w:numFmt w:val="decimal"/>
      <w:lvlText w:val="%1."/>
      <w:lvlJc w:val="left"/>
      <w:pPr>
        <w:ind w:left="111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ADF131C"/>
    <w:multiLevelType w:val="hybridMultilevel"/>
    <w:tmpl w:val="EE20C218"/>
    <w:lvl w:ilvl="0" w:tplc="7E26FF04">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
  </w:num>
  <w:num w:numId="8">
    <w:abstractNumId w:val="5"/>
  </w:num>
  <w:num w:numId="9">
    <w:abstractNumId w:val="7"/>
  </w:num>
  <w:num w:numId="10">
    <w:abstractNumId w:val="13"/>
  </w:num>
  <w:num w:numId="11">
    <w:abstractNumId w:val="4"/>
  </w:num>
  <w:num w:numId="12">
    <w:abstractNumId w:val="6"/>
  </w:num>
  <w:num w:numId="13">
    <w:abstractNumId w:val="0"/>
  </w:num>
  <w:num w:numId="14">
    <w:abstractNumId w:val="10"/>
  </w:num>
  <w:num w:numId="15">
    <w:abstractNumId w:val="3"/>
  </w:num>
  <w:num w:numId="16">
    <w:abstractNumId w:val="15"/>
  </w:num>
  <w:num w:numId="17">
    <w:abstractNumId w:val="17"/>
  </w:num>
  <w:num w:numId="18">
    <w:abstractNumId w:val="14"/>
  </w:num>
  <w:num w:numId="19">
    <w:abstractNumId w:val="11"/>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44271C"/>
    <w:rsid w:val="00075FDD"/>
    <w:rsid w:val="000829CE"/>
    <w:rsid w:val="00090FC6"/>
    <w:rsid w:val="000958F6"/>
    <w:rsid w:val="000E6793"/>
    <w:rsid w:val="00117899"/>
    <w:rsid w:val="00123635"/>
    <w:rsid w:val="00141AD6"/>
    <w:rsid w:val="0017254C"/>
    <w:rsid w:val="00184956"/>
    <w:rsid w:val="0019345E"/>
    <w:rsid w:val="001956A4"/>
    <w:rsid w:val="001A65A2"/>
    <w:rsid w:val="001B1FFB"/>
    <w:rsid w:val="002544E1"/>
    <w:rsid w:val="00266D0E"/>
    <w:rsid w:val="00282808"/>
    <w:rsid w:val="00294673"/>
    <w:rsid w:val="002A583E"/>
    <w:rsid w:val="002B1376"/>
    <w:rsid w:val="002B143F"/>
    <w:rsid w:val="002C490A"/>
    <w:rsid w:val="002E695C"/>
    <w:rsid w:val="003112FF"/>
    <w:rsid w:val="003140C7"/>
    <w:rsid w:val="0033129F"/>
    <w:rsid w:val="00331325"/>
    <w:rsid w:val="003A03A3"/>
    <w:rsid w:val="003A3903"/>
    <w:rsid w:val="003B055D"/>
    <w:rsid w:val="003B4A5D"/>
    <w:rsid w:val="003C334D"/>
    <w:rsid w:val="003D1677"/>
    <w:rsid w:val="003E2D20"/>
    <w:rsid w:val="003F651A"/>
    <w:rsid w:val="00434705"/>
    <w:rsid w:val="00437B1D"/>
    <w:rsid w:val="0044271C"/>
    <w:rsid w:val="0047002A"/>
    <w:rsid w:val="004C5DA4"/>
    <w:rsid w:val="004E0C8B"/>
    <w:rsid w:val="00516D2D"/>
    <w:rsid w:val="00527C0D"/>
    <w:rsid w:val="0055526D"/>
    <w:rsid w:val="0056487F"/>
    <w:rsid w:val="00597650"/>
    <w:rsid w:val="005D6CC8"/>
    <w:rsid w:val="00606923"/>
    <w:rsid w:val="00641C27"/>
    <w:rsid w:val="00690ABD"/>
    <w:rsid w:val="0069690D"/>
    <w:rsid w:val="006A6F56"/>
    <w:rsid w:val="006B2480"/>
    <w:rsid w:val="006B6486"/>
    <w:rsid w:val="006E054B"/>
    <w:rsid w:val="006E410E"/>
    <w:rsid w:val="0071184F"/>
    <w:rsid w:val="00723CE1"/>
    <w:rsid w:val="00765923"/>
    <w:rsid w:val="00771A3F"/>
    <w:rsid w:val="00781B57"/>
    <w:rsid w:val="007909AA"/>
    <w:rsid w:val="007C2887"/>
    <w:rsid w:val="00843547"/>
    <w:rsid w:val="00855621"/>
    <w:rsid w:val="00872DEA"/>
    <w:rsid w:val="008A196B"/>
    <w:rsid w:val="008A4C52"/>
    <w:rsid w:val="008B239F"/>
    <w:rsid w:val="008C1414"/>
    <w:rsid w:val="008D4B3F"/>
    <w:rsid w:val="0091497B"/>
    <w:rsid w:val="00922F66"/>
    <w:rsid w:val="00927CD8"/>
    <w:rsid w:val="00966B8B"/>
    <w:rsid w:val="0097169E"/>
    <w:rsid w:val="009774B6"/>
    <w:rsid w:val="00981774"/>
    <w:rsid w:val="00990400"/>
    <w:rsid w:val="009A46A2"/>
    <w:rsid w:val="009C20F3"/>
    <w:rsid w:val="009C374C"/>
    <w:rsid w:val="009C3986"/>
    <w:rsid w:val="009D53E6"/>
    <w:rsid w:val="009F7173"/>
    <w:rsid w:val="00A51E6F"/>
    <w:rsid w:val="00A526CF"/>
    <w:rsid w:val="00A645E1"/>
    <w:rsid w:val="00A90787"/>
    <w:rsid w:val="00AB5E48"/>
    <w:rsid w:val="00AD0A50"/>
    <w:rsid w:val="00AE1461"/>
    <w:rsid w:val="00B31F85"/>
    <w:rsid w:val="00B36920"/>
    <w:rsid w:val="00B37F56"/>
    <w:rsid w:val="00B853D9"/>
    <w:rsid w:val="00BC48A2"/>
    <w:rsid w:val="00BC683D"/>
    <w:rsid w:val="00BE7482"/>
    <w:rsid w:val="00C05392"/>
    <w:rsid w:val="00C210D2"/>
    <w:rsid w:val="00C44BCA"/>
    <w:rsid w:val="00CA5396"/>
    <w:rsid w:val="00CB0587"/>
    <w:rsid w:val="00CC691E"/>
    <w:rsid w:val="00D44752"/>
    <w:rsid w:val="00D44A1A"/>
    <w:rsid w:val="00D63E36"/>
    <w:rsid w:val="00D77E28"/>
    <w:rsid w:val="00DA5F61"/>
    <w:rsid w:val="00DA696F"/>
    <w:rsid w:val="00DA7D4B"/>
    <w:rsid w:val="00DC17AE"/>
    <w:rsid w:val="00DE77E0"/>
    <w:rsid w:val="00E22DC7"/>
    <w:rsid w:val="00E26130"/>
    <w:rsid w:val="00E31997"/>
    <w:rsid w:val="00E342F5"/>
    <w:rsid w:val="00E471AF"/>
    <w:rsid w:val="00E573FF"/>
    <w:rsid w:val="00E73D9D"/>
    <w:rsid w:val="00E80479"/>
    <w:rsid w:val="00E80AB9"/>
    <w:rsid w:val="00E81C2E"/>
    <w:rsid w:val="00EA359F"/>
    <w:rsid w:val="00EC66A4"/>
    <w:rsid w:val="00EF6869"/>
    <w:rsid w:val="00F07B74"/>
    <w:rsid w:val="00F1617B"/>
    <w:rsid w:val="00F23AC2"/>
    <w:rsid w:val="00F34811"/>
    <w:rsid w:val="00F34E68"/>
    <w:rsid w:val="00F501D2"/>
    <w:rsid w:val="00F56AA5"/>
    <w:rsid w:val="00F91D61"/>
    <w:rsid w:val="00FA7E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71C"/>
    <w:pPr>
      <w:spacing w:after="200" w:line="276" w:lineRule="auto"/>
      <w:ind w:left="0"/>
    </w:pPr>
    <w:rPr>
      <w:rFonts w:ascii="Calibri" w:eastAsia="Calibri" w:hAnsi="Calibri" w:cs="Times New Roman"/>
      <w:sz w:val="22"/>
      <w:szCs w:val="22"/>
      <w:lang w:val="ro-RO" w:bidi="ar-SA"/>
    </w:rPr>
  </w:style>
  <w:style w:type="paragraph" w:styleId="Heading1">
    <w:name w:val="heading 1"/>
    <w:basedOn w:val="Normal"/>
    <w:next w:val="Normal"/>
    <w:link w:val="Heading1Char"/>
    <w:uiPriority w:val="9"/>
    <w:qFormat/>
    <w:rsid w:val="00922F66"/>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Heading2">
    <w:name w:val="heading 2"/>
    <w:basedOn w:val="Normal"/>
    <w:next w:val="Normal"/>
    <w:link w:val="Heading2Char"/>
    <w:uiPriority w:val="9"/>
    <w:semiHidden/>
    <w:unhideWhenUsed/>
    <w:qFormat/>
    <w:rsid w:val="00922F66"/>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Heading3">
    <w:name w:val="heading 3"/>
    <w:basedOn w:val="Normal"/>
    <w:next w:val="Normal"/>
    <w:link w:val="Heading3Char"/>
    <w:uiPriority w:val="9"/>
    <w:semiHidden/>
    <w:unhideWhenUsed/>
    <w:qFormat/>
    <w:rsid w:val="00922F66"/>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Heading4">
    <w:name w:val="heading 4"/>
    <w:basedOn w:val="Normal"/>
    <w:next w:val="Normal"/>
    <w:link w:val="Heading4Char"/>
    <w:uiPriority w:val="9"/>
    <w:semiHidden/>
    <w:unhideWhenUsed/>
    <w:qFormat/>
    <w:rsid w:val="00922F66"/>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Heading5">
    <w:name w:val="heading 5"/>
    <w:basedOn w:val="Normal"/>
    <w:next w:val="Normal"/>
    <w:link w:val="Heading5Char"/>
    <w:uiPriority w:val="9"/>
    <w:semiHidden/>
    <w:unhideWhenUsed/>
    <w:qFormat/>
    <w:rsid w:val="00922F66"/>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Heading6">
    <w:name w:val="heading 6"/>
    <w:basedOn w:val="Normal"/>
    <w:next w:val="Normal"/>
    <w:link w:val="Heading6Char"/>
    <w:uiPriority w:val="9"/>
    <w:semiHidden/>
    <w:unhideWhenUsed/>
    <w:qFormat/>
    <w:rsid w:val="00922F66"/>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Heading7">
    <w:name w:val="heading 7"/>
    <w:basedOn w:val="Normal"/>
    <w:next w:val="Normal"/>
    <w:link w:val="Heading7Char"/>
    <w:uiPriority w:val="9"/>
    <w:semiHidden/>
    <w:unhideWhenUsed/>
    <w:qFormat/>
    <w:rsid w:val="00922F66"/>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Heading8">
    <w:name w:val="heading 8"/>
    <w:basedOn w:val="Normal"/>
    <w:next w:val="Normal"/>
    <w:link w:val="Heading8Char"/>
    <w:uiPriority w:val="9"/>
    <w:semiHidden/>
    <w:unhideWhenUsed/>
    <w:qFormat/>
    <w:rsid w:val="00922F66"/>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Heading9">
    <w:name w:val="heading 9"/>
    <w:basedOn w:val="Normal"/>
    <w:next w:val="Normal"/>
    <w:link w:val="Heading9Char"/>
    <w:uiPriority w:val="9"/>
    <w:semiHidden/>
    <w:unhideWhenUsed/>
    <w:qFormat/>
    <w:rsid w:val="00922F66"/>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F66"/>
    <w:rPr>
      <w:rFonts w:asciiTheme="majorHAnsi" w:eastAsiaTheme="majorEastAsia" w:hAnsiTheme="majorHAnsi" w:cstheme="majorBidi"/>
      <w:smallCaps/>
      <w:color w:val="0F243E" w:themeColor="text2" w:themeShade="7F"/>
      <w:spacing w:val="20"/>
      <w:sz w:val="32"/>
      <w:szCs w:val="32"/>
    </w:rPr>
  </w:style>
  <w:style w:type="character" w:customStyle="1" w:styleId="Heading2Char">
    <w:name w:val="Heading 2 Char"/>
    <w:basedOn w:val="DefaultParagraphFont"/>
    <w:link w:val="Heading2"/>
    <w:uiPriority w:val="9"/>
    <w:semiHidden/>
    <w:rsid w:val="00922F66"/>
    <w:rPr>
      <w:rFonts w:asciiTheme="majorHAnsi" w:eastAsiaTheme="majorEastAsia" w:hAnsiTheme="majorHAnsi" w:cstheme="majorBidi"/>
      <w:smallCaps/>
      <w:color w:val="17365D" w:themeColor="text2" w:themeShade="BF"/>
      <w:spacing w:val="20"/>
      <w:sz w:val="28"/>
      <w:szCs w:val="28"/>
    </w:rPr>
  </w:style>
  <w:style w:type="character" w:customStyle="1" w:styleId="Heading3Char">
    <w:name w:val="Heading 3 Char"/>
    <w:basedOn w:val="DefaultParagraphFont"/>
    <w:link w:val="Heading3"/>
    <w:uiPriority w:val="9"/>
    <w:semiHidden/>
    <w:rsid w:val="00922F66"/>
    <w:rPr>
      <w:rFonts w:asciiTheme="majorHAnsi" w:eastAsiaTheme="majorEastAsia" w:hAnsiTheme="majorHAnsi" w:cstheme="majorBidi"/>
      <w:smallCaps/>
      <w:color w:val="1F497D" w:themeColor="text2"/>
      <w:spacing w:val="20"/>
      <w:sz w:val="24"/>
      <w:szCs w:val="24"/>
    </w:rPr>
  </w:style>
  <w:style w:type="character" w:customStyle="1" w:styleId="Heading4Char">
    <w:name w:val="Heading 4 Char"/>
    <w:basedOn w:val="DefaultParagraphFont"/>
    <w:link w:val="Heading4"/>
    <w:uiPriority w:val="9"/>
    <w:semiHidden/>
    <w:rsid w:val="00922F66"/>
    <w:rPr>
      <w:rFonts w:asciiTheme="majorHAnsi" w:eastAsiaTheme="majorEastAsia" w:hAnsiTheme="majorHAnsi" w:cstheme="majorBidi"/>
      <w:b/>
      <w:bCs/>
      <w:smallCaps/>
      <w:color w:val="3071C3" w:themeColor="text2" w:themeTint="BF"/>
      <w:spacing w:val="20"/>
    </w:rPr>
  </w:style>
  <w:style w:type="character" w:customStyle="1" w:styleId="Heading5Char">
    <w:name w:val="Heading 5 Char"/>
    <w:basedOn w:val="DefaultParagraphFont"/>
    <w:link w:val="Heading5"/>
    <w:uiPriority w:val="9"/>
    <w:semiHidden/>
    <w:rsid w:val="00922F66"/>
    <w:rPr>
      <w:rFonts w:asciiTheme="majorHAnsi" w:eastAsiaTheme="majorEastAsia" w:hAnsiTheme="majorHAnsi" w:cstheme="majorBidi"/>
      <w:smallCaps/>
      <w:color w:val="3071C3" w:themeColor="text2" w:themeTint="BF"/>
      <w:spacing w:val="20"/>
    </w:rPr>
  </w:style>
  <w:style w:type="character" w:customStyle="1" w:styleId="Heading6Char">
    <w:name w:val="Heading 6 Char"/>
    <w:basedOn w:val="DefaultParagraphFont"/>
    <w:link w:val="Heading6"/>
    <w:uiPriority w:val="9"/>
    <w:semiHidden/>
    <w:rsid w:val="00922F66"/>
    <w:rPr>
      <w:rFonts w:asciiTheme="majorHAnsi" w:eastAsiaTheme="majorEastAsia" w:hAnsiTheme="majorHAnsi" w:cstheme="majorBidi"/>
      <w:smallCaps/>
      <w:color w:val="938953" w:themeColor="background2" w:themeShade="7F"/>
      <w:spacing w:val="20"/>
    </w:rPr>
  </w:style>
  <w:style w:type="character" w:customStyle="1" w:styleId="Heading7Char">
    <w:name w:val="Heading 7 Char"/>
    <w:basedOn w:val="DefaultParagraphFont"/>
    <w:link w:val="Heading7"/>
    <w:uiPriority w:val="9"/>
    <w:semiHidden/>
    <w:rsid w:val="00922F66"/>
    <w:rPr>
      <w:rFonts w:asciiTheme="majorHAnsi" w:eastAsiaTheme="majorEastAsia" w:hAnsiTheme="majorHAnsi" w:cstheme="majorBidi"/>
      <w:b/>
      <w:bCs/>
      <w:smallCaps/>
      <w:color w:val="938953" w:themeColor="background2" w:themeShade="7F"/>
      <w:spacing w:val="20"/>
      <w:sz w:val="16"/>
      <w:szCs w:val="16"/>
    </w:rPr>
  </w:style>
  <w:style w:type="character" w:customStyle="1" w:styleId="Heading8Char">
    <w:name w:val="Heading 8 Char"/>
    <w:basedOn w:val="DefaultParagraphFont"/>
    <w:link w:val="Heading8"/>
    <w:uiPriority w:val="9"/>
    <w:semiHidden/>
    <w:rsid w:val="00922F66"/>
    <w:rPr>
      <w:rFonts w:asciiTheme="majorHAnsi" w:eastAsiaTheme="majorEastAsia" w:hAnsiTheme="majorHAnsi" w:cstheme="majorBidi"/>
      <w:b/>
      <w:smallCaps/>
      <w:color w:val="938953" w:themeColor="background2" w:themeShade="7F"/>
      <w:spacing w:val="20"/>
      <w:sz w:val="16"/>
      <w:szCs w:val="16"/>
    </w:rPr>
  </w:style>
  <w:style w:type="character" w:customStyle="1" w:styleId="Heading9Char">
    <w:name w:val="Heading 9 Char"/>
    <w:basedOn w:val="DefaultParagraphFont"/>
    <w:link w:val="Heading9"/>
    <w:uiPriority w:val="9"/>
    <w:semiHidden/>
    <w:rsid w:val="00922F66"/>
    <w:rPr>
      <w:rFonts w:asciiTheme="majorHAnsi" w:eastAsiaTheme="majorEastAsia" w:hAnsiTheme="majorHAnsi" w:cstheme="majorBidi"/>
      <w:smallCaps/>
      <w:color w:val="938953" w:themeColor="background2" w:themeShade="7F"/>
      <w:spacing w:val="20"/>
      <w:sz w:val="16"/>
      <w:szCs w:val="16"/>
    </w:rPr>
  </w:style>
  <w:style w:type="paragraph" w:styleId="Caption">
    <w:name w:val="caption"/>
    <w:basedOn w:val="Normal"/>
    <w:next w:val="Normal"/>
    <w:uiPriority w:val="35"/>
    <w:semiHidden/>
    <w:unhideWhenUsed/>
    <w:qFormat/>
    <w:rsid w:val="00922F66"/>
    <w:rPr>
      <w:b/>
      <w:bCs/>
      <w:smallCaps/>
      <w:color w:val="1F497D" w:themeColor="text2"/>
      <w:spacing w:val="10"/>
      <w:sz w:val="18"/>
      <w:szCs w:val="18"/>
    </w:rPr>
  </w:style>
  <w:style w:type="paragraph" w:styleId="Title">
    <w:name w:val="Title"/>
    <w:next w:val="Normal"/>
    <w:link w:val="TitleChar"/>
    <w:uiPriority w:val="10"/>
    <w:qFormat/>
    <w:rsid w:val="00922F66"/>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leChar">
    <w:name w:val="Title Char"/>
    <w:basedOn w:val="DefaultParagraphFont"/>
    <w:link w:val="Title"/>
    <w:uiPriority w:val="10"/>
    <w:rsid w:val="00922F66"/>
    <w:rPr>
      <w:rFonts w:asciiTheme="majorHAnsi" w:eastAsiaTheme="majorEastAsia" w:hAnsiTheme="majorHAnsi" w:cstheme="majorBidi"/>
      <w:smallCaps/>
      <w:color w:val="17365D" w:themeColor="text2" w:themeShade="BF"/>
      <w:spacing w:val="5"/>
      <w:sz w:val="72"/>
      <w:szCs w:val="72"/>
    </w:rPr>
  </w:style>
  <w:style w:type="paragraph" w:styleId="Subtitle">
    <w:name w:val="Subtitle"/>
    <w:next w:val="Normal"/>
    <w:link w:val="SubtitleChar"/>
    <w:uiPriority w:val="11"/>
    <w:qFormat/>
    <w:rsid w:val="00922F66"/>
    <w:pPr>
      <w:spacing w:after="600" w:line="240" w:lineRule="auto"/>
      <w:ind w:left="0"/>
    </w:pPr>
    <w:rPr>
      <w:smallCaps/>
      <w:color w:val="938953" w:themeColor="background2" w:themeShade="7F"/>
      <w:spacing w:val="5"/>
      <w:sz w:val="28"/>
      <w:szCs w:val="28"/>
    </w:rPr>
  </w:style>
  <w:style w:type="character" w:customStyle="1" w:styleId="SubtitleChar">
    <w:name w:val="Subtitle Char"/>
    <w:basedOn w:val="DefaultParagraphFont"/>
    <w:link w:val="Subtitle"/>
    <w:uiPriority w:val="11"/>
    <w:rsid w:val="00922F66"/>
    <w:rPr>
      <w:smallCaps/>
      <w:color w:val="938953" w:themeColor="background2" w:themeShade="7F"/>
      <w:spacing w:val="5"/>
      <w:sz w:val="28"/>
      <w:szCs w:val="28"/>
    </w:rPr>
  </w:style>
  <w:style w:type="character" w:styleId="Strong">
    <w:name w:val="Strong"/>
    <w:uiPriority w:val="22"/>
    <w:qFormat/>
    <w:rsid w:val="00922F66"/>
    <w:rPr>
      <w:b/>
      <w:bCs/>
      <w:spacing w:val="0"/>
    </w:rPr>
  </w:style>
  <w:style w:type="character" w:styleId="Emphasis">
    <w:name w:val="Emphasis"/>
    <w:uiPriority w:val="20"/>
    <w:qFormat/>
    <w:rsid w:val="00922F66"/>
    <w:rPr>
      <w:b/>
      <w:bCs/>
      <w:smallCaps/>
      <w:dstrike w:val="0"/>
      <w:color w:val="5A5A5A" w:themeColor="text1" w:themeTint="A5"/>
      <w:spacing w:val="20"/>
      <w:kern w:val="0"/>
      <w:vertAlign w:val="baseline"/>
    </w:rPr>
  </w:style>
  <w:style w:type="paragraph" w:styleId="NoSpacing">
    <w:name w:val="No Spacing"/>
    <w:basedOn w:val="Normal"/>
    <w:uiPriority w:val="1"/>
    <w:qFormat/>
    <w:rsid w:val="00922F66"/>
    <w:pPr>
      <w:spacing w:after="0" w:line="240" w:lineRule="auto"/>
    </w:pPr>
  </w:style>
  <w:style w:type="paragraph" w:styleId="ListParagraph">
    <w:name w:val="List Paragraph"/>
    <w:basedOn w:val="Normal"/>
    <w:uiPriority w:val="34"/>
    <w:qFormat/>
    <w:rsid w:val="00922F66"/>
    <w:pPr>
      <w:ind w:left="720"/>
      <w:contextualSpacing/>
    </w:pPr>
  </w:style>
  <w:style w:type="paragraph" w:styleId="Quote">
    <w:name w:val="Quote"/>
    <w:basedOn w:val="Normal"/>
    <w:next w:val="Normal"/>
    <w:link w:val="QuoteChar"/>
    <w:uiPriority w:val="29"/>
    <w:qFormat/>
    <w:rsid w:val="00922F66"/>
    <w:rPr>
      <w:i/>
      <w:iCs/>
    </w:rPr>
  </w:style>
  <w:style w:type="character" w:customStyle="1" w:styleId="QuoteChar">
    <w:name w:val="Quote Char"/>
    <w:basedOn w:val="DefaultParagraphFont"/>
    <w:link w:val="Quote"/>
    <w:uiPriority w:val="29"/>
    <w:rsid w:val="00922F66"/>
    <w:rPr>
      <w:i/>
      <w:iCs/>
      <w:color w:val="5A5A5A" w:themeColor="text1" w:themeTint="A5"/>
      <w:sz w:val="20"/>
      <w:szCs w:val="20"/>
    </w:rPr>
  </w:style>
  <w:style w:type="paragraph" w:styleId="IntenseQuote">
    <w:name w:val="Intense Quote"/>
    <w:basedOn w:val="Normal"/>
    <w:next w:val="Normal"/>
    <w:link w:val="IntenseQuoteChar"/>
    <w:uiPriority w:val="30"/>
    <w:qFormat/>
    <w:rsid w:val="00922F66"/>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IntenseQuoteChar">
    <w:name w:val="Intense Quote Char"/>
    <w:basedOn w:val="DefaultParagraphFont"/>
    <w:link w:val="IntenseQuote"/>
    <w:uiPriority w:val="30"/>
    <w:rsid w:val="00922F66"/>
    <w:rPr>
      <w:rFonts w:asciiTheme="majorHAnsi" w:eastAsiaTheme="majorEastAsia" w:hAnsiTheme="majorHAnsi" w:cstheme="majorBidi"/>
      <w:smallCaps/>
      <w:color w:val="365F91" w:themeColor="accent1" w:themeShade="BF"/>
      <w:sz w:val="20"/>
      <w:szCs w:val="20"/>
    </w:rPr>
  </w:style>
  <w:style w:type="character" w:styleId="SubtleEmphasis">
    <w:name w:val="Subtle Emphasis"/>
    <w:uiPriority w:val="19"/>
    <w:qFormat/>
    <w:rsid w:val="00922F66"/>
    <w:rPr>
      <w:smallCaps/>
      <w:dstrike w:val="0"/>
      <w:color w:val="5A5A5A" w:themeColor="text1" w:themeTint="A5"/>
      <w:vertAlign w:val="baseline"/>
    </w:rPr>
  </w:style>
  <w:style w:type="character" w:styleId="IntenseEmphasis">
    <w:name w:val="Intense Emphasis"/>
    <w:uiPriority w:val="21"/>
    <w:qFormat/>
    <w:rsid w:val="00922F66"/>
    <w:rPr>
      <w:b/>
      <w:bCs/>
      <w:smallCaps/>
      <w:color w:val="4F81BD" w:themeColor="accent1"/>
      <w:spacing w:val="40"/>
    </w:rPr>
  </w:style>
  <w:style w:type="character" w:styleId="SubtleReference">
    <w:name w:val="Subtle Reference"/>
    <w:uiPriority w:val="31"/>
    <w:qFormat/>
    <w:rsid w:val="00922F66"/>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922F66"/>
    <w:rPr>
      <w:rFonts w:asciiTheme="majorHAnsi" w:eastAsiaTheme="majorEastAsia" w:hAnsiTheme="majorHAnsi" w:cstheme="majorBidi"/>
      <w:b/>
      <w:bCs/>
      <w:i/>
      <w:iCs/>
      <w:smallCaps/>
      <w:color w:val="17365D" w:themeColor="text2" w:themeShade="BF"/>
      <w:spacing w:val="20"/>
    </w:rPr>
  </w:style>
  <w:style w:type="character" w:styleId="BookTitle">
    <w:name w:val="Book Title"/>
    <w:uiPriority w:val="33"/>
    <w:qFormat/>
    <w:rsid w:val="00922F66"/>
    <w:rPr>
      <w:rFonts w:asciiTheme="majorHAnsi" w:eastAsiaTheme="majorEastAsia" w:hAnsiTheme="majorHAnsi" w:cstheme="majorBidi"/>
      <w:b/>
      <w:bCs/>
      <w:smallCaps/>
      <w:color w:val="17365D" w:themeColor="text2" w:themeShade="BF"/>
      <w:spacing w:val="10"/>
      <w:u w:val="single"/>
    </w:rPr>
  </w:style>
  <w:style w:type="paragraph" w:styleId="TOCHeading">
    <w:name w:val="TOC Heading"/>
    <w:basedOn w:val="Heading1"/>
    <w:next w:val="Normal"/>
    <w:uiPriority w:val="39"/>
    <w:semiHidden/>
    <w:unhideWhenUsed/>
    <w:qFormat/>
    <w:rsid w:val="00922F66"/>
    <w:pPr>
      <w:outlineLvl w:val="9"/>
    </w:pPr>
  </w:style>
  <w:style w:type="character" w:styleId="Hyperlink">
    <w:name w:val="Hyperlink"/>
    <w:basedOn w:val="DefaultParagraphFont"/>
    <w:uiPriority w:val="99"/>
    <w:semiHidden/>
    <w:unhideWhenUsed/>
    <w:rsid w:val="0044271C"/>
    <w:rPr>
      <w:color w:val="0000FF"/>
      <w:u w:val="single"/>
    </w:rPr>
  </w:style>
  <w:style w:type="paragraph" w:styleId="Header">
    <w:name w:val="header"/>
    <w:basedOn w:val="Normal"/>
    <w:link w:val="HeaderChar"/>
    <w:uiPriority w:val="99"/>
    <w:unhideWhenUsed/>
    <w:rsid w:val="0044271C"/>
    <w:pPr>
      <w:tabs>
        <w:tab w:val="center" w:pos="4536"/>
        <w:tab w:val="right" w:pos="9072"/>
      </w:tabs>
    </w:pPr>
  </w:style>
  <w:style w:type="character" w:customStyle="1" w:styleId="HeaderChar">
    <w:name w:val="Header Char"/>
    <w:basedOn w:val="DefaultParagraphFont"/>
    <w:link w:val="Header"/>
    <w:uiPriority w:val="99"/>
    <w:rsid w:val="0044271C"/>
    <w:rPr>
      <w:rFonts w:ascii="Calibri" w:eastAsia="Calibri" w:hAnsi="Calibri" w:cs="Times New Roman"/>
      <w:sz w:val="22"/>
      <w:szCs w:val="22"/>
      <w:lang w:val="ro-RO"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rimaria@primariadrobeta.r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E991B-9545-49C8-8C69-9BDFE08C2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800</Words>
  <Characters>4560</Characters>
  <Application>Microsoft Office Word</Application>
  <DocSecurity>0</DocSecurity>
  <Lines>38</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5350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c:creator>
  <cp:lastModifiedBy>qwerty 1</cp:lastModifiedBy>
  <cp:revision>40</cp:revision>
  <cp:lastPrinted>2022-07-12T14:16:00Z</cp:lastPrinted>
  <dcterms:created xsi:type="dcterms:W3CDTF">2022-06-08T11:12:00Z</dcterms:created>
  <dcterms:modified xsi:type="dcterms:W3CDTF">2022-07-13T05:41:00Z</dcterms:modified>
</cp:coreProperties>
</file>