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160" w:vertAnchor="text" w:horzAnchor="margin" w:tblpY="633"/>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5245"/>
        <w:gridCol w:w="3260"/>
      </w:tblGrid>
      <w:tr w:rsidR="00942948" w:rsidRPr="003112FF" w:rsidTr="00942948">
        <w:trPr>
          <w:trHeight w:val="2681"/>
        </w:trPr>
        <w:tc>
          <w:tcPr>
            <w:tcW w:w="2376" w:type="dxa"/>
            <w:tcBorders>
              <w:top w:val="single" w:sz="4" w:space="0" w:color="auto"/>
              <w:left w:val="single" w:sz="4" w:space="0" w:color="auto"/>
              <w:bottom w:val="single" w:sz="4" w:space="0" w:color="auto"/>
              <w:right w:val="single" w:sz="4" w:space="0" w:color="auto"/>
            </w:tcBorders>
            <w:vAlign w:val="center"/>
            <w:hideMark/>
          </w:tcPr>
          <w:p w:rsidR="00942948" w:rsidRPr="003112FF" w:rsidRDefault="00942948" w:rsidP="00942948">
            <w:pPr>
              <w:pStyle w:val="Header"/>
              <w:jc w:val="both"/>
              <w:rPr>
                <w:rFonts w:ascii="Times New Roman" w:hAnsi="Times New Roman"/>
                <w:sz w:val="28"/>
                <w:szCs w:val="28"/>
                <w:lang w:bidi="en-US"/>
              </w:rPr>
            </w:pPr>
            <w:r w:rsidRPr="003112FF">
              <w:rPr>
                <w:rFonts w:ascii="Times New Roman" w:hAnsi="Times New Roman"/>
                <w:noProof/>
                <w:lang w:val="en-US"/>
              </w:rPr>
              <w:drawing>
                <wp:anchor distT="0" distB="0" distL="114300" distR="114300" simplePos="0" relativeHeight="251659264" behindDoc="0" locked="0" layoutInCell="1" allowOverlap="1">
                  <wp:simplePos x="0" y="0"/>
                  <wp:positionH relativeFrom="column">
                    <wp:posOffset>179070</wp:posOffset>
                  </wp:positionH>
                  <wp:positionV relativeFrom="paragraph">
                    <wp:posOffset>-1352550</wp:posOffset>
                  </wp:positionV>
                  <wp:extent cx="892810" cy="1353185"/>
                  <wp:effectExtent l="19050" t="0" r="2540" b="0"/>
                  <wp:wrapSquare wrapText="right"/>
                  <wp:docPr id="1" name="Picture 3"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0001"/>
                          <pic:cNvPicPr>
                            <a:picLocks noChangeAspect="1" noChangeArrowheads="1"/>
                          </pic:cNvPicPr>
                        </pic:nvPicPr>
                        <pic:blipFill>
                          <a:blip r:embed="rId6" cstate="print"/>
                          <a:srcRect/>
                          <a:stretch>
                            <a:fillRect/>
                          </a:stretch>
                        </pic:blipFill>
                        <pic:spPr bwMode="auto">
                          <a:xfrm>
                            <a:off x="0" y="0"/>
                            <a:ext cx="892810" cy="1353185"/>
                          </a:xfrm>
                          <a:prstGeom prst="rect">
                            <a:avLst/>
                          </a:prstGeom>
                          <a:noFill/>
                        </pic:spPr>
                      </pic:pic>
                    </a:graphicData>
                  </a:graphic>
                </wp:anchor>
              </w:drawing>
            </w:r>
          </w:p>
        </w:tc>
        <w:tc>
          <w:tcPr>
            <w:tcW w:w="5245" w:type="dxa"/>
            <w:tcBorders>
              <w:top w:val="single" w:sz="4" w:space="0" w:color="auto"/>
              <w:left w:val="single" w:sz="4" w:space="0" w:color="auto"/>
              <w:bottom w:val="single" w:sz="4" w:space="0" w:color="auto"/>
              <w:right w:val="single" w:sz="4" w:space="0" w:color="auto"/>
            </w:tcBorders>
            <w:vAlign w:val="center"/>
            <w:hideMark/>
          </w:tcPr>
          <w:p w:rsidR="00942948" w:rsidRDefault="00942948" w:rsidP="00942948">
            <w:pPr>
              <w:jc w:val="center"/>
              <w:rPr>
                <w:rFonts w:ascii="Times New Roman" w:hAnsi="Times New Roman"/>
                <w:lang w:bidi="en-US"/>
              </w:rPr>
            </w:pPr>
            <w:r w:rsidRPr="00A90787">
              <w:rPr>
                <w:rFonts w:ascii="Times New Roman" w:hAnsi="Times New Roman"/>
                <w:lang w:bidi="en-US"/>
              </w:rPr>
              <w:t>UNITATEA      ADMINISTRATIV</w:t>
            </w:r>
            <w:r w:rsidRPr="00A90787">
              <w:rPr>
                <w:rFonts w:ascii="Times New Roman" w:hAnsi="Times New Roman"/>
                <w:color w:val="FFFFFF"/>
                <w:lang w:bidi="en-US"/>
              </w:rPr>
              <w:t>.</w:t>
            </w:r>
            <w:r w:rsidR="00C040B0">
              <w:rPr>
                <w:rFonts w:ascii="Times New Roman" w:hAnsi="Times New Roman"/>
                <w:lang w:bidi="en-US"/>
              </w:rPr>
              <w:t>TERITORIALĂ</w:t>
            </w:r>
            <w:r w:rsidRPr="00A90787">
              <w:rPr>
                <w:rFonts w:ascii="Times New Roman" w:hAnsi="Times New Roman"/>
                <w:lang w:bidi="en-US"/>
              </w:rPr>
              <w:t xml:space="preserve">                                        MUNICIPIUL   DROBETA </w:t>
            </w:r>
            <w:r w:rsidR="00C040B0">
              <w:rPr>
                <w:rFonts w:ascii="Times New Roman" w:hAnsi="Times New Roman"/>
                <w:lang w:bidi="en-US"/>
              </w:rPr>
              <w:t>-</w:t>
            </w:r>
            <w:r w:rsidRPr="00A90787">
              <w:rPr>
                <w:rFonts w:ascii="Times New Roman" w:hAnsi="Times New Roman"/>
                <w:lang w:bidi="en-US"/>
              </w:rPr>
              <w:t xml:space="preserve"> TURNU   SEVERIN                           Strada Mareș</w:t>
            </w:r>
            <w:r w:rsidR="00C040B0">
              <w:rPr>
                <w:rFonts w:ascii="Times New Roman" w:hAnsi="Times New Roman"/>
                <w:lang w:bidi="en-US"/>
              </w:rPr>
              <w:t>al Averescu nr. 2  Drobeta-</w:t>
            </w:r>
            <w:r w:rsidRPr="00A90787">
              <w:rPr>
                <w:rFonts w:ascii="Times New Roman" w:hAnsi="Times New Roman"/>
                <w:lang w:bidi="en-US"/>
              </w:rPr>
              <w:t xml:space="preserve">Turnu Severin                                                                  Tel: 0252.31.43.79   Fax: 0252.31.63.17                                            E-mail: </w:t>
            </w:r>
            <w:hyperlink r:id="rId7" w:history="1">
              <w:r w:rsidRPr="00A90787">
                <w:rPr>
                  <w:rStyle w:val="Hyperlink"/>
                  <w:rFonts w:ascii="Times New Roman" w:hAnsi="Times New Roman"/>
                  <w:lang w:bidi="en-US"/>
                </w:rPr>
                <w:t>primaria@primariadrobeta.ro</w:t>
              </w:r>
            </w:hyperlink>
          </w:p>
          <w:p w:rsidR="00942948" w:rsidRPr="00A90787" w:rsidRDefault="00942948" w:rsidP="004F394C">
            <w:pPr>
              <w:jc w:val="center"/>
              <w:rPr>
                <w:rFonts w:ascii="Times New Roman" w:hAnsi="Times New Roman"/>
                <w:lang w:bidi="en-US"/>
              </w:rPr>
            </w:pPr>
            <w:r w:rsidRPr="00A90787">
              <w:rPr>
                <w:rFonts w:ascii="Times New Roman" w:hAnsi="Times New Roman"/>
                <w:lang w:bidi="en-US"/>
              </w:rPr>
              <w:t>DIRECȚIA   PATRIMONIU</w:t>
            </w:r>
          </w:p>
          <w:p w:rsidR="00942948" w:rsidRPr="00A90787" w:rsidRDefault="00942948" w:rsidP="004F394C">
            <w:pPr>
              <w:jc w:val="center"/>
              <w:rPr>
                <w:rFonts w:ascii="Times New Roman" w:hAnsi="Times New Roman"/>
                <w:lang w:bidi="en-US"/>
              </w:rPr>
            </w:pPr>
            <w:r w:rsidRPr="00A90787">
              <w:rPr>
                <w:rFonts w:ascii="Times New Roman" w:hAnsi="Times New Roman"/>
                <w:lang w:bidi="en-US"/>
              </w:rPr>
              <w:t>Nr.________</w:t>
            </w:r>
            <w:r w:rsidR="004F394C">
              <w:rPr>
                <w:rFonts w:ascii="Times New Roman" w:hAnsi="Times New Roman"/>
                <w:lang w:bidi="en-US"/>
              </w:rPr>
              <w:t>___</w:t>
            </w:r>
            <w:r w:rsidRPr="00A90787">
              <w:rPr>
                <w:rFonts w:ascii="Times New Roman" w:hAnsi="Times New Roman"/>
                <w:lang w:bidi="en-US"/>
              </w:rPr>
              <w:t>/_______</w:t>
            </w:r>
            <w:r>
              <w:rPr>
                <w:rFonts w:ascii="Times New Roman" w:hAnsi="Times New Roman"/>
                <w:lang w:bidi="en-US"/>
              </w:rPr>
              <w:t>_____</w:t>
            </w:r>
            <w:r w:rsidR="004F394C">
              <w:rPr>
                <w:rFonts w:ascii="Times New Roman" w:hAnsi="Times New Roman"/>
                <w:lang w:bidi="en-US"/>
              </w:rPr>
              <w:t>____</w:t>
            </w:r>
          </w:p>
          <w:p w:rsidR="00942948" w:rsidRPr="003112FF" w:rsidRDefault="00942948" w:rsidP="00942948">
            <w:pPr>
              <w:jc w:val="center"/>
              <w:rPr>
                <w:rFonts w:ascii="Times New Roman" w:hAnsi="Times New Roman"/>
                <w:sz w:val="24"/>
                <w:szCs w:val="24"/>
                <w:lang w:bidi="en-US"/>
              </w:rPr>
            </w:pPr>
          </w:p>
        </w:tc>
        <w:tc>
          <w:tcPr>
            <w:tcW w:w="3260" w:type="dxa"/>
            <w:tcBorders>
              <w:top w:val="single" w:sz="4" w:space="0" w:color="auto"/>
              <w:left w:val="single" w:sz="4" w:space="0" w:color="auto"/>
              <w:bottom w:val="single" w:sz="4" w:space="0" w:color="auto"/>
              <w:right w:val="single" w:sz="4" w:space="0" w:color="auto"/>
            </w:tcBorders>
            <w:hideMark/>
          </w:tcPr>
          <w:p w:rsidR="00942948" w:rsidRPr="003112FF" w:rsidRDefault="00942948" w:rsidP="00942948">
            <w:pPr>
              <w:pStyle w:val="Header"/>
              <w:jc w:val="both"/>
              <w:rPr>
                <w:rFonts w:ascii="Times New Roman" w:hAnsi="Times New Roman"/>
                <w:sz w:val="28"/>
                <w:szCs w:val="28"/>
                <w:lang w:bidi="en-US"/>
              </w:rPr>
            </w:pPr>
            <w:r w:rsidRPr="003112FF">
              <w:rPr>
                <w:rFonts w:ascii="Times New Roman" w:hAnsi="Times New Roman"/>
                <w:sz w:val="28"/>
                <w:szCs w:val="28"/>
                <w:lang w:bidi="en-US"/>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25pt;height:1in" o:ole="">
                  <v:imagedata r:id="rId8" o:title=""/>
                </v:shape>
                <o:OLEObject Type="Embed" ProgID="PBrush" ShapeID="_x0000_i1025" DrawAspect="Content" ObjectID="_1719205920" r:id="rId9"/>
              </w:object>
            </w:r>
            <w:r w:rsidRPr="003112FF">
              <w:rPr>
                <w:rFonts w:ascii="Times New Roman" w:hAnsi="Times New Roman"/>
                <w:sz w:val="28"/>
                <w:szCs w:val="28"/>
                <w:lang w:bidi="en-US"/>
              </w:rPr>
              <w:object w:dxaOrig="3615" w:dyaOrig="1965">
                <v:shape id="_x0000_i1026" type="#_x0000_t75" style="width:145.5pt;height:59.25pt" o:ole="">
                  <v:imagedata r:id="rId10" o:title=""/>
                </v:shape>
                <o:OLEObject Type="Embed" ProgID="PBrush" ShapeID="_x0000_i1026" DrawAspect="Content" ObjectID="_1719205921" r:id="rId11"/>
              </w:object>
            </w:r>
          </w:p>
        </w:tc>
      </w:tr>
    </w:tbl>
    <w:p w:rsidR="0044271C" w:rsidRPr="003112FF" w:rsidRDefault="0044271C" w:rsidP="003112FF">
      <w:pPr>
        <w:jc w:val="both"/>
        <w:rPr>
          <w:rFonts w:ascii="Times New Roman" w:hAnsi="Times New Roman"/>
          <w:sz w:val="28"/>
          <w:szCs w:val="28"/>
        </w:rPr>
      </w:pPr>
    </w:p>
    <w:p w:rsidR="0010732D" w:rsidRDefault="0044271C" w:rsidP="004F394C">
      <w:pPr>
        <w:spacing w:after="0"/>
        <w:rPr>
          <w:rFonts w:ascii="Times New Roman" w:hAnsi="Times New Roman"/>
          <w:sz w:val="28"/>
          <w:szCs w:val="28"/>
        </w:rPr>
      </w:pPr>
      <w:r w:rsidRPr="003112FF">
        <w:rPr>
          <w:rFonts w:ascii="Times New Roman" w:hAnsi="Times New Roman"/>
          <w:sz w:val="28"/>
          <w:szCs w:val="28"/>
        </w:rPr>
        <w:tab/>
      </w:r>
      <w:r w:rsidRPr="003112FF">
        <w:rPr>
          <w:rFonts w:ascii="Times New Roman" w:hAnsi="Times New Roman"/>
          <w:sz w:val="28"/>
          <w:szCs w:val="28"/>
        </w:rPr>
        <w:tab/>
      </w:r>
      <w:r w:rsidRPr="003112FF">
        <w:rPr>
          <w:rFonts w:ascii="Times New Roman" w:hAnsi="Times New Roman"/>
          <w:sz w:val="28"/>
          <w:szCs w:val="28"/>
        </w:rPr>
        <w:tab/>
      </w:r>
      <w:r w:rsidRPr="003112FF">
        <w:rPr>
          <w:rFonts w:ascii="Times New Roman" w:hAnsi="Times New Roman"/>
          <w:sz w:val="28"/>
          <w:szCs w:val="28"/>
        </w:rPr>
        <w:tab/>
      </w:r>
      <w:r w:rsidRPr="003112FF">
        <w:rPr>
          <w:rFonts w:ascii="Times New Roman" w:hAnsi="Times New Roman"/>
          <w:sz w:val="28"/>
          <w:szCs w:val="28"/>
        </w:rPr>
        <w:tab/>
      </w:r>
      <w:r w:rsidRPr="003112FF">
        <w:rPr>
          <w:rFonts w:ascii="Times New Roman" w:hAnsi="Times New Roman"/>
          <w:sz w:val="28"/>
          <w:szCs w:val="28"/>
        </w:rPr>
        <w:tab/>
      </w:r>
      <w:r w:rsidRPr="003112FF">
        <w:rPr>
          <w:rFonts w:ascii="Times New Roman" w:hAnsi="Times New Roman"/>
          <w:sz w:val="28"/>
          <w:szCs w:val="28"/>
        </w:rPr>
        <w:tab/>
      </w:r>
      <w:r w:rsidR="0010732D">
        <w:rPr>
          <w:rFonts w:ascii="Times New Roman" w:hAnsi="Times New Roman"/>
          <w:sz w:val="28"/>
          <w:szCs w:val="28"/>
        </w:rPr>
        <w:t>Avizat Serviciul Juridic</w:t>
      </w:r>
    </w:p>
    <w:p w:rsidR="0044271C" w:rsidRDefault="0026542B" w:rsidP="004F394C">
      <w:pPr>
        <w:spacing w:after="0"/>
        <w:rPr>
          <w:rFonts w:ascii="Times New Roman" w:hAnsi="Times New Roman"/>
          <w:sz w:val="28"/>
          <w:szCs w:val="28"/>
        </w:rPr>
      </w:pPr>
      <w:r>
        <w:rPr>
          <w:rFonts w:ascii="Times New Roman" w:hAnsi="Times New Roman"/>
          <w:sz w:val="28"/>
          <w:szCs w:val="28"/>
        </w:rPr>
        <w:t xml:space="preserve">                                                                        </w:t>
      </w:r>
      <w:r w:rsidR="0010732D">
        <w:rPr>
          <w:rFonts w:ascii="Times New Roman" w:hAnsi="Times New Roman"/>
          <w:sz w:val="28"/>
          <w:szCs w:val="28"/>
        </w:rPr>
        <w:t>Prin raport de avizare nr.</w:t>
      </w:r>
      <w:r w:rsidR="00B0108B">
        <w:rPr>
          <w:rFonts w:ascii="Times New Roman" w:hAnsi="Times New Roman"/>
          <w:sz w:val="28"/>
          <w:szCs w:val="28"/>
        </w:rPr>
        <w:t>_____</w:t>
      </w:r>
      <w:r w:rsidR="00D65BD5">
        <w:rPr>
          <w:rFonts w:ascii="Times New Roman" w:hAnsi="Times New Roman"/>
          <w:sz w:val="28"/>
          <w:szCs w:val="28"/>
        </w:rPr>
        <w:t>__</w:t>
      </w:r>
      <w:r w:rsidR="00A71DE0">
        <w:rPr>
          <w:rFonts w:ascii="Times New Roman" w:hAnsi="Times New Roman"/>
          <w:sz w:val="28"/>
          <w:szCs w:val="28"/>
        </w:rPr>
        <w:t>/</w:t>
      </w:r>
      <w:r w:rsidR="004F394C">
        <w:rPr>
          <w:rFonts w:ascii="Times New Roman" w:hAnsi="Times New Roman"/>
          <w:sz w:val="28"/>
          <w:szCs w:val="28"/>
        </w:rPr>
        <w:t>_</w:t>
      </w:r>
      <w:r w:rsidR="00A71DE0">
        <w:rPr>
          <w:rFonts w:ascii="Times New Roman" w:hAnsi="Times New Roman"/>
          <w:sz w:val="28"/>
          <w:szCs w:val="28"/>
        </w:rPr>
        <w:t>_______</w:t>
      </w:r>
      <w:r>
        <w:rPr>
          <w:rFonts w:ascii="Times New Roman" w:hAnsi="Times New Roman"/>
          <w:sz w:val="28"/>
          <w:szCs w:val="28"/>
        </w:rPr>
        <w:t>___</w:t>
      </w:r>
      <w:r w:rsidR="0044271C" w:rsidRPr="003112FF">
        <w:rPr>
          <w:rFonts w:ascii="Times New Roman" w:hAnsi="Times New Roman"/>
          <w:sz w:val="28"/>
          <w:szCs w:val="28"/>
        </w:rPr>
        <w:tab/>
      </w:r>
      <w:r w:rsidR="0044271C" w:rsidRPr="003112FF">
        <w:rPr>
          <w:rFonts w:ascii="Times New Roman" w:hAnsi="Times New Roman"/>
          <w:sz w:val="28"/>
          <w:szCs w:val="28"/>
        </w:rPr>
        <w:tab/>
      </w:r>
    </w:p>
    <w:p w:rsidR="00F91D61" w:rsidRDefault="00F91D61" w:rsidP="006E054B">
      <w:pPr>
        <w:spacing w:after="0"/>
        <w:jc w:val="both"/>
        <w:rPr>
          <w:rFonts w:ascii="Times New Roman" w:hAnsi="Times New Roman"/>
          <w:sz w:val="28"/>
          <w:szCs w:val="28"/>
        </w:rPr>
      </w:pPr>
    </w:p>
    <w:p w:rsidR="0044271C" w:rsidRPr="00E81C2E" w:rsidRDefault="0044271C" w:rsidP="004F394C">
      <w:pPr>
        <w:jc w:val="center"/>
        <w:rPr>
          <w:rFonts w:ascii="Times New Roman" w:hAnsi="Times New Roman"/>
          <w:b/>
          <w:sz w:val="28"/>
          <w:szCs w:val="28"/>
        </w:rPr>
      </w:pPr>
      <w:r w:rsidRPr="00E81C2E">
        <w:rPr>
          <w:rFonts w:ascii="Times New Roman" w:hAnsi="Times New Roman"/>
          <w:b/>
          <w:sz w:val="28"/>
          <w:szCs w:val="28"/>
        </w:rPr>
        <w:t>Raport de specialitate</w:t>
      </w:r>
    </w:p>
    <w:p w:rsidR="005F6232" w:rsidRDefault="005F6232" w:rsidP="005F6232">
      <w:pPr>
        <w:spacing w:after="0"/>
        <w:jc w:val="center"/>
        <w:rPr>
          <w:rFonts w:ascii="Times New Roman" w:hAnsi="Times New Roman"/>
          <w:b/>
          <w:i/>
          <w:sz w:val="28"/>
          <w:szCs w:val="28"/>
        </w:rPr>
      </w:pPr>
      <w:r w:rsidRPr="003112FF">
        <w:rPr>
          <w:rFonts w:ascii="Times New Roman" w:hAnsi="Times New Roman"/>
          <w:b/>
          <w:i/>
          <w:sz w:val="28"/>
          <w:szCs w:val="28"/>
        </w:rPr>
        <w:t xml:space="preserve">privind </w:t>
      </w:r>
      <w:r>
        <w:rPr>
          <w:rFonts w:ascii="Times New Roman" w:hAnsi="Times New Roman"/>
          <w:b/>
          <w:i/>
          <w:sz w:val="28"/>
          <w:szCs w:val="28"/>
        </w:rPr>
        <w:t xml:space="preserve">apartenența la domeniul public </w:t>
      </w:r>
      <w:r w:rsidRPr="00D842A2">
        <w:rPr>
          <w:rFonts w:ascii="Times New Roman" w:hAnsi="Times New Roman"/>
          <w:b/>
          <w:i/>
          <w:sz w:val="28"/>
          <w:szCs w:val="28"/>
        </w:rPr>
        <w:t>al Municipiului Drobeta-Turnu Severin</w:t>
      </w:r>
      <w:r w:rsidRPr="00EC30EB">
        <w:rPr>
          <w:rFonts w:ascii="Times New Roman" w:hAnsi="Times New Roman"/>
          <w:b/>
          <w:i/>
          <w:sz w:val="28"/>
          <w:szCs w:val="28"/>
        </w:rPr>
        <w:t>a imobilului-teren în suprafață de 1.972 mp situat în strada Crișan</w:t>
      </w:r>
      <w:r>
        <w:rPr>
          <w:rFonts w:ascii="Times New Roman" w:hAnsi="Times New Roman"/>
          <w:b/>
          <w:i/>
          <w:sz w:val="28"/>
          <w:szCs w:val="28"/>
        </w:rPr>
        <w:t>,</w:t>
      </w:r>
      <w:r w:rsidRPr="00EC30EB">
        <w:rPr>
          <w:rFonts w:ascii="Times New Roman" w:hAnsi="Times New Roman"/>
          <w:b/>
          <w:i/>
          <w:sz w:val="28"/>
          <w:szCs w:val="28"/>
        </w:rPr>
        <w:t xml:space="preserve"> nr.27</w:t>
      </w:r>
      <w:r>
        <w:rPr>
          <w:rFonts w:ascii="Times New Roman" w:hAnsi="Times New Roman"/>
          <w:b/>
          <w:i/>
          <w:sz w:val="28"/>
          <w:szCs w:val="28"/>
        </w:rPr>
        <w:t>A</w:t>
      </w:r>
      <w:r w:rsidRPr="00EC30EB">
        <w:rPr>
          <w:rFonts w:ascii="Times New Roman" w:hAnsi="Times New Roman"/>
          <w:b/>
          <w:i/>
          <w:sz w:val="28"/>
          <w:szCs w:val="28"/>
        </w:rPr>
        <w:t>,</w:t>
      </w:r>
    </w:p>
    <w:p w:rsidR="005F6232" w:rsidRPr="00EC30EB" w:rsidRDefault="005F6232" w:rsidP="005F6232">
      <w:pPr>
        <w:spacing w:after="0"/>
        <w:jc w:val="center"/>
        <w:rPr>
          <w:rFonts w:ascii="Times New Roman" w:hAnsi="Times New Roman"/>
          <w:b/>
          <w:i/>
          <w:sz w:val="28"/>
          <w:szCs w:val="28"/>
        </w:rPr>
      </w:pPr>
      <w:r w:rsidRPr="00EC30EB">
        <w:rPr>
          <w:rFonts w:ascii="Times New Roman" w:hAnsi="Times New Roman"/>
          <w:b/>
          <w:i/>
          <w:sz w:val="28"/>
          <w:szCs w:val="28"/>
        </w:rPr>
        <w:t>zona Bazin Olimpic, precum și declararea acestuia de utilitate publică</w:t>
      </w:r>
    </w:p>
    <w:p w:rsidR="000F02B4" w:rsidRDefault="000F02B4" w:rsidP="000F02B4">
      <w:pPr>
        <w:spacing w:line="240" w:lineRule="auto"/>
        <w:jc w:val="both"/>
        <w:rPr>
          <w:rFonts w:ascii="Times New Roman" w:hAnsi="Times New Roman"/>
          <w:color w:val="FF0000"/>
          <w:sz w:val="28"/>
          <w:szCs w:val="28"/>
        </w:rPr>
      </w:pPr>
    </w:p>
    <w:p w:rsidR="00927CD8" w:rsidRPr="003112FF" w:rsidRDefault="0044271C" w:rsidP="009F2CCD">
      <w:pPr>
        <w:jc w:val="both"/>
        <w:rPr>
          <w:rFonts w:ascii="Times New Roman" w:hAnsi="Times New Roman"/>
          <w:sz w:val="28"/>
          <w:szCs w:val="28"/>
        </w:rPr>
      </w:pPr>
      <w:r w:rsidRPr="003112FF">
        <w:rPr>
          <w:rFonts w:ascii="Times New Roman" w:hAnsi="Times New Roman"/>
          <w:sz w:val="28"/>
          <w:szCs w:val="28"/>
        </w:rPr>
        <w:tab/>
        <w:t xml:space="preserve">Prin referatul de aprobare nr. </w:t>
      </w:r>
      <w:r w:rsidRPr="003112FF">
        <w:rPr>
          <w:rFonts w:ascii="Times New Roman" w:hAnsi="Times New Roman"/>
          <w:sz w:val="26"/>
          <w:szCs w:val="26"/>
          <w:lang w:bidi="en-US"/>
        </w:rPr>
        <w:t>__________</w:t>
      </w:r>
      <w:r w:rsidR="00A71DE0">
        <w:rPr>
          <w:rFonts w:ascii="Times New Roman" w:hAnsi="Times New Roman"/>
          <w:sz w:val="26"/>
          <w:szCs w:val="26"/>
          <w:lang w:bidi="en-US"/>
        </w:rPr>
        <w:t>/</w:t>
      </w:r>
      <w:r w:rsidRPr="003112FF">
        <w:rPr>
          <w:rFonts w:ascii="Times New Roman" w:hAnsi="Times New Roman"/>
          <w:sz w:val="26"/>
          <w:szCs w:val="26"/>
          <w:lang w:bidi="en-US"/>
        </w:rPr>
        <w:t>__________</w:t>
      </w:r>
      <w:r w:rsidRPr="003112FF">
        <w:rPr>
          <w:rFonts w:ascii="Times New Roman" w:hAnsi="Times New Roman"/>
          <w:sz w:val="28"/>
          <w:szCs w:val="28"/>
        </w:rPr>
        <w:t>Primarul Municipiului Drobeta Turnu Severin pr</w:t>
      </w:r>
      <w:r w:rsidR="007034F5">
        <w:rPr>
          <w:rFonts w:ascii="Times New Roman" w:hAnsi="Times New Roman"/>
          <w:sz w:val="28"/>
          <w:szCs w:val="28"/>
        </w:rPr>
        <w:t xml:space="preserve">opune adoptarea unei </w:t>
      </w:r>
      <w:r w:rsidRPr="003112FF">
        <w:rPr>
          <w:rFonts w:ascii="Times New Roman" w:hAnsi="Times New Roman"/>
          <w:sz w:val="28"/>
          <w:szCs w:val="28"/>
        </w:rPr>
        <w:t>hot</w:t>
      </w:r>
      <w:r w:rsidR="00A90787">
        <w:rPr>
          <w:rFonts w:ascii="Times New Roman" w:hAnsi="Times New Roman"/>
          <w:sz w:val="28"/>
          <w:szCs w:val="28"/>
        </w:rPr>
        <w:t>ă</w:t>
      </w:r>
      <w:r w:rsidRPr="003112FF">
        <w:rPr>
          <w:rFonts w:ascii="Times New Roman" w:hAnsi="Times New Roman"/>
          <w:sz w:val="28"/>
          <w:szCs w:val="28"/>
        </w:rPr>
        <w:t>r</w:t>
      </w:r>
      <w:r w:rsidR="00A90787">
        <w:rPr>
          <w:rFonts w:ascii="Times New Roman" w:hAnsi="Times New Roman"/>
          <w:sz w:val="28"/>
          <w:szCs w:val="28"/>
        </w:rPr>
        <w:t>â</w:t>
      </w:r>
      <w:r w:rsidR="007034F5">
        <w:rPr>
          <w:rFonts w:ascii="Times New Roman" w:hAnsi="Times New Roman"/>
          <w:sz w:val="28"/>
          <w:szCs w:val="28"/>
        </w:rPr>
        <w:t>ri</w:t>
      </w:r>
      <w:r w:rsidRPr="003112FF">
        <w:rPr>
          <w:rFonts w:ascii="Times New Roman" w:hAnsi="Times New Roman"/>
          <w:sz w:val="28"/>
          <w:szCs w:val="28"/>
        </w:rPr>
        <w:t xml:space="preserve"> de </w:t>
      </w:r>
      <w:r w:rsidR="007034F5">
        <w:rPr>
          <w:rFonts w:ascii="Times New Roman" w:hAnsi="Times New Roman"/>
          <w:sz w:val="28"/>
          <w:szCs w:val="28"/>
        </w:rPr>
        <w:t xml:space="preserve">către </w:t>
      </w:r>
      <w:r w:rsidRPr="003112FF">
        <w:rPr>
          <w:rFonts w:ascii="Times New Roman" w:hAnsi="Times New Roman"/>
          <w:sz w:val="28"/>
          <w:szCs w:val="28"/>
        </w:rPr>
        <w:t xml:space="preserve">consiliu local </w:t>
      </w:r>
      <w:r w:rsidR="0010732D">
        <w:rPr>
          <w:rFonts w:ascii="Times New Roman" w:hAnsi="Times New Roman"/>
          <w:sz w:val="28"/>
          <w:szCs w:val="28"/>
        </w:rPr>
        <w:t>privind</w:t>
      </w:r>
      <w:r w:rsidR="0026542B">
        <w:rPr>
          <w:rFonts w:ascii="Times New Roman" w:hAnsi="Times New Roman"/>
          <w:sz w:val="28"/>
          <w:szCs w:val="28"/>
        </w:rPr>
        <w:t xml:space="preserve"> </w:t>
      </w:r>
      <w:r w:rsidR="001A6C26">
        <w:rPr>
          <w:rFonts w:ascii="Times New Roman" w:hAnsi="Times New Roman"/>
          <w:sz w:val="28"/>
          <w:szCs w:val="28"/>
        </w:rPr>
        <w:t xml:space="preserve">apartenența la domeniul public </w:t>
      </w:r>
      <w:r w:rsidR="0009621B">
        <w:rPr>
          <w:rFonts w:ascii="Times New Roman" w:hAnsi="Times New Roman"/>
          <w:sz w:val="28"/>
          <w:szCs w:val="28"/>
        </w:rPr>
        <w:t>al Municipiului Drobeta-</w:t>
      </w:r>
      <w:r w:rsidR="00927CD8" w:rsidRPr="003112FF">
        <w:rPr>
          <w:rFonts w:ascii="Times New Roman" w:hAnsi="Times New Roman"/>
          <w:sz w:val="28"/>
          <w:szCs w:val="28"/>
        </w:rPr>
        <w:t>Turnu Severin</w:t>
      </w:r>
      <w:r w:rsidR="001A6C26">
        <w:rPr>
          <w:rFonts w:ascii="Times New Roman" w:hAnsi="Times New Roman"/>
          <w:sz w:val="28"/>
          <w:szCs w:val="28"/>
        </w:rPr>
        <w:t xml:space="preserve"> a </w:t>
      </w:r>
      <w:r w:rsidR="00F144BB" w:rsidRPr="00C0642B">
        <w:rPr>
          <w:rFonts w:ascii="Times New Roman" w:hAnsi="Times New Roman"/>
          <w:sz w:val="28"/>
          <w:szCs w:val="28"/>
        </w:rPr>
        <w:t>imobilului-teren în suprafață de 1.972 mp situat în strada Crișan nr.27</w:t>
      </w:r>
      <w:r w:rsidR="00F13A73">
        <w:rPr>
          <w:rFonts w:ascii="Times New Roman" w:hAnsi="Times New Roman"/>
          <w:sz w:val="28"/>
          <w:szCs w:val="28"/>
        </w:rPr>
        <w:t>A</w:t>
      </w:r>
      <w:r w:rsidR="0016466B">
        <w:rPr>
          <w:rFonts w:ascii="Times New Roman" w:hAnsi="Times New Roman"/>
          <w:sz w:val="28"/>
          <w:szCs w:val="28"/>
        </w:rPr>
        <w:t xml:space="preserve">, zona Bazin Olimpic, </w:t>
      </w:r>
      <w:r w:rsidR="00F144BB" w:rsidRPr="00C0642B">
        <w:rPr>
          <w:rFonts w:ascii="Times New Roman" w:hAnsi="Times New Roman"/>
          <w:sz w:val="28"/>
          <w:szCs w:val="28"/>
        </w:rPr>
        <w:t>declararea acestuia de utilitate publică</w:t>
      </w:r>
      <w:r w:rsidR="0016466B">
        <w:rPr>
          <w:rFonts w:ascii="Times New Roman" w:hAnsi="Times New Roman"/>
          <w:sz w:val="28"/>
          <w:szCs w:val="28"/>
        </w:rPr>
        <w:t>,</w:t>
      </w:r>
      <w:r w:rsidR="00927CD8" w:rsidRPr="003112FF">
        <w:rPr>
          <w:rFonts w:ascii="Times New Roman" w:hAnsi="Times New Roman"/>
          <w:sz w:val="28"/>
          <w:szCs w:val="28"/>
        </w:rPr>
        <w:t xml:space="preserve"> precum </w:t>
      </w:r>
      <w:r w:rsidR="00A90787">
        <w:rPr>
          <w:rFonts w:ascii="Times New Roman" w:hAnsi="Times New Roman"/>
          <w:sz w:val="28"/>
          <w:szCs w:val="28"/>
        </w:rPr>
        <w:t>ș</w:t>
      </w:r>
      <w:r w:rsidR="00927CD8" w:rsidRPr="003112FF">
        <w:rPr>
          <w:rFonts w:ascii="Times New Roman" w:hAnsi="Times New Roman"/>
          <w:sz w:val="28"/>
          <w:szCs w:val="28"/>
        </w:rPr>
        <w:t xml:space="preserve">i </w:t>
      </w:r>
      <w:r w:rsidR="0016466B">
        <w:rPr>
          <w:rFonts w:ascii="Times New Roman" w:hAnsi="Times New Roman"/>
          <w:sz w:val="28"/>
          <w:szCs w:val="28"/>
        </w:rPr>
        <w:t>implicit modificarea Anexei nr.</w:t>
      </w:r>
      <w:r w:rsidR="0026542B">
        <w:rPr>
          <w:rFonts w:ascii="Times New Roman" w:hAnsi="Times New Roman"/>
          <w:sz w:val="28"/>
          <w:szCs w:val="28"/>
        </w:rPr>
        <w:t xml:space="preserve"> </w:t>
      </w:r>
      <w:r w:rsidR="0016466B">
        <w:rPr>
          <w:rFonts w:ascii="Times New Roman" w:hAnsi="Times New Roman"/>
          <w:sz w:val="28"/>
          <w:szCs w:val="28"/>
        </w:rPr>
        <w:t>2</w:t>
      </w:r>
      <w:r w:rsidR="0026542B">
        <w:rPr>
          <w:rFonts w:ascii="Times New Roman" w:hAnsi="Times New Roman"/>
          <w:sz w:val="28"/>
          <w:szCs w:val="28"/>
        </w:rPr>
        <w:t xml:space="preserve"> </w:t>
      </w:r>
      <w:r w:rsidR="00927CD8" w:rsidRPr="003112FF">
        <w:rPr>
          <w:rFonts w:ascii="Times New Roman" w:hAnsi="Times New Roman"/>
          <w:sz w:val="28"/>
          <w:szCs w:val="28"/>
        </w:rPr>
        <w:t>la H</w:t>
      </w:r>
      <w:r w:rsidR="00A90787">
        <w:rPr>
          <w:rFonts w:ascii="Times New Roman" w:hAnsi="Times New Roman"/>
          <w:sz w:val="28"/>
          <w:szCs w:val="28"/>
        </w:rPr>
        <w:t>.</w:t>
      </w:r>
      <w:r w:rsidR="0016466B">
        <w:rPr>
          <w:rFonts w:ascii="Times New Roman" w:hAnsi="Times New Roman"/>
          <w:sz w:val="28"/>
          <w:szCs w:val="28"/>
        </w:rPr>
        <w:t>G nr. 963/2002</w:t>
      </w:r>
      <w:r w:rsidR="0026542B">
        <w:rPr>
          <w:rFonts w:ascii="Times New Roman" w:hAnsi="Times New Roman"/>
          <w:sz w:val="28"/>
          <w:szCs w:val="28"/>
        </w:rPr>
        <w:t xml:space="preserve"> </w:t>
      </w:r>
      <w:r w:rsidR="003C0819">
        <w:rPr>
          <w:rFonts w:ascii="Times New Roman" w:hAnsi="Times New Roman"/>
          <w:sz w:val="28"/>
          <w:szCs w:val="28"/>
        </w:rPr>
        <w:t xml:space="preserve">privind </w:t>
      </w:r>
      <w:r w:rsidR="00E049B5">
        <w:rPr>
          <w:rFonts w:ascii="Times New Roman" w:hAnsi="Times New Roman"/>
          <w:sz w:val="28"/>
          <w:szCs w:val="28"/>
        </w:rPr>
        <w:t>atestarea do</w:t>
      </w:r>
      <w:r w:rsidR="009D0E17">
        <w:rPr>
          <w:rFonts w:ascii="Times New Roman" w:hAnsi="Times New Roman"/>
          <w:sz w:val="28"/>
          <w:szCs w:val="28"/>
        </w:rPr>
        <w:t>meniului public al județului Mehedinți, precum și al municipiilor, orașelor și comunelor din județul Mehedinți</w:t>
      </w:r>
      <w:r w:rsidR="002D6832">
        <w:rPr>
          <w:rFonts w:ascii="Times New Roman" w:hAnsi="Times New Roman"/>
          <w:sz w:val="28"/>
          <w:szCs w:val="28"/>
        </w:rPr>
        <w:t>.</w:t>
      </w:r>
    </w:p>
    <w:p w:rsidR="0044271C" w:rsidRPr="00E81C2E" w:rsidRDefault="00E81C2E" w:rsidP="00E81C2E">
      <w:pPr>
        <w:ind w:left="360"/>
        <w:jc w:val="both"/>
        <w:rPr>
          <w:rFonts w:ascii="Times New Roman" w:hAnsi="Times New Roman"/>
          <w:b/>
          <w:i/>
          <w:sz w:val="28"/>
          <w:szCs w:val="28"/>
        </w:rPr>
      </w:pPr>
      <w:r>
        <w:rPr>
          <w:rFonts w:ascii="Times New Roman" w:hAnsi="Times New Roman"/>
          <w:b/>
          <w:i/>
          <w:sz w:val="28"/>
          <w:szCs w:val="28"/>
        </w:rPr>
        <w:t xml:space="preserve">1. </w:t>
      </w:r>
      <w:r w:rsidR="0044271C" w:rsidRPr="00E81C2E">
        <w:rPr>
          <w:rFonts w:ascii="Times New Roman" w:hAnsi="Times New Roman"/>
          <w:b/>
          <w:i/>
          <w:sz w:val="28"/>
          <w:szCs w:val="28"/>
        </w:rPr>
        <w:t xml:space="preserve">Necesitatea </w:t>
      </w:r>
      <w:r w:rsidR="00A90787" w:rsidRPr="00E81C2E">
        <w:rPr>
          <w:rFonts w:ascii="Times New Roman" w:hAnsi="Times New Roman"/>
          <w:b/>
          <w:i/>
          <w:sz w:val="28"/>
          <w:szCs w:val="28"/>
        </w:rPr>
        <w:t>ș</w:t>
      </w:r>
      <w:r w:rsidR="0044271C" w:rsidRPr="00E81C2E">
        <w:rPr>
          <w:rFonts w:ascii="Times New Roman" w:hAnsi="Times New Roman"/>
          <w:b/>
          <w:i/>
          <w:sz w:val="28"/>
          <w:szCs w:val="28"/>
        </w:rPr>
        <w:t>i oportunitatea proiectului</w:t>
      </w:r>
    </w:p>
    <w:p w:rsidR="0044271C" w:rsidRDefault="0044271C" w:rsidP="009F2CCD">
      <w:pPr>
        <w:jc w:val="both"/>
        <w:rPr>
          <w:rFonts w:ascii="Times New Roman" w:hAnsi="Times New Roman"/>
          <w:sz w:val="28"/>
          <w:szCs w:val="28"/>
        </w:rPr>
      </w:pPr>
      <w:r w:rsidRPr="003112FF">
        <w:rPr>
          <w:rFonts w:ascii="Times New Roman" w:hAnsi="Times New Roman"/>
          <w:sz w:val="28"/>
          <w:szCs w:val="28"/>
        </w:rPr>
        <w:t>Proiectul de hot</w:t>
      </w:r>
      <w:r w:rsidR="00A90787">
        <w:rPr>
          <w:rFonts w:ascii="Times New Roman" w:hAnsi="Times New Roman"/>
          <w:sz w:val="28"/>
          <w:szCs w:val="28"/>
        </w:rPr>
        <w:t>ă</w:t>
      </w:r>
      <w:r w:rsidRPr="003112FF">
        <w:rPr>
          <w:rFonts w:ascii="Times New Roman" w:hAnsi="Times New Roman"/>
          <w:sz w:val="28"/>
          <w:szCs w:val="28"/>
        </w:rPr>
        <w:t>r</w:t>
      </w:r>
      <w:r w:rsidR="00A90787">
        <w:rPr>
          <w:rFonts w:ascii="Times New Roman" w:hAnsi="Times New Roman"/>
          <w:sz w:val="28"/>
          <w:szCs w:val="28"/>
        </w:rPr>
        <w:t>â</w:t>
      </w:r>
      <w:r w:rsidRPr="003112FF">
        <w:rPr>
          <w:rFonts w:ascii="Times New Roman" w:hAnsi="Times New Roman"/>
          <w:sz w:val="28"/>
          <w:szCs w:val="28"/>
        </w:rPr>
        <w:t xml:space="preserve">re propus are ca scop </w:t>
      </w:r>
      <w:r w:rsidR="00AE1461" w:rsidRPr="003112FF">
        <w:rPr>
          <w:rFonts w:ascii="Times New Roman" w:hAnsi="Times New Roman"/>
          <w:sz w:val="28"/>
          <w:szCs w:val="28"/>
        </w:rPr>
        <w:t>actualizarea inventarului bunurilor</w:t>
      </w:r>
      <w:r w:rsidR="00DD1649">
        <w:rPr>
          <w:rFonts w:ascii="Times New Roman" w:hAnsi="Times New Roman"/>
          <w:sz w:val="28"/>
          <w:szCs w:val="28"/>
        </w:rPr>
        <w:t xml:space="preserve"> care alcătuiesc domeniul public</w:t>
      </w:r>
      <w:r w:rsidR="00AE1461" w:rsidRPr="003112FF">
        <w:rPr>
          <w:rFonts w:ascii="Times New Roman" w:hAnsi="Times New Roman"/>
          <w:sz w:val="28"/>
          <w:szCs w:val="28"/>
        </w:rPr>
        <w:t xml:space="preserve"> al Mun</w:t>
      </w:r>
      <w:r w:rsidR="009874D9">
        <w:rPr>
          <w:rFonts w:ascii="Times New Roman" w:hAnsi="Times New Roman"/>
          <w:sz w:val="28"/>
          <w:szCs w:val="28"/>
        </w:rPr>
        <w:t>icipiului Drobeta-</w:t>
      </w:r>
      <w:r w:rsidR="00DD1649">
        <w:rPr>
          <w:rFonts w:ascii="Times New Roman" w:hAnsi="Times New Roman"/>
          <w:sz w:val="28"/>
          <w:szCs w:val="28"/>
        </w:rPr>
        <w:t xml:space="preserve">Turnu Severin, </w:t>
      </w:r>
      <w:r w:rsidR="00AE1461" w:rsidRPr="003112FF">
        <w:rPr>
          <w:rFonts w:ascii="Times New Roman" w:hAnsi="Times New Roman"/>
          <w:sz w:val="28"/>
          <w:szCs w:val="28"/>
        </w:rPr>
        <w:t xml:space="preserve">precum </w:t>
      </w:r>
      <w:r w:rsidR="00A90787">
        <w:rPr>
          <w:rFonts w:ascii="Times New Roman" w:hAnsi="Times New Roman"/>
          <w:sz w:val="28"/>
          <w:szCs w:val="28"/>
        </w:rPr>
        <w:t>ș</w:t>
      </w:r>
      <w:r w:rsidR="00AE1461" w:rsidRPr="003112FF">
        <w:rPr>
          <w:rFonts w:ascii="Times New Roman" w:hAnsi="Times New Roman"/>
          <w:sz w:val="28"/>
          <w:szCs w:val="28"/>
        </w:rPr>
        <w:t xml:space="preserve">i modificarea </w:t>
      </w:r>
      <w:r w:rsidR="007119F7">
        <w:rPr>
          <w:rFonts w:ascii="Times New Roman" w:hAnsi="Times New Roman"/>
          <w:sz w:val="28"/>
          <w:szCs w:val="28"/>
        </w:rPr>
        <w:t>Anexei nr.</w:t>
      </w:r>
      <w:r w:rsidR="0026542B">
        <w:rPr>
          <w:rFonts w:ascii="Times New Roman" w:hAnsi="Times New Roman"/>
          <w:sz w:val="28"/>
          <w:szCs w:val="28"/>
        </w:rPr>
        <w:t xml:space="preserve"> </w:t>
      </w:r>
      <w:r w:rsidR="007119F7">
        <w:rPr>
          <w:rFonts w:ascii="Times New Roman" w:hAnsi="Times New Roman"/>
          <w:sz w:val="28"/>
          <w:szCs w:val="28"/>
        </w:rPr>
        <w:t>2</w:t>
      </w:r>
      <w:r w:rsidR="0026542B">
        <w:rPr>
          <w:rFonts w:ascii="Times New Roman" w:hAnsi="Times New Roman"/>
          <w:sz w:val="28"/>
          <w:szCs w:val="28"/>
        </w:rPr>
        <w:t xml:space="preserve"> </w:t>
      </w:r>
      <w:r w:rsidR="00AE1461" w:rsidRPr="003112FF">
        <w:rPr>
          <w:rFonts w:ascii="Times New Roman" w:hAnsi="Times New Roman"/>
          <w:sz w:val="28"/>
          <w:szCs w:val="28"/>
        </w:rPr>
        <w:t>la H</w:t>
      </w:r>
      <w:r w:rsidR="00A90787">
        <w:rPr>
          <w:rFonts w:ascii="Times New Roman" w:hAnsi="Times New Roman"/>
          <w:sz w:val="28"/>
          <w:szCs w:val="28"/>
        </w:rPr>
        <w:t>.</w:t>
      </w:r>
      <w:r w:rsidR="007119F7">
        <w:rPr>
          <w:rFonts w:ascii="Times New Roman" w:hAnsi="Times New Roman"/>
          <w:sz w:val="28"/>
          <w:szCs w:val="28"/>
        </w:rPr>
        <w:t xml:space="preserve">G nr. 963/2002 privind </w:t>
      </w:r>
      <w:r w:rsidR="00B42B00">
        <w:rPr>
          <w:rFonts w:ascii="Times New Roman" w:hAnsi="Times New Roman"/>
          <w:sz w:val="28"/>
          <w:szCs w:val="28"/>
        </w:rPr>
        <w:t>atestarea domeniului public al județului Mehedinți, precum și al municipiilor, orașelor și comunelor din județul Mehedinți</w:t>
      </w:r>
      <w:r w:rsidR="003E0CD6">
        <w:rPr>
          <w:rFonts w:ascii="Times New Roman" w:hAnsi="Times New Roman"/>
          <w:sz w:val="28"/>
          <w:szCs w:val="28"/>
        </w:rPr>
        <w:t xml:space="preserve">, </w:t>
      </w:r>
      <w:r w:rsidR="00A90787" w:rsidRPr="007119F7">
        <w:rPr>
          <w:rFonts w:ascii="Times New Roman" w:hAnsi="Times New Roman"/>
          <w:sz w:val="28"/>
          <w:szCs w:val="28"/>
        </w:rPr>
        <w:t>î</w:t>
      </w:r>
      <w:r w:rsidR="002A583E" w:rsidRPr="007119F7">
        <w:rPr>
          <w:rFonts w:ascii="Times New Roman" w:hAnsi="Times New Roman"/>
          <w:sz w:val="28"/>
          <w:szCs w:val="28"/>
        </w:rPr>
        <w:t>n condi</w:t>
      </w:r>
      <w:r w:rsidR="00A90787" w:rsidRPr="007119F7">
        <w:rPr>
          <w:rFonts w:ascii="Times New Roman" w:hAnsi="Times New Roman"/>
          <w:sz w:val="28"/>
          <w:szCs w:val="28"/>
        </w:rPr>
        <w:t>ț</w:t>
      </w:r>
      <w:r w:rsidR="002A583E" w:rsidRPr="007119F7">
        <w:rPr>
          <w:rFonts w:ascii="Times New Roman" w:hAnsi="Times New Roman"/>
          <w:sz w:val="28"/>
          <w:szCs w:val="28"/>
        </w:rPr>
        <w:t xml:space="preserve">iile </w:t>
      </w:r>
      <w:r w:rsidR="00A90787" w:rsidRPr="007119F7">
        <w:rPr>
          <w:rFonts w:ascii="Times New Roman" w:hAnsi="Times New Roman"/>
          <w:sz w:val="28"/>
          <w:szCs w:val="28"/>
        </w:rPr>
        <w:t>î</w:t>
      </w:r>
      <w:r w:rsidR="006A5757">
        <w:rPr>
          <w:rFonts w:ascii="Times New Roman" w:hAnsi="Times New Roman"/>
          <w:sz w:val="28"/>
          <w:szCs w:val="28"/>
        </w:rPr>
        <w:t xml:space="preserve">n care, </w:t>
      </w:r>
      <w:r w:rsidR="002A583E" w:rsidRPr="007119F7">
        <w:rPr>
          <w:rFonts w:ascii="Times New Roman" w:hAnsi="Times New Roman"/>
          <w:sz w:val="28"/>
          <w:szCs w:val="28"/>
        </w:rPr>
        <w:t xml:space="preserve">de la data </w:t>
      </w:r>
      <w:r w:rsidR="00A90787" w:rsidRPr="007119F7">
        <w:rPr>
          <w:rFonts w:ascii="Times New Roman" w:hAnsi="Times New Roman"/>
          <w:sz w:val="28"/>
          <w:szCs w:val="28"/>
        </w:rPr>
        <w:t>î</w:t>
      </w:r>
      <w:r w:rsidR="002A583E" w:rsidRPr="007119F7">
        <w:rPr>
          <w:rFonts w:ascii="Times New Roman" w:hAnsi="Times New Roman"/>
          <w:sz w:val="28"/>
          <w:szCs w:val="28"/>
        </w:rPr>
        <w:t>nscrierii inventarului bunurilor care apar</w:t>
      </w:r>
      <w:r w:rsidR="00A90787" w:rsidRPr="007119F7">
        <w:rPr>
          <w:rFonts w:ascii="Times New Roman" w:hAnsi="Times New Roman"/>
          <w:sz w:val="28"/>
          <w:szCs w:val="28"/>
        </w:rPr>
        <w:t>ț</w:t>
      </w:r>
      <w:r w:rsidR="007119F7">
        <w:rPr>
          <w:rFonts w:ascii="Times New Roman" w:hAnsi="Times New Roman"/>
          <w:sz w:val="28"/>
          <w:szCs w:val="28"/>
        </w:rPr>
        <w:t>in domeniului public</w:t>
      </w:r>
      <w:r w:rsidR="002A583E" w:rsidRPr="007119F7">
        <w:rPr>
          <w:rFonts w:ascii="Times New Roman" w:hAnsi="Times New Roman"/>
          <w:sz w:val="28"/>
          <w:szCs w:val="28"/>
        </w:rPr>
        <w:t xml:space="preserve"> al Municipiului Drobeta Turnu Severin</w:t>
      </w:r>
      <w:r w:rsidR="00A90787" w:rsidRPr="007119F7">
        <w:rPr>
          <w:rFonts w:ascii="Times New Roman" w:hAnsi="Times New Roman"/>
          <w:sz w:val="28"/>
          <w:szCs w:val="28"/>
        </w:rPr>
        <w:t>,</w:t>
      </w:r>
      <w:r w:rsidR="00EF3723">
        <w:rPr>
          <w:rFonts w:ascii="Times New Roman" w:hAnsi="Times New Roman"/>
          <w:sz w:val="28"/>
          <w:szCs w:val="28"/>
        </w:rPr>
        <w:t xml:space="preserve"> s-au î</w:t>
      </w:r>
      <w:r w:rsidR="002A583E" w:rsidRPr="007119F7">
        <w:rPr>
          <w:rFonts w:ascii="Times New Roman" w:hAnsi="Times New Roman"/>
          <w:sz w:val="28"/>
          <w:szCs w:val="28"/>
        </w:rPr>
        <w:t>nregistrat mai multe modific</w:t>
      </w:r>
      <w:r w:rsidR="00A90787" w:rsidRPr="007119F7">
        <w:rPr>
          <w:rFonts w:ascii="Times New Roman" w:hAnsi="Times New Roman"/>
          <w:sz w:val="28"/>
          <w:szCs w:val="28"/>
        </w:rPr>
        <w:t>ă</w:t>
      </w:r>
      <w:r w:rsidR="002F1E18">
        <w:rPr>
          <w:rFonts w:ascii="Times New Roman" w:hAnsi="Times New Roman"/>
          <w:sz w:val="28"/>
          <w:szCs w:val="28"/>
        </w:rPr>
        <w:t xml:space="preserve">ri, </w:t>
      </w:r>
      <w:r w:rsidR="002A583E" w:rsidRPr="007119F7">
        <w:rPr>
          <w:rFonts w:ascii="Times New Roman" w:hAnsi="Times New Roman"/>
          <w:sz w:val="28"/>
          <w:szCs w:val="28"/>
        </w:rPr>
        <w:t xml:space="preserve">astfel </w:t>
      </w:r>
      <w:r w:rsidR="00A90787" w:rsidRPr="007119F7">
        <w:rPr>
          <w:rFonts w:ascii="Times New Roman" w:hAnsi="Times New Roman"/>
          <w:sz w:val="28"/>
          <w:szCs w:val="28"/>
        </w:rPr>
        <w:t>î</w:t>
      </w:r>
      <w:r w:rsidR="002A583E" w:rsidRPr="007119F7">
        <w:rPr>
          <w:rFonts w:ascii="Times New Roman" w:hAnsi="Times New Roman"/>
          <w:sz w:val="28"/>
          <w:szCs w:val="28"/>
        </w:rPr>
        <w:t>nc</w:t>
      </w:r>
      <w:r w:rsidR="00A90787" w:rsidRPr="007119F7">
        <w:rPr>
          <w:rFonts w:ascii="Times New Roman" w:hAnsi="Times New Roman"/>
          <w:sz w:val="28"/>
          <w:szCs w:val="28"/>
        </w:rPr>
        <w:t>â</w:t>
      </w:r>
      <w:r w:rsidR="002A583E" w:rsidRPr="007119F7">
        <w:rPr>
          <w:rFonts w:ascii="Times New Roman" w:hAnsi="Times New Roman"/>
          <w:sz w:val="28"/>
          <w:szCs w:val="28"/>
        </w:rPr>
        <w:t>t situa</w:t>
      </w:r>
      <w:r w:rsidR="00A90787" w:rsidRPr="007119F7">
        <w:rPr>
          <w:rFonts w:ascii="Times New Roman" w:hAnsi="Times New Roman"/>
          <w:sz w:val="28"/>
          <w:szCs w:val="28"/>
        </w:rPr>
        <w:t>ț</w:t>
      </w:r>
      <w:r w:rsidR="002A583E" w:rsidRPr="007119F7">
        <w:rPr>
          <w:rFonts w:ascii="Times New Roman" w:hAnsi="Times New Roman"/>
          <w:sz w:val="28"/>
          <w:szCs w:val="28"/>
        </w:rPr>
        <w:t>ia ini</w:t>
      </w:r>
      <w:r w:rsidR="00A90787" w:rsidRPr="007119F7">
        <w:rPr>
          <w:rFonts w:ascii="Times New Roman" w:hAnsi="Times New Roman"/>
          <w:sz w:val="28"/>
          <w:szCs w:val="28"/>
        </w:rPr>
        <w:t>ț</w:t>
      </w:r>
      <w:r w:rsidR="002A583E" w:rsidRPr="007119F7">
        <w:rPr>
          <w:rFonts w:ascii="Times New Roman" w:hAnsi="Times New Roman"/>
          <w:sz w:val="28"/>
          <w:szCs w:val="28"/>
        </w:rPr>
        <w:t>ial</w:t>
      </w:r>
      <w:r w:rsidR="00A90787" w:rsidRPr="007119F7">
        <w:rPr>
          <w:rFonts w:ascii="Times New Roman" w:hAnsi="Times New Roman"/>
          <w:sz w:val="28"/>
          <w:szCs w:val="28"/>
        </w:rPr>
        <w:t>ă</w:t>
      </w:r>
      <w:r w:rsidR="002A583E" w:rsidRPr="007119F7">
        <w:rPr>
          <w:rFonts w:ascii="Times New Roman" w:hAnsi="Times New Roman"/>
          <w:sz w:val="28"/>
          <w:szCs w:val="28"/>
        </w:rPr>
        <w:t xml:space="preserve"> nu mai corespunde cu cea actual</w:t>
      </w:r>
      <w:r w:rsidR="00A90787" w:rsidRPr="007119F7">
        <w:rPr>
          <w:rFonts w:ascii="Times New Roman" w:hAnsi="Times New Roman"/>
          <w:sz w:val="28"/>
          <w:szCs w:val="28"/>
        </w:rPr>
        <w:t>ă</w:t>
      </w:r>
      <w:r w:rsidR="00C80621">
        <w:rPr>
          <w:rFonts w:ascii="Times New Roman" w:hAnsi="Times New Roman"/>
          <w:sz w:val="28"/>
          <w:szCs w:val="28"/>
        </w:rPr>
        <w:t>.</w:t>
      </w:r>
    </w:p>
    <w:p w:rsidR="00A71DE0" w:rsidRDefault="00A71DE0" w:rsidP="009F2CCD">
      <w:pPr>
        <w:jc w:val="both"/>
        <w:rPr>
          <w:rFonts w:ascii="Times New Roman" w:hAnsi="Times New Roman"/>
          <w:sz w:val="28"/>
          <w:szCs w:val="28"/>
        </w:rPr>
      </w:pPr>
      <w:r>
        <w:rPr>
          <w:rFonts w:ascii="Times New Roman" w:hAnsi="Times New Roman"/>
          <w:sz w:val="28"/>
          <w:szCs w:val="28"/>
        </w:rPr>
        <w:tab/>
        <w:t xml:space="preserve">Aprobarea proiectului de hotărâre este necesară și oportună </w:t>
      </w:r>
      <w:r w:rsidR="003E0049">
        <w:rPr>
          <w:rFonts w:ascii="Times New Roman" w:hAnsi="Times New Roman"/>
          <w:sz w:val="28"/>
          <w:szCs w:val="28"/>
        </w:rPr>
        <w:t xml:space="preserve">prin prisma </w:t>
      </w:r>
      <w:r>
        <w:rPr>
          <w:rFonts w:ascii="Times New Roman" w:hAnsi="Times New Roman"/>
          <w:sz w:val="28"/>
          <w:szCs w:val="28"/>
        </w:rPr>
        <w:t xml:space="preserve">următoarele </w:t>
      </w:r>
      <w:r w:rsidR="003E0049">
        <w:rPr>
          <w:rFonts w:ascii="Times New Roman" w:hAnsi="Times New Roman"/>
          <w:sz w:val="28"/>
          <w:szCs w:val="28"/>
        </w:rPr>
        <w:t>elemente</w:t>
      </w:r>
      <w:r>
        <w:rPr>
          <w:rFonts w:ascii="Times New Roman" w:hAnsi="Times New Roman"/>
          <w:sz w:val="28"/>
          <w:szCs w:val="28"/>
        </w:rPr>
        <w:t>:</w:t>
      </w:r>
    </w:p>
    <w:p w:rsidR="00A71DE0" w:rsidRDefault="00A71DE0" w:rsidP="00A71DE0">
      <w:pPr>
        <w:pStyle w:val="ListParagraph"/>
        <w:numPr>
          <w:ilvl w:val="0"/>
          <w:numId w:val="2"/>
        </w:numPr>
        <w:tabs>
          <w:tab w:val="left" w:pos="851"/>
        </w:tabs>
        <w:spacing w:after="0" w:line="240" w:lineRule="auto"/>
        <w:jc w:val="both"/>
        <w:rPr>
          <w:rFonts w:ascii="Times New Roman" w:hAnsi="Times New Roman"/>
          <w:sz w:val="28"/>
          <w:szCs w:val="28"/>
        </w:rPr>
      </w:pPr>
      <w:r>
        <w:rPr>
          <w:rFonts w:ascii="Times New Roman" w:hAnsi="Times New Roman"/>
          <w:sz w:val="28"/>
          <w:szCs w:val="28"/>
        </w:rPr>
        <w:lastRenderedPageBreak/>
        <w:t>dispozițiile art.</w:t>
      </w:r>
      <w:r w:rsidR="0026542B">
        <w:rPr>
          <w:rFonts w:ascii="Times New Roman" w:hAnsi="Times New Roman"/>
          <w:sz w:val="28"/>
          <w:szCs w:val="28"/>
        </w:rPr>
        <w:t xml:space="preserve"> </w:t>
      </w:r>
      <w:r>
        <w:rPr>
          <w:rFonts w:ascii="Times New Roman" w:hAnsi="Times New Roman"/>
          <w:sz w:val="28"/>
          <w:szCs w:val="28"/>
        </w:rPr>
        <w:t xml:space="preserve">858 </w:t>
      </w:r>
      <w:bookmarkStart w:id="0" w:name="_Hlk108536395"/>
      <w:r>
        <w:rPr>
          <w:rFonts w:ascii="Times New Roman" w:hAnsi="Times New Roman"/>
          <w:sz w:val="28"/>
          <w:szCs w:val="28"/>
        </w:rPr>
        <w:t>din Legea nr.287/2009 privind Codul civil conform cărora                „</w:t>
      </w:r>
      <w:bookmarkEnd w:id="0"/>
      <w:r w:rsidRPr="001B1FFB">
        <w:rPr>
          <w:rFonts w:ascii="Times New Roman" w:hAnsi="Times New Roman"/>
          <w:i/>
          <w:iCs/>
          <w:sz w:val="28"/>
          <w:szCs w:val="28"/>
        </w:rPr>
        <w:t>proprietatea publică este dreptul de proprietate ce aparține statului sau unei unități administrativ – teritoriale asupra bunurilor care, prin natura lor sau prin declarația legii, sunt de uz ori de interes public, cu condiția să fie dobândite prin unul dintre modurile prevăzute de lege</w:t>
      </w:r>
      <w:r>
        <w:rPr>
          <w:rFonts w:ascii="Times New Roman" w:hAnsi="Times New Roman"/>
          <w:sz w:val="28"/>
          <w:szCs w:val="28"/>
        </w:rPr>
        <w:t xml:space="preserve">”;  </w:t>
      </w:r>
    </w:p>
    <w:p w:rsidR="00A71DE0" w:rsidRDefault="00A71DE0" w:rsidP="00A71DE0">
      <w:pPr>
        <w:pStyle w:val="ListParagraph"/>
        <w:numPr>
          <w:ilvl w:val="0"/>
          <w:numId w:val="2"/>
        </w:numPr>
        <w:tabs>
          <w:tab w:val="left" w:pos="851"/>
        </w:tabs>
        <w:spacing w:after="0" w:line="240" w:lineRule="auto"/>
        <w:jc w:val="both"/>
        <w:rPr>
          <w:rFonts w:ascii="Times New Roman" w:hAnsi="Times New Roman"/>
          <w:sz w:val="28"/>
          <w:szCs w:val="28"/>
        </w:rPr>
      </w:pPr>
      <w:r>
        <w:rPr>
          <w:rFonts w:ascii="Times New Roman" w:hAnsi="Times New Roman"/>
          <w:sz w:val="28"/>
          <w:szCs w:val="28"/>
        </w:rPr>
        <w:t>dispozițiile art.</w:t>
      </w:r>
      <w:r w:rsidR="0026542B">
        <w:rPr>
          <w:rFonts w:ascii="Times New Roman" w:hAnsi="Times New Roman"/>
          <w:sz w:val="28"/>
          <w:szCs w:val="28"/>
        </w:rPr>
        <w:t xml:space="preserve"> </w:t>
      </w:r>
      <w:r>
        <w:rPr>
          <w:rFonts w:ascii="Times New Roman" w:hAnsi="Times New Roman"/>
          <w:sz w:val="28"/>
          <w:szCs w:val="28"/>
        </w:rPr>
        <w:t>888 din Legea nr.</w:t>
      </w:r>
      <w:r w:rsidR="0026542B">
        <w:rPr>
          <w:rFonts w:ascii="Times New Roman" w:hAnsi="Times New Roman"/>
          <w:sz w:val="28"/>
          <w:szCs w:val="28"/>
        </w:rPr>
        <w:t xml:space="preserve"> </w:t>
      </w:r>
      <w:r>
        <w:rPr>
          <w:rFonts w:ascii="Times New Roman" w:hAnsi="Times New Roman"/>
          <w:sz w:val="28"/>
          <w:szCs w:val="28"/>
        </w:rPr>
        <w:t>287/2009 privind Codul civil conform cărora                „</w:t>
      </w:r>
      <w:r w:rsidRPr="00B36920">
        <w:rPr>
          <w:rFonts w:ascii="Times New Roman" w:hAnsi="Times New Roman"/>
          <w:i/>
          <w:iCs/>
          <w:sz w:val="28"/>
          <w:szCs w:val="28"/>
        </w:rPr>
        <w:t>înscrierea în cartea funciară se efectuează în baza înscrisului autentic notarial, a hotărârii judecătorești rămase definitivă, a certificatului de moștenitor sau în baza unui alt act emis de autoritățile administrative, în cazurile în care legea prevede aceasta</w:t>
      </w:r>
      <w:r>
        <w:rPr>
          <w:rFonts w:ascii="Times New Roman" w:hAnsi="Times New Roman"/>
          <w:sz w:val="28"/>
          <w:szCs w:val="28"/>
        </w:rPr>
        <w:t>”;</w:t>
      </w:r>
    </w:p>
    <w:p w:rsidR="00A71DE0" w:rsidRDefault="00A71DE0" w:rsidP="00A71DE0">
      <w:pPr>
        <w:pStyle w:val="ListParagraph"/>
        <w:numPr>
          <w:ilvl w:val="0"/>
          <w:numId w:val="2"/>
        </w:numPr>
        <w:tabs>
          <w:tab w:val="left" w:pos="851"/>
        </w:tabs>
        <w:spacing w:after="0" w:line="240" w:lineRule="auto"/>
        <w:jc w:val="both"/>
        <w:rPr>
          <w:rFonts w:ascii="Times New Roman" w:hAnsi="Times New Roman"/>
          <w:sz w:val="28"/>
          <w:szCs w:val="28"/>
        </w:rPr>
      </w:pPr>
      <w:r>
        <w:rPr>
          <w:rFonts w:ascii="Times New Roman" w:hAnsi="Times New Roman"/>
          <w:sz w:val="28"/>
          <w:szCs w:val="28"/>
        </w:rPr>
        <w:t>dispozițiile art.</w:t>
      </w:r>
      <w:r w:rsidR="0026542B">
        <w:rPr>
          <w:rFonts w:ascii="Times New Roman" w:hAnsi="Times New Roman"/>
          <w:sz w:val="28"/>
          <w:szCs w:val="28"/>
        </w:rPr>
        <w:t xml:space="preserve"> </w:t>
      </w:r>
      <w:r>
        <w:rPr>
          <w:rFonts w:ascii="Times New Roman" w:hAnsi="Times New Roman"/>
          <w:sz w:val="28"/>
          <w:szCs w:val="28"/>
        </w:rPr>
        <w:t>10 alin.</w:t>
      </w:r>
      <w:r w:rsidR="0026542B">
        <w:rPr>
          <w:rFonts w:ascii="Times New Roman" w:hAnsi="Times New Roman"/>
          <w:sz w:val="28"/>
          <w:szCs w:val="28"/>
        </w:rPr>
        <w:t xml:space="preserve"> </w:t>
      </w:r>
      <w:r>
        <w:rPr>
          <w:rFonts w:ascii="Times New Roman" w:hAnsi="Times New Roman"/>
          <w:sz w:val="28"/>
          <w:szCs w:val="28"/>
        </w:rPr>
        <w:t>(2) din Legea nr.7/1996 a cadastrului și a publicității imobiliare conform cărora „</w:t>
      </w:r>
      <w:r w:rsidRPr="00184956">
        <w:rPr>
          <w:rFonts w:ascii="Times New Roman" w:hAnsi="Times New Roman"/>
          <w:i/>
          <w:iCs/>
          <w:sz w:val="28"/>
          <w:szCs w:val="28"/>
        </w:rPr>
        <w:t>documentațiile cadastrale determină suprafața terenurilor și construcțiilor, rezultată din măsurători</w:t>
      </w:r>
      <w:r>
        <w:rPr>
          <w:rFonts w:ascii="Times New Roman" w:hAnsi="Times New Roman"/>
          <w:sz w:val="28"/>
          <w:szCs w:val="28"/>
        </w:rPr>
        <w:t>”;</w:t>
      </w:r>
    </w:p>
    <w:p w:rsidR="00A71DE0" w:rsidRDefault="00A71DE0" w:rsidP="00A71DE0">
      <w:pPr>
        <w:pStyle w:val="ListParagraph"/>
        <w:numPr>
          <w:ilvl w:val="0"/>
          <w:numId w:val="2"/>
        </w:numPr>
        <w:tabs>
          <w:tab w:val="left" w:pos="851"/>
        </w:tabs>
        <w:spacing w:after="0" w:line="240" w:lineRule="auto"/>
        <w:jc w:val="both"/>
        <w:rPr>
          <w:rFonts w:ascii="Times New Roman" w:hAnsi="Times New Roman"/>
          <w:sz w:val="28"/>
          <w:szCs w:val="28"/>
        </w:rPr>
      </w:pPr>
      <w:r>
        <w:rPr>
          <w:rFonts w:ascii="Times New Roman" w:hAnsi="Times New Roman"/>
          <w:sz w:val="28"/>
          <w:szCs w:val="28"/>
        </w:rPr>
        <w:t>dispozițiile art.</w:t>
      </w:r>
      <w:r w:rsidR="0026542B">
        <w:rPr>
          <w:rFonts w:ascii="Times New Roman" w:hAnsi="Times New Roman"/>
          <w:sz w:val="28"/>
          <w:szCs w:val="28"/>
        </w:rPr>
        <w:t xml:space="preserve"> </w:t>
      </w:r>
      <w:r>
        <w:rPr>
          <w:rFonts w:ascii="Times New Roman" w:hAnsi="Times New Roman"/>
          <w:sz w:val="28"/>
          <w:szCs w:val="28"/>
        </w:rPr>
        <w:t>24 alin.</w:t>
      </w:r>
      <w:r w:rsidR="0026542B">
        <w:rPr>
          <w:rFonts w:ascii="Times New Roman" w:hAnsi="Times New Roman"/>
          <w:sz w:val="28"/>
          <w:szCs w:val="28"/>
        </w:rPr>
        <w:t xml:space="preserve"> </w:t>
      </w:r>
      <w:r>
        <w:rPr>
          <w:rFonts w:ascii="Times New Roman" w:hAnsi="Times New Roman"/>
          <w:sz w:val="28"/>
          <w:szCs w:val="28"/>
        </w:rPr>
        <w:t>(1) și (3) din Legea nr.</w:t>
      </w:r>
      <w:r w:rsidR="0026542B">
        <w:rPr>
          <w:rFonts w:ascii="Times New Roman" w:hAnsi="Times New Roman"/>
          <w:sz w:val="28"/>
          <w:szCs w:val="28"/>
        </w:rPr>
        <w:t xml:space="preserve"> </w:t>
      </w:r>
      <w:r>
        <w:rPr>
          <w:rFonts w:ascii="Times New Roman" w:hAnsi="Times New Roman"/>
          <w:sz w:val="28"/>
          <w:szCs w:val="28"/>
        </w:rPr>
        <w:t>7/1996 a cadastrului și a publicității imobiliare conform cărora „</w:t>
      </w:r>
      <w:r w:rsidRPr="00BC683D">
        <w:rPr>
          <w:rFonts w:ascii="Times New Roman" w:hAnsi="Times New Roman"/>
          <w:i/>
          <w:iCs/>
          <w:sz w:val="28"/>
          <w:szCs w:val="28"/>
        </w:rPr>
        <w:t>înscrierile în cartea funciară sunt: intabularea, înscrierea provizorie și notarea</w:t>
      </w:r>
      <w:r>
        <w:rPr>
          <w:rFonts w:ascii="Times New Roman" w:hAnsi="Times New Roman"/>
          <w:sz w:val="28"/>
          <w:szCs w:val="28"/>
        </w:rPr>
        <w:t>” respectiv „</w:t>
      </w:r>
      <w:r w:rsidRPr="00BC683D">
        <w:rPr>
          <w:rFonts w:ascii="Times New Roman" w:hAnsi="Times New Roman"/>
          <w:i/>
          <w:iCs/>
          <w:sz w:val="28"/>
          <w:szCs w:val="28"/>
        </w:rPr>
        <w:t>dreptul de proprietate și celelalte drepturi reale asupra unui imobil se vor înscrie în cartea funciară pe baza înscrisului autentic notarial sau a certificatului de moștenitor, încheiate de un notar public în funcție în România, a hotărârii judecătorești rămase definitivă și irevocabilă sau pe baza unui act emis de autoritățile administrative, în cazurile în care legea prevede aceasta, prin care s-au constituit ori transmis în mod valabil</w:t>
      </w:r>
      <w:r>
        <w:rPr>
          <w:rFonts w:ascii="Times New Roman" w:hAnsi="Times New Roman"/>
          <w:sz w:val="28"/>
          <w:szCs w:val="28"/>
        </w:rPr>
        <w:t xml:space="preserve">”;   </w:t>
      </w:r>
    </w:p>
    <w:p w:rsidR="00A71DE0" w:rsidRPr="00DA696F" w:rsidRDefault="00A71DE0" w:rsidP="00A71DE0">
      <w:pPr>
        <w:pStyle w:val="ListParagraph"/>
        <w:numPr>
          <w:ilvl w:val="0"/>
          <w:numId w:val="2"/>
        </w:numPr>
        <w:tabs>
          <w:tab w:val="left" w:pos="851"/>
        </w:tabs>
        <w:spacing w:after="0" w:line="240" w:lineRule="auto"/>
        <w:jc w:val="both"/>
        <w:rPr>
          <w:rFonts w:ascii="Times New Roman" w:hAnsi="Times New Roman"/>
          <w:sz w:val="28"/>
          <w:szCs w:val="28"/>
        </w:rPr>
      </w:pPr>
      <w:r>
        <w:rPr>
          <w:rFonts w:ascii="Times New Roman" w:hAnsi="Times New Roman"/>
          <w:sz w:val="28"/>
          <w:szCs w:val="28"/>
        </w:rPr>
        <w:t>dispozițiile art.</w:t>
      </w:r>
      <w:r w:rsidR="0026542B">
        <w:rPr>
          <w:rFonts w:ascii="Times New Roman" w:hAnsi="Times New Roman"/>
          <w:sz w:val="28"/>
          <w:szCs w:val="28"/>
        </w:rPr>
        <w:t xml:space="preserve"> </w:t>
      </w:r>
      <w:r>
        <w:rPr>
          <w:rFonts w:ascii="Times New Roman" w:hAnsi="Times New Roman"/>
          <w:sz w:val="28"/>
          <w:szCs w:val="28"/>
        </w:rPr>
        <w:t>41 alin.</w:t>
      </w:r>
      <w:r w:rsidR="0026542B">
        <w:rPr>
          <w:rFonts w:ascii="Times New Roman" w:hAnsi="Times New Roman"/>
          <w:sz w:val="28"/>
          <w:szCs w:val="28"/>
        </w:rPr>
        <w:t xml:space="preserve"> </w:t>
      </w:r>
      <w:r>
        <w:rPr>
          <w:rFonts w:ascii="Times New Roman" w:hAnsi="Times New Roman"/>
          <w:sz w:val="28"/>
          <w:szCs w:val="28"/>
        </w:rPr>
        <w:t>(5) din Legea nr.</w:t>
      </w:r>
      <w:r w:rsidR="0026542B">
        <w:rPr>
          <w:rFonts w:ascii="Times New Roman" w:hAnsi="Times New Roman"/>
          <w:sz w:val="28"/>
          <w:szCs w:val="28"/>
        </w:rPr>
        <w:t xml:space="preserve"> </w:t>
      </w:r>
      <w:r>
        <w:rPr>
          <w:rFonts w:ascii="Times New Roman" w:hAnsi="Times New Roman"/>
          <w:sz w:val="28"/>
          <w:szCs w:val="28"/>
        </w:rPr>
        <w:t>7/1996 a cadastrului și a publicității imobiliare conform cărora „</w:t>
      </w:r>
      <w:r w:rsidRPr="00D63E36">
        <w:rPr>
          <w:rFonts w:ascii="Times New Roman" w:hAnsi="Times New Roman"/>
          <w:i/>
          <w:iCs/>
          <w:sz w:val="28"/>
          <w:szCs w:val="28"/>
        </w:rPr>
        <w:t>în cazul imobilelor proprietate publică a statului sau a unităților administrativ</w:t>
      </w:r>
      <w:r>
        <w:rPr>
          <w:rFonts w:ascii="Times New Roman" w:hAnsi="Times New Roman"/>
          <w:i/>
          <w:iCs/>
          <w:sz w:val="28"/>
          <w:szCs w:val="28"/>
        </w:rPr>
        <w:t xml:space="preserve"> -</w:t>
      </w:r>
      <w:r w:rsidRPr="00D63E36">
        <w:rPr>
          <w:rFonts w:ascii="Times New Roman" w:hAnsi="Times New Roman"/>
          <w:i/>
          <w:iCs/>
          <w:sz w:val="28"/>
          <w:szCs w:val="28"/>
        </w:rPr>
        <w:t xml:space="preserve"> teritoriale, intabularea se realizează în baza actelor de proprietate, iar în lipsa acestora, a copiei extrasului de pe inventarul centralizat al bunurilor respective, atestat prin hotărâre a </w:t>
      </w:r>
      <w:r>
        <w:rPr>
          <w:rFonts w:ascii="Times New Roman" w:hAnsi="Times New Roman"/>
          <w:i/>
          <w:iCs/>
          <w:sz w:val="28"/>
          <w:szCs w:val="28"/>
        </w:rPr>
        <w:t>G</w:t>
      </w:r>
      <w:r w:rsidRPr="00D63E36">
        <w:rPr>
          <w:rFonts w:ascii="Times New Roman" w:hAnsi="Times New Roman"/>
          <w:i/>
          <w:iCs/>
          <w:sz w:val="28"/>
          <w:szCs w:val="28"/>
        </w:rPr>
        <w:t>uvernului, însoțit de un înscris emis de către conducătorul instituției publice centrale sau locale, care are obligația întocmirii și modificării inventarului centralizat, prin care se confirmă identitatea dintre imobilul din documentația cadastrală și cel evidențiat în inventarul centralizat. Pentru imobilele a căror apartenență la domeniul public al statului sau a</w:t>
      </w:r>
      <w:r>
        <w:rPr>
          <w:rFonts w:ascii="Times New Roman" w:hAnsi="Times New Roman"/>
          <w:i/>
          <w:iCs/>
          <w:sz w:val="28"/>
          <w:szCs w:val="28"/>
        </w:rPr>
        <w:t>l</w:t>
      </w:r>
      <w:r w:rsidRPr="00D63E36">
        <w:rPr>
          <w:rFonts w:ascii="Times New Roman" w:hAnsi="Times New Roman"/>
          <w:i/>
          <w:iCs/>
          <w:sz w:val="28"/>
          <w:szCs w:val="28"/>
        </w:rPr>
        <w:t xml:space="preserve"> unităților administrativ – teritoriale este stabilită prin acte normative, intabularea se va efectua în baza hotărârilor </w:t>
      </w:r>
      <w:r>
        <w:rPr>
          <w:rFonts w:ascii="Times New Roman" w:hAnsi="Times New Roman"/>
          <w:i/>
          <w:iCs/>
          <w:sz w:val="28"/>
          <w:szCs w:val="28"/>
        </w:rPr>
        <w:t>G</w:t>
      </w:r>
      <w:r w:rsidRPr="00D63E36">
        <w:rPr>
          <w:rFonts w:ascii="Times New Roman" w:hAnsi="Times New Roman"/>
          <w:i/>
          <w:iCs/>
          <w:sz w:val="28"/>
          <w:szCs w:val="28"/>
        </w:rPr>
        <w:t>uvernului, hotărârilor consiliului local, județean sau al municipiului București de însușire a inventarelor cu privire la aceste bunuri imobile, însoțite de un înscris emis de către conducătorul instituției publice centrale sau locale, prin care se confirmă identitatea dintre imobilul din documentația cadastrală și cel a cărui intabulare se solicită, cu respectarea prevederilor legale în vigoare</w:t>
      </w:r>
      <w:r>
        <w:rPr>
          <w:rFonts w:ascii="Times New Roman" w:hAnsi="Times New Roman"/>
          <w:sz w:val="28"/>
          <w:szCs w:val="28"/>
        </w:rPr>
        <w:t>”;</w:t>
      </w:r>
    </w:p>
    <w:p w:rsidR="00A71DE0" w:rsidRPr="00DA696F" w:rsidRDefault="00A71DE0" w:rsidP="00A71DE0">
      <w:pPr>
        <w:pStyle w:val="ListParagraph"/>
        <w:numPr>
          <w:ilvl w:val="0"/>
          <w:numId w:val="2"/>
        </w:numPr>
        <w:tabs>
          <w:tab w:val="left" w:pos="426"/>
        </w:tabs>
        <w:spacing w:after="0" w:line="240" w:lineRule="auto"/>
        <w:jc w:val="both"/>
        <w:rPr>
          <w:rFonts w:ascii="Times New Roman" w:hAnsi="Times New Roman"/>
          <w:sz w:val="28"/>
          <w:szCs w:val="28"/>
        </w:rPr>
      </w:pPr>
      <w:r w:rsidRPr="00DA696F">
        <w:rPr>
          <w:rFonts w:ascii="Times New Roman" w:hAnsi="Times New Roman"/>
          <w:sz w:val="28"/>
          <w:szCs w:val="28"/>
        </w:rPr>
        <w:t>dispozi</w:t>
      </w:r>
      <w:r>
        <w:rPr>
          <w:rFonts w:ascii="Times New Roman" w:hAnsi="Times New Roman"/>
          <w:sz w:val="28"/>
          <w:szCs w:val="28"/>
        </w:rPr>
        <w:t>ț</w:t>
      </w:r>
      <w:r w:rsidRPr="00DA696F">
        <w:rPr>
          <w:rFonts w:ascii="Times New Roman" w:hAnsi="Times New Roman"/>
          <w:sz w:val="28"/>
          <w:szCs w:val="28"/>
        </w:rPr>
        <w:t>iile art</w:t>
      </w:r>
      <w:r>
        <w:rPr>
          <w:rFonts w:ascii="Times New Roman" w:hAnsi="Times New Roman"/>
          <w:sz w:val="28"/>
          <w:szCs w:val="28"/>
        </w:rPr>
        <w:t xml:space="preserve">. </w:t>
      </w:r>
      <w:r w:rsidRPr="00C44BCA">
        <w:rPr>
          <w:rFonts w:ascii="Times New Roman" w:hAnsi="Times New Roman"/>
          <w:sz w:val="28"/>
          <w:szCs w:val="28"/>
        </w:rPr>
        <w:t>28</w:t>
      </w:r>
      <w:r>
        <w:rPr>
          <w:rFonts w:ascii="Times New Roman" w:hAnsi="Times New Roman"/>
          <w:sz w:val="28"/>
          <w:szCs w:val="28"/>
        </w:rPr>
        <w:t>6</w:t>
      </w:r>
      <w:r w:rsidRPr="00C44BCA">
        <w:rPr>
          <w:rFonts w:ascii="Times New Roman" w:hAnsi="Times New Roman"/>
          <w:sz w:val="28"/>
          <w:szCs w:val="28"/>
        </w:rPr>
        <w:t xml:space="preserve"> alin</w:t>
      </w:r>
      <w:r>
        <w:rPr>
          <w:rFonts w:ascii="Times New Roman" w:hAnsi="Times New Roman"/>
          <w:sz w:val="28"/>
          <w:szCs w:val="28"/>
        </w:rPr>
        <w:t>.</w:t>
      </w:r>
      <w:r w:rsidR="0026542B">
        <w:rPr>
          <w:rFonts w:ascii="Times New Roman" w:hAnsi="Times New Roman"/>
          <w:sz w:val="28"/>
          <w:szCs w:val="28"/>
        </w:rPr>
        <w:t xml:space="preserve"> </w:t>
      </w:r>
      <w:r>
        <w:rPr>
          <w:rFonts w:ascii="Times New Roman" w:hAnsi="Times New Roman"/>
          <w:sz w:val="28"/>
          <w:szCs w:val="28"/>
        </w:rPr>
        <w:t>(4)</w:t>
      </w:r>
      <w:r w:rsidRPr="00DA696F">
        <w:rPr>
          <w:rFonts w:ascii="Times New Roman" w:hAnsi="Times New Roman"/>
          <w:sz w:val="28"/>
          <w:szCs w:val="28"/>
        </w:rPr>
        <w:t xml:space="preserve"> din O</w:t>
      </w:r>
      <w:r>
        <w:rPr>
          <w:rFonts w:ascii="Times New Roman" w:hAnsi="Times New Roman"/>
          <w:sz w:val="28"/>
          <w:szCs w:val="28"/>
        </w:rPr>
        <w:t>.</w:t>
      </w:r>
      <w:r w:rsidRPr="00DA696F">
        <w:rPr>
          <w:rFonts w:ascii="Times New Roman" w:hAnsi="Times New Roman"/>
          <w:sz w:val="28"/>
          <w:szCs w:val="28"/>
        </w:rPr>
        <w:t>U</w:t>
      </w:r>
      <w:r>
        <w:rPr>
          <w:rFonts w:ascii="Times New Roman" w:hAnsi="Times New Roman"/>
          <w:sz w:val="28"/>
          <w:szCs w:val="28"/>
        </w:rPr>
        <w:t>.</w:t>
      </w:r>
      <w:r w:rsidRPr="00DA696F">
        <w:rPr>
          <w:rFonts w:ascii="Times New Roman" w:hAnsi="Times New Roman"/>
          <w:sz w:val="28"/>
          <w:szCs w:val="28"/>
        </w:rPr>
        <w:t>G nr</w:t>
      </w:r>
      <w:r>
        <w:rPr>
          <w:rFonts w:ascii="Times New Roman" w:hAnsi="Times New Roman"/>
          <w:sz w:val="28"/>
          <w:szCs w:val="28"/>
        </w:rPr>
        <w:t xml:space="preserve">. </w:t>
      </w:r>
      <w:r w:rsidRPr="00DA696F">
        <w:rPr>
          <w:rFonts w:ascii="Times New Roman" w:hAnsi="Times New Roman"/>
          <w:sz w:val="28"/>
          <w:szCs w:val="28"/>
        </w:rPr>
        <w:t>57/05.07.2019 privind Codul administrativ, conform c</w:t>
      </w:r>
      <w:r>
        <w:rPr>
          <w:rFonts w:ascii="Times New Roman" w:hAnsi="Times New Roman"/>
          <w:sz w:val="28"/>
          <w:szCs w:val="28"/>
        </w:rPr>
        <w:t>ă</w:t>
      </w:r>
      <w:r w:rsidRPr="00DA696F">
        <w:rPr>
          <w:rFonts w:ascii="Times New Roman" w:hAnsi="Times New Roman"/>
          <w:sz w:val="28"/>
          <w:szCs w:val="28"/>
        </w:rPr>
        <w:t>rora</w:t>
      </w:r>
      <w:r>
        <w:rPr>
          <w:rFonts w:ascii="Times New Roman" w:hAnsi="Times New Roman"/>
          <w:sz w:val="28"/>
          <w:szCs w:val="28"/>
        </w:rPr>
        <w:t xml:space="preserve"> „</w:t>
      </w:r>
      <w:r w:rsidRPr="008D4B3F">
        <w:rPr>
          <w:rFonts w:ascii="Times New Roman" w:hAnsi="Times New Roman"/>
          <w:i/>
          <w:iCs/>
          <w:sz w:val="28"/>
          <w:szCs w:val="28"/>
        </w:rPr>
        <w:t>domeniul public al comunei, al orașului sau al municipiului este alcătuit din bunurile prevăzute în anexa nr.</w:t>
      </w:r>
      <w:r w:rsidR="0026542B">
        <w:rPr>
          <w:rFonts w:ascii="Times New Roman" w:hAnsi="Times New Roman"/>
          <w:i/>
          <w:iCs/>
          <w:sz w:val="28"/>
          <w:szCs w:val="28"/>
        </w:rPr>
        <w:t xml:space="preserve"> </w:t>
      </w:r>
      <w:r w:rsidRPr="008D4B3F">
        <w:rPr>
          <w:rFonts w:ascii="Times New Roman" w:hAnsi="Times New Roman"/>
          <w:i/>
          <w:iCs/>
          <w:sz w:val="28"/>
          <w:szCs w:val="28"/>
        </w:rPr>
        <w:t>4, precum și din alte bunuri de uz sau interes public sau local, declarate ca atare prin hotărârea consiliului local, dacă nu sunt declarate prin lege ca fiind bunuri de uz sau interes public național sau județean</w:t>
      </w:r>
      <w:r>
        <w:rPr>
          <w:rFonts w:ascii="Times New Roman" w:hAnsi="Times New Roman"/>
          <w:sz w:val="28"/>
          <w:szCs w:val="28"/>
        </w:rPr>
        <w:t>”</w:t>
      </w:r>
      <w:r>
        <w:rPr>
          <w:rFonts w:ascii="Times New Roman" w:hAnsi="Times New Roman"/>
          <w:i/>
          <w:sz w:val="28"/>
          <w:szCs w:val="28"/>
        </w:rPr>
        <w:t>;</w:t>
      </w:r>
    </w:p>
    <w:p w:rsidR="00A71DE0" w:rsidRPr="0026542B" w:rsidRDefault="00A71DE0" w:rsidP="0026542B">
      <w:pPr>
        <w:pStyle w:val="ListParagraph"/>
        <w:numPr>
          <w:ilvl w:val="0"/>
          <w:numId w:val="2"/>
        </w:numPr>
        <w:jc w:val="both"/>
        <w:rPr>
          <w:rFonts w:ascii="Times New Roman" w:hAnsi="Times New Roman"/>
          <w:sz w:val="28"/>
          <w:szCs w:val="28"/>
        </w:rPr>
      </w:pPr>
      <w:r w:rsidRPr="0026542B">
        <w:rPr>
          <w:rFonts w:ascii="Times New Roman" w:hAnsi="Times New Roman"/>
          <w:sz w:val="28"/>
          <w:szCs w:val="28"/>
        </w:rPr>
        <w:t>dispozițiile art.</w:t>
      </w:r>
      <w:r w:rsidR="0026542B">
        <w:rPr>
          <w:rFonts w:ascii="Times New Roman" w:hAnsi="Times New Roman"/>
          <w:sz w:val="28"/>
          <w:szCs w:val="28"/>
        </w:rPr>
        <w:t xml:space="preserve"> </w:t>
      </w:r>
      <w:r w:rsidRPr="0026542B">
        <w:rPr>
          <w:rFonts w:ascii="Times New Roman" w:hAnsi="Times New Roman"/>
          <w:sz w:val="28"/>
          <w:szCs w:val="28"/>
        </w:rPr>
        <w:t>289 alin. (5) din O.U.G nr. 57/05.07.2019 conform cărora „</w:t>
      </w:r>
      <w:r w:rsidRPr="0026542B">
        <w:rPr>
          <w:rFonts w:ascii="Times New Roman" w:hAnsi="Times New Roman"/>
          <w:i/>
          <w:iCs/>
          <w:sz w:val="28"/>
          <w:szCs w:val="28"/>
        </w:rPr>
        <w:t>in</w:t>
      </w:r>
      <w:r w:rsidRPr="0026542B">
        <w:rPr>
          <w:rFonts w:ascii="Times New Roman" w:hAnsi="Times New Roman"/>
          <w:i/>
          <w:sz w:val="28"/>
          <w:szCs w:val="28"/>
        </w:rPr>
        <w:t>ventarul bunurilor care alcătuiesc domeniul public se atestă prin hotărâre a autorităţii deliberative a fiecărei unităţi administrativ-teritoriale”;</w:t>
      </w:r>
    </w:p>
    <w:p w:rsidR="0069690D" w:rsidRDefault="008A196B" w:rsidP="008A196B">
      <w:pPr>
        <w:pStyle w:val="ListParagraph"/>
        <w:tabs>
          <w:tab w:val="left" w:pos="851"/>
        </w:tabs>
        <w:spacing w:after="0" w:line="240" w:lineRule="auto"/>
        <w:ind w:left="0"/>
        <w:jc w:val="both"/>
        <w:rPr>
          <w:rFonts w:ascii="Times New Roman" w:hAnsi="Times New Roman"/>
          <w:sz w:val="28"/>
          <w:szCs w:val="28"/>
        </w:rPr>
      </w:pPr>
      <w:r>
        <w:rPr>
          <w:rFonts w:ascii="Times New Roman" w:hAnsi="Times New Roman"/>
          <w:sz w:val="28"/>
          <w:szCs w:val="28"/>
        </w:rPr>
        <w:tab/>
      </w:r>
      <w:r w:rsidR="00E81C2E">
        <w:rPr>
          <w:rFonts w:ascii="Times New Roman" w:hAnsi="Times New Roman"/>
          <w:sz w:val="28"/>
          <w:szCs w:val="28"/>
        </w:rPr>
        <w:t>Î</w:t>
      </w:r>
      <w:r w:rsidR="0044271C" w:rsidRPr="003112FF">
        <w:rPr>
          <w:rFonts w:ascii="Times New Roman" w:hAnsi="Times New Roman"/>
          <w:sz w:val="28"/>
          <w:szCs w:val="28"/>
        </w:rPr>
        <w:t>n spe</w:t>
      </w:r>
      <w:r w:rsidR="00E81C2E">
        <w:rPr>
          <w:rFonts w:ascii="Times New Roman" w:hAnsi="Times New Roman"/>
          <w:sz w:val="28"/>
          <w:szCs w:val="28"/>
        </w:rPr>
        <w:t xml:space="preserve">ța </w:t>
      </w:r>
      <w:r w:rsidR="0044271C" w:rsidRPr="003112FF">
        <w:rPr>
          <w:rFonts w:ascii="Times New Roman" w:hAnsi="Times New Roman"/>
          <w:sz w:val="28"/>
          <w:szCs w:val="28"/>
        </w:rPr>
        <w:t>de fa</w:t>
      </w:r>
      <w:r w:rsidR="00E81C2E">
        <w:rPr>
          <w:rFonts w:ascii="Times New Roman" w:hAnsi="Times New Roman"/>
          <w:sz w:val="28"/>
          <w:szCs w:val="28"/>
        </w:rPr>
        <w:t>ță</w:t>
      </w:r>
      <w:r w:rsidR="0044271C" w:rsidRPr="003112FF">
        <w:rPr>
          <w:rFonts w:ascii="Times New Roman" w:hAnsi="Times New Roman"/>
          <w:sz w:val="28"/>
          <w:szCs w:val="28"/>
        </w:rPr>
        <w:t xml:space="preserve"> este vorba despre</w:t>
      </w:r>
      <w:r w:rsidR="0026542B">
        <w:rPr>
          <w:rFonts w:ascii="Times New Roman" w:hAnsi="Times New Roman"/>
          <w:sz w:val="28"/>
          <w:szCs w:val="28"/>
        </w:rPr>
        <w:t xml:space="preserve"> </w:t>
      </w:r>
      <w:r w:rsidR="00CD62B4">
        <w:rPr>
          <w:rFonts w:ascii="Times New Roman" w:hAnsi="Times New Roman"/>
          <w:sz w:val="28"/>
          <w:szCs w:val="28"/>
        </w:rPr>
        <w:t>imobilul</w:t>
      </w:r>
      <w:r w:rsidR="000B03A9" w:rsidRPr="00C0642B">
        <w:rPr>
          <w:rFonts w:ascii="Times New Roman" w:hAnsi="Times New Roman"/>
          <w:sz w:val="28"/>
          <w:szCs w:val="28"/>
        </w:rPr>
        <w:t>-teren în suprafață de 1.972 mp situat în strada Crișan nr.</w:t>
      </w:r>
      <w:r w:rsidR="0026542B">
        <w:rPr>
          <w:rFonts w:ascii="Times New Roman" w:hAnsi="Times New Roman"/>
          <w:sz w:val="28"/>
          <w:szCs w:val="28"/>
        </w:rPr>
        <w:t xml:space="preserve"> </w:t>
      </w:r>
      <w:r w:rsidR="000B03A9" w:rsidRPr="00C0642B">
        <w:rPr>
          <w:rFonts w:ascii="Times New Roman" w:hAnsi="Times New Roman"/>
          <w:sz w:val="28"/>
          <w:szCs w:val="28"/>
        </w:rPr>
        <w:t>27</w:t>
      </w:r>
      <w:r w:rsidR="00F13A73">
        <w:rPr>
          <w:rFonts w:ascii="Times New Roman" w:hAnsi="Times New Roman"/>
          <w:sz w:val="28"/>
          <w:szCs w:val="28"/>
        </w:rPr>
        <w:t>A</w:t>
      </w:r>
      <w:r w:rsidR="000B03A9">
        <w:rPr>
          <w:rFonts w:ascii="Times New Roman" w:hAnsi="Times New Roman"/>
          <w:sz w:val="28"/>
          <w:szCs w:val="28"/>
        </w:rPr>
        <w:t>, zona Bazin Olimpic</w:t>
      </w:r>
      <w:r w:rsidR="004F0278">
        <w:rPr>
          <w:rFonts w:ascii="Times New Roman" w:hAnsi="Times New Roman"/>
          <w:sz w:val="28"/>
          <w:szCs w:val="28"/>
        </w:rPr>
        <w:t xml:space="preserve">, pe acest teren fiind amenajată anterior anului 1989 </w:t>
      </w:r>
      <w:r w:rsidR="004F0278">
        <w:rPr>
          <w:rFonts w:ascii="Times New Roman" w:hAnsi="Times New Roman"/>
          <w:sz w:val="28"/>
          <w:szCs w:val="28"/>
        </w:rPr>
        <w:lastRenderedPageBreak/>
        <w:t xml:space="preserve">alee acces auto și pietonal </w:t>
      </w:r>
      <w:r w:rsidR="00F13A73">
        <w:rPr>
          <w:rFonts w:ascii="Times New Roman" w:hAnsi="Times New Roman"/>
          <w:sz w:val="28"/>
          <w:szCs w:val="28"/>
        </w:rPr>
        <w:t xml:space="preserve">către </w:t>
      </w:r>
      <w:r w:rsidR="004F0278">
        <w:rPr>
          <w:rFonts w:ascii="Times New Roman" w:hAnsi="Times New Roman"/>
          <w:sz w:val="28"/>
          <w:szCs w:val="28"/>
        </w:rPr>
        <w:t>Bazin</w:t>
      </w:r>
      <w:r w:rsidR="00F13A73">
        <w:rPr>
          <w:rFonts w:ascii="Times New Roman" w:hAnsi="Times New Roman"/>
          <w:sz w:val="28"/>
          <w:szCs w:val="28"/>
        </w:rPr>
        <w:t>ul</w:t>
      </w:r>
      <w:r w:rsidR="004F0278">
        <w:rPr>
          <w:rFonts w:ascii="Times New Roman" w:hAnsi="Times New Roman"/>
          <w:sz w:val="28"/>
          <w:szCs w:val="28"/>
        </w:rPr>
        <w:t xml:space="preserve"> Olimpic, plus parcare. La momentul adoptării H.G. nr.963/2002, imobilul-teren nu a fost inclus în inventar.</w:t>
      </w:r>
    </w:p>
    <w:p w:rsidR="00E81C2E" w:rsidRDefault="00E81C2E" w:rsidP="008A196B">
      <w:pPr>
        <w:pStyle w:val="ListParagraph"/>
        <w:tabs>
          <w:tab w:val="left" w:pos="851"/>
        </w:tabs>
        <w:spacing w:after="0" w:line="240" w:lineRule="auto"/>
        <w:ind w:left="0"/>
        <w:jc w:val="both"/>
        <w:rPr>
          <w:rFonts w:ascii="Times New Roman" w:hAnsi="Times New Roman"/>
          <w:sz w:val="28"/>
          <w:szCs w:val="28"/>
        </w:rPr>
      </w:pPr>
    </w:p>
    <w:p w:rsidR="0044271C" w:rsidRDefault="0044271C" w:rsidP="003112FF">
      <w:pPr>
        <w:pStyle w:val="ListParagraph"/>
        <w:numPr>
          <w:ilvl w:val="0"/>
          <w:numId w:val="12"/>
        </w:numPr>
        <w:spacing w:after="0" w:line="240" w:lineRule="auto"/>
        <w:jc w:val="both"/>
        <w:rPr>
          <w:rFonts w:ascii="Times New Roman" w:hAnsi="Times New Roman"/>
          <w:b/>
          <w:sz w:val="28"/>
          <w:szCs w:val="28"/>
        </w:rPr>
      </w:pPr>
      <w:r w:rsidRPr="003112FF">
        <w:rPr>
          <w:rFonts w:ascii="Times New Roman" w:hAnsi="Times New Roman"/>
          <w:b/>
          <w:sz w:val="28"/>
          <w:szCs w:val="28"/>
        </w:rPr>
        <w:t>Analiza  economico-financiar</w:t>
      </w:r>
      <w:r w:rsidR="00E81C2E">
        <w:rPr>
          <w:rFonts w:ascii="Times New Roman" w:hAnsi="Times New Roman"/>
          <w:b/>
          <w:sz w:val="28"/>
          <w:szCs w:val="28"/>
        </w:rPr>
        <w:t>ă</w:t>
      </w:r>
    </w:p>
    <w:p w:rsidR="00E81C2E" w:rsidRPr="003112FF" w:rsidRDefault="00E81C2E" w:rsidP="00E81C2E">
      <w:pPr>
        <w:pStyle w:val="ListParagraph"/>
        <w:spacing w:after="0" w:line="240" w:lineRule="auto"/>
        <w:jc w:val="both"/>
        <w:rPr>
          <w:rFonts w:ascii="Times New Roman" w:hAnsi="Times New Roman"/>
          <w:b/>
          <w:sz w:val="28"/>
          <w:szCs w:val="28"/>
        </w:rPr>
      </w:pPr>
    </w:p>
    <w:p w:rsidR="002A583E" w:rsidRDefault="002A583E" w:rsidP="003112FF">
      <w:pPr>
        <w:pStyle w:val="ListParagraph"/>
        <w:ind w:left="0"/>
        <w:jc w:val="both"/>
        <w:rPr>
          <w:rFonts w:ascii="Times New Roman" w:hAnsi="Times New Roman"/>
          <w:sz w:val="28"/>
          <w:szCs w:val="28"/>
        </w:rPr>
      </w:pPr>
      <w:r w:rsidRPr="003112FF">
        <w:rPr>
          <w:rFonts w:ascii="Times New Roman" w:hAnsi="Times New Roman"/>
          <w:sz w:val="28"/>
          <w:szCs w:val="28"/>
        </w:rPr>
        <w:t>Actualizarea</w:t>
      </w:r>
      <w:r w:rsidR="0044271C" w:rsidRPr="003112FF">
        <w:rPr>
          <w:rFonts w:ascii="Times New Roman" w:hAnsi="Times New Roman"/>
          <w:sz w:val="28"/>
          <w:szCs w:val="28"/>
        </w:rPr>
        <w:t xml:space="preserve"> inventarului bunurilor care apar</w:t>
      </w:r>
      <w:r w:rsidR="00E81C2E">
        <w:rPr>
          <w:rFonts w:ascii="Times New Roman" w:hAnsi="Times New Roman"/>
          <w:sz w:val="28"/>
          <w:szCs w:val="28"/>
        </w:rPr>
        <w:t>ț</w:t>
      </w:r>
      <w:r w:rsidR="00463F30">
        <w:rPr>
          <w:rFonts w:ascii="Times New Roman" w:hAnsi="Times New Roman"/>
          <w:sz w:val="28"/>
          <w:szCs w:val="28"/>
        </w:rPr>
        <w:t>in domeniului public</w:t>
      </w:r>
      <w:r w:rsidR="00ED639C">
        <w:rPr>
          <w:rFonts w:ascii="Times New Roman" w:hAnsi="Times New Roman"/>
          <w:sz w:val="28"/>
          <w:szCs w:val="28"/>
        </w:rPr>
        <w:t xml:space="preserve"> al Municipiului Drobeta-</w:t>
      </w:r>
      <w:r w:rsidR="0044271C" w:rsidRPr="003112FF">
        <w:rPr>
          <w:rFonts w:ascii="Times New Roman" w:hAnsi="Times New Roman"/>
          <w:sz w:val="28"/>
          <w:szCs w:val="28"/>
        </w:rPr>
        <w:t>Turnu Severin creaz</w:t>
      </w:r>
      <w:r w:rsidR="00E81C2E">
        <w:rPr>
          <w:rFonts w:ascii="Times New Roman" w:hAnsi="Times New Roman"/>
          <w:sz w:val="28"/>
          <w:szCs w:val="28"/>
        </w:rPr>
        <w:t>ă</w:t>
      </w:r>
      <w:r w:rsidR="0044271C" w:rsidRPr="003112FF">
        <w:rPr>
          <w:rFonts w:ascii="Times New Roman" w:hAnsi="Times New Roman"/>
          <w:sz w:val="28"/>
          <w:szCs w:val="28"/>
        </w:rPr>
        <w:t xml:space="preserve"> premisele demar</w:t>
      </w:r>
      <w:r w:rsidR="00E81C2E">
        <w:rPr>
          <w:rFonts w:ascii="Times New Roman" w:hAnsi="Times New Roman"/>
          <w:sz w:val="28"/>
          <w:szCs w:val="28"/>
        </w:rPr>
        <w:t>ă</w:t>
      </w:r>
      <w:r w:rsidR="0044271C" w:rsidRPr="003112FF">
        <w:rPr>
          <w:rFonts w:ascii="Times New Roman" w:hAnsi="Times New Roman"/>
          <w:sz w:val="28"/>
          <w:szCs w:val="28"/>
        </w:rPr>
        <w:t>rii unor investi</w:t>
      </w:r>
      <w:r w:rsidR="00E81C2E">
        <w:rPr>
          <w:rFonts w:ascii="Times New Roman" w:hAnsi="Times New Roman"/>
          <w:sz w:val="28"/>
          <w:szCs w:val="28"/>
        </w:rPr>
        <w:t>ț</w:t>
      </w:r>
      <w:r w:rsidR="0044271C" w:rsidRPr="003112FF">
        <w:rPr>
          <w:rFonts w:ascii="Times New Roman" w:hAnsi="Times New Roman"/>
          <w:sz w:val="28"/>
          <w:szCs w:val="28"/>
        </w:rPr>
        <w:t>ii bugetate prin diverse surse de finan</w:t>
      </w:r>
      <w:r w:rsidR="00E81C2E">
        <w:rPr>
          <w:rFonts w:ascii="Times New Roman" w:hAnsi="Times New Roman"/>
          <w:sz w:val="28"/>
          <w:szCs w:val="28"/>
        </w:rPr>
        <w:t>ț</w:t>
      </w:r>
      <w:r w:rsidR="0044271C" w:rsidRPr="003112FF">
        <w:rPr>
          <w:rFonts w:ascii="Times New Roman" w:hAnsi="Times New Roman"/>
          <w:sz w:val="28"/>
          <w:szCs w:val="28"/>
        </w:rPr>
        <w:t xml:space="preserve">are care </w:t>
      </w:r>
      <w:r w:rsidR="00E81C2E">
        <w:rPr>
          <w:rFonts w:ascii="Times New Roman" w:hAnsi="Times New Roman"/>
          <w:sz w:val="28"/>
          <w:szCs w:val="28"/>
        </w:rPr>
        <w:t>î</w:t>
      </w:r>
      <w:r w:rsidR="0044271C" w:rsidRPr="003112FF">
        <w:rPr>
          <w:rFonts w:ascii="Times New Roman" w:hAnsi="Times New Roman"/>
          <w:sz w:val="28"/>
          <w:szCs w:val="28"/>
        </w:rPr>
        <w:t>n mod cert vor contribui la crearea de noi locuri de munc</w:t>
      </w:r>
      <w:r w:rsidR="00E81C2E">
        <w:rPr>
          <w:rFonts w:ascii="Times New Roman" w:hAnsi="Times New Roman"/>
          <w:sz w:val="28"/>
          <w:szCs w:val="28"/>
        </w:rPr>
        <w:t>ăș</w:t>
      </w:r>
      <w:r w:rsidR="0044271C" w:rsidRPr="003112FF">
        <w:rPr>
          <w:rFonts w:ascii="Times New Roman" w:hAnsi="Times New Roman"/>
          <w:sz w:val="28"/>
          <w:szCs w:val="28"/>
        </w:rPr>
        <w:t>i la atragerea de venituri la bugetul local.</w:t>
      </w:r>
    </w:p>
    <w:p w:rsidR="00E81C2E" w:rsidRPr="00266D0E" w:rsidRDefault="00E81C2E" w:rsidP="003112FF">
      <w:pPr>
        <w:pStyle w:val="ListParagraph"/>
        <w:ind w:left="0"/>
        <w:jc w:val="both"/>
        <w:rPr>
          <w:rFonts w:ascii="Times New Roman" w:hAnsi="Times New Roman"/>
          <w:sz w:val="28"/>
          <w:szCs w:val="28"/>
        </w:rPr>
      </w:pPr>
    </w:p>
    <w:p w:rsidR="0044271C" w:rsidRPr="00765923" w:rsidRDefault="0044271C" w:rsidP="00765923">
      <w:pPr>
        <w:pStyle w:val="ListParagraph"/>
        <w:numPr>
          <w:ilvl w:val="0"/>
          <w:numId w:val="12"/>
        </w:numPr>
        <w:jc w:val="both"/>
        <w:rPr>
          <w:rFonts w:ascii="Times New Roman" w:hAnsi="Times New Roman"/>
          <w:b/>
          <w:sz w:val="28"/>
          <w:szCs w:val="28"/>
        </w:rPr>
      </w:pPr>
      <w:r w:rsidRPr="00765923">
        <w:rPr>
          <w:rFonts w:ascii="Times New Roman" w:hAnsi="Times New Roman"/>
          <w:b/>
          <w:sz w:val="28"/>
          <w:szCs w:val="28"/>
        </w:rPr>
        <w:t xml:space="preserve">Legalitatea </w:t>
      </w:r>
    </w:p>
    <w:p w:rsidR="0044271C" w:rsidRDefault="0044271C" w:rsidP="003112FF">
      <w:pPr>
        <w:spacing w:line="240" w:lineRule="auto"/>
        <w:ind w:firstLine="709"/>
        <w:jc w:val="both"/>
        <w:rPr>
          <w:rFonts w:ascii="Times New Roman" w:hAnsi="Times New Roman"/>
          <w:sz w:val="28"/>
          <w:szCs w:val="28"/>
        </w:rPr>
      </w:pPr>
      <w:r w:rsidRPr="003112FF">
        <w:rPr>
          <w:rFonts w:ascii="Times New Roman" w:hAnsi="Times New Roman"/>
          <w:sz w:val="28"/>
          <w:szCs w:val="28"/>
        </w:rPr>
        <w:t>Sus</w:t>
      </w:r>
      <w:r w:rsidR="00765923">
        <w:rPr>
          <w:rFonts w:ascii="Times New Roman" w:hAnsi="Times New Roman"/>
          <w:sz w:val="28"/>
          <w:szCs w:val="28"/>
        </w:rPr>
        <w:t>ț</w:t>
      </w:r>
      <w:r w:rsidRPr="003112FF">
        <w:rPr>
          <w:rFonts w:ascii="Times New Roman" w:hAnsi="Times New Roman"/>
          <w:sz w:val="28"/>
          <w:szCs w:val="28"/>
        </w:rPr>
        <w:t>inerea proiectului din punct de vedere legal este fundamentat</w:t>
      </w:r>
      <w:r w:rsidR="00765923">
        <w:rPr>
          <w:rFonts w:ascii="Times New Roman" w:hAnsi="Times New Roman"/>
          <w:sz w:val="28"/>
          <w:szCs w:val="28"/>
        </w:rPr>
        <w:t>ă</w:t>
      </w:r>
      <w:r w:rsidRPr="003112FF">
        <w:rPr>
          <w:rFonts w:ascii="Times New Roman" w:hAnsi="Times New Roman"/>
          <w:sz w:val="28"/>
          <w:szCs w:val="28"/>
        </w:rPr>
        <w:t xml:space="preserve"> pe dispozi</w:t>
      </w:r>
      <w:r w:rsidR="00765923">
        <w:rPr>
          <w:rFonts w:ascii="Times New Roman" w:hAnsi="Times New Roman"/>
          <w:sz w:val="28"/>
          <w:szCs w:val="28"/>
        </w:rPr>
        <w:t>ț</w:t>
      </w:r>
      <w:r w:rsidRPr="003112FF">
        <w:rPr>
          <w:rFonts w:ascii="Times New Roman" w:hAnsi="Times New Roman"/>
          <w:sz w:val="28"/>
          <w:szCs w:val="28"/>
        </w:rPr>
        <w:t>iile</w:t>
      </w:r>
      <w:r w:rsidR="003E0049">
        <w:rPr>
          <w:rFonts w:ascii="Times New Roman" w:hAnsi="Times New Roman"/>
          <w:sz w:val="28"/>
          <w:szCs w:val="28"/>
        </w:rPr>
        <w:t>art.858 și ale art.888 din Legea nr.287/2009 privind Codul civil, art.10 alin.(2), ale art.24 alin.(1), alin.(3), art.27 și art.41alin.(5) din Legea nr.7/1996 a cadastrului și publicității imobiliare</w:t>
      </w:r>
      <w:r w:rsidR="00AB2B01">
        <w:rPr>
          <w:rFonts w:ascii="Times New Roman" w:hAnsi="Times New Roman"/>
          <w:sz w:val="28"/>
          <w:szCs w:val="28"/>
        </w:rPr>
        <w:t>, art.156 alin.(4) din Ordinul nr.700/2014 privind aprobarea Regulamentului de avizare, recepție și înscriere în evidențele de cadastru și carte funciară cu modificările și completările ulterioare,</w:t>
      </w:r>
      <w:r w:rsidRPr="003112FF">
        <w:rPr>
          <w:rFonts w:ascii="Times New Roman" w:hAnsi="Times New Roman"/>
          <w:sz w:val="28"/>
          <w:szCs w:val="28"/>
        </w:rPr>
        <w:t xml:space="preserve"> art. 84, art. 129  alin. </w:t>
      </w:r>
      <w:r w:rsidR="00934642">
        <w:rPr>
          <w:rFonts w:ascii="Times New Roman" w:hAnsi="Times New Roman"/>
          <w:sz w:val="28"/>
          <w:szCs w:val="28"/>
        </w:rPr>
        <w:t>(</w:t>
      </w:r>
      <w:r w:rsidRPr="003112FF">
        <w:rPr>
          <w:rFonts w:ascii="Times New Roman" w:hAnsi="Times New Roman"/>
          <w:sz w:val="28"/>
          <w:szCs w:val="28"/>
        </w:rPr>
        <w:t>1</w:t>
      </w:r>
      <w:r w:rsidR="00934642">
        <w:rPr>
          <w:rFonts w:ascii="Times New Roman" w:hAnsi="Times New Roman"/>
          <w:sz w:val="28"/>
          <w:szCs w:val="28"/>
        </w:rPr>
        <w:t>)</w:t>
      </w:r>
      <w:r w:rsidRPr="003112FF">
        <w:rPr>
          <w:rFonts w:ascii="Times New Roman" w:hAnsi="Times New Roman"/>
          <w:sz w:val="28"/>
          <w:szCs w:val="28"/>
        </w:rPr>
        <w:t>, alin.</w:t>
      </w:r>
      <w:r w:rsidR="00934642">
        <w:rPr>
          <w:rFonts w:ascii="Times New Roman" w:hAnsi="Times New Roman"/>
          <w:sz w:val="28"/>
          <w:szCs w:val="28"/>
        </w:rPr>
        <w:t>(</w:t>
      </w:r>
      <w:r w:rsidRPr="003112FF">
        <w:rPr>
          <w:rFonts w:ascii="Times New Roman" w:hAnsi="Times New Roman"/>
          <w:sz w:val="28"/>
          <w:szCs w:val="28"/>
        </w:rPr>
        <w:t>2</w:t>
      </w:r>
      <w:r w:rsidR="00934642">
        <w:rPr>
          <w:rFonts w:ascii="Times New Roman" w:hAnsi="Times New Roman"/>
          <w:sz w:val="28"/>
          <w:szCs w:val="28"/>
        </w:rPr>
        <w:t xml:space="preserve">) lit. </w:t>
      </w:r>
      <w:r w:rsidRPr="003112FF">
        <w:rPr>
          <w:rFonts w:ascii="Times New Roman" w:hAnsi="Times New Roman"/>
          <w:sz w:val="28"/>
          <w:szCs w:val="28"/>
        </w:rPr>
        <w:t>c), art. 139 alin.</w:t>
      </w:r>
      <w:r w:rsidR="00AB2B01">
        <w:rPr>
          <w:rFonts w:ascii="Times New Roman" w:hAnsi="Times New Roman"/>
          <w:sz w:val="28"/>
          <w:szCs w:val="28"/>
        </w:rPr>
        <w:t>(1) și alin.</w:t>
      </w:r>
      <w:r w:rsidR="00934642">
        <w:rPr>
          <w:rFonts w:ascii="Times New Roman" w:hAnsi="Times New Roman"/>
          <w:sz w:val="28"/>
          <w:szCs w:val="28"/>
        </w:rPr>
        <w:t>(</w:t>
      </w:r>
      <w:r w:rsidRPr="003112FF">
        <w:rPr>
          <w:rFonts w:ascii="Times New Roman" w:hAnsi="Times New Roman"/>
          <w:sz w:val="28"/>
          <w:szCs w:val="28"/>
        </w:rPr>
        <w:t>3</w:t>
      </w:r>
      <w:r w:rsidR="00934642">
        <w:rPr>
          <w:rFonts w:ascii="Times New Roman" w:hAnsi="Times New Roman"/>
          <w:sz w:val="28"/>
          <w:szCs w:val="28"/>
        </w:rPr>
        <w:t>) lit</w:t>
      </w:r>
      <w:r w:rsidR="00AB2B01">
        <w:rPr>
          <w:rFonts w:ascii="Times New Roman" w:hAnsi="Times New Roman"/>
          <w:sz w:val="28"/>
          <w:szCs w:val="28"/>
        </w:rPr>
        <w:t>.</w:t>
      </w:r>
      <w:r w:rsidRPr="003112FF">
        <w:rPr>
          <w:rFonts w:ascii="Times New Roman" w:hAnsi="Times New Roman"/>
          <w:sz w:val="28"/>
          <w:szCs w:val="28"/>
        </w:rPr>
        <w:t xml:space="preserve">g), </w:t>
      </w:r>
      <w:r w:rsidR="00AB2B01">
        <w:rPr>
          <w:rFonts w:ascii="Times New Roman" w:hAnsi="Times New Roman"/>
          <w:sz w:val="28"/>
          <w:szCs w:val="28"/>
        </w:rPr>
        <w:t xml:space="preserve">art.196 alin.(1) lit. a), </w:t>
      </w:r>
      <w:r w:rsidRPr="003112FF">
        <w:rPr>
          <w:rFonts w:ascii="Times New Roman" w:hAnsi="Times New Roman"/>
          <w:sz w:val="28"/>
          <w:szCs w:val="28"/>
        </w:rPr>
        <w:t xml:space="preserve">art. </w:t>
      </w:r>
      <w:r w:rsidR="00AB2B01">
        <w:rPr>
          <w:rFonts w:ascii="Times New Roman" w:hAnsi="Times New Roman"/>
          <w:sz w:val="28"/>
          <w:szCs w:val="28"/>
        </w:rPr>
        <w:t>286</w:t>
      </w:r>
      <w:r w:rsidRPr="003112FF">
        <w:rPr>
          <w:rFonts w:ascii="Times New Roman" w:hAnsi="Times New Roman"/>
          <w:sz w:val="28"/>
          <w:szCs w:val="28"/>
        </w:rPr>
        <w:t xml:space="preserve">, </w:t>
      </w:r>
      <w:r w:rsidR="00790847">
        <w:rPr>
          <w:rFonts w:ascii="Times New Roman" w:hAnsi="Times New Roman"/>
          <w:sz w:val="28"/>
          <w:szCs w:val="28"/>
        </w:rPr>
        <w:t>alin</w:t>
      </w:r>
      <w:r w:rsidR="00AB2B01">
        <w:rPr>
          <w:rFonts w:ascii="Times New Roman" w:hAnsi="Times New Roman"/>
          <w:sz w:val="28"/>
          <w:szCs w:val="28"/>
        </w:rPr>
        <w:t>.</w:t>
      </w:r>
      <w:r w:rsidR="00934642">
        <w:rPr>
          <w:rFonts w:ascii="Times New Roman" w:hAnsi="Times New Roman"/>
          <w:sz w:val="28"/>
          <w:szCs w:val="28"/>
        </w:rPr>
        <w:t>(</w:t>
      </w:r>
      <w:r w:rsidR="00AB2B01">
        <w:rPr>
          <w:rFonts w:ascii="Times New Roman" w:hAnsi="Times New Roman"/>
          <w:sz w:val="28"/>
          <w:szCs w:val="28"/>
        </w:rPr>
        <w:t>4</w:t>
      </w:r>
      <w:r w:rsidR="00934642">
        <w:rPr>
          <w:rFonts w:ascii="Times New Roman" w:hAnsi="Times New Roman"/>
          <w:sz w:val="28"/>
          <w:szCs w:val="28"/>
        </w:rPr>
        <w:t>) ș</w:t>
      </w:r>
      <w:r w:rsidR="00790847">
        <w:rPr>
          <w:rFonts w:ascii="Times New Roman" w:hAnsi="Times New Roman"/>
          <w:sz w:val="28"/>
          <w:szCs w:val="28"/>
        </w:rPr>
        <w:t>i ale art. 289</w:t>
      </w:r>
      <w:r w:rsidR="00AB2B01">
        <w:rPr>
          <w:rFonts w:ascii="Times New Roman" w:hAnsi="Times New Roman"/>
          <w:sz w:val="28"/>
          <w:szCs w:val="28"/>
        </w:rPr>
        <w:t xml:space="preserve">alin.(5) </w:t>
      </w:r>
      <w:r w:rsidRPr="003112FF">
        <w:rPr>
          <w:rFonts w:ascii="Times New Roman" w:hAnsi="Times New Roman"/>
          <w:sz w:val="28"/>
          <w:szCs w:val="28"/>
        </w:rPr>
        <w:t>din O.U.G. nr. 57/05.07.2019 privind Codul administrativ</w:t>
      </w:r>
      <w:r w:rsidR="00AB2B01">
        <w:rPr>
          <w:rFonts w:ascii="Times New Roman" w:hAnsi="Times New Roman"/>
          <w:sz w:val="28"/>
          <w:szCs w:val="28"/>
        </w:rPr>
        <w:t>.</w:t>
      </w:r>
    </w:p>
    <w:p w:rsidR="00A413D8" w:rsidRDefault="00AB2B01" w:rsidP="00A413D8">
      <w:pPr>
        <w:spacing w:line="240" w:lineRule="auto"/>
        <w:ind w:firstLine="709"/>
        <w:jc w:val="both"/>
        <w:rPr>
          <w:rFonts w:ascii="Times New Roman" w:hAnsi="Times New Roman"/>
          <w:bCs/>
          <w:iCs/>
          <w:sz w:val="28"/>
          <w:szCs w:val="28"/>
        </w:rPr>
      </w:pPr>
      <w:r>
        <w:rPr>
          <w:rFonts w:ascii="Times New Roman" w:hAnsi="Times New Roman"/>
          <w:sz w:val="28"/>
          <w:szCs w:val="28"/>
        </w:rPr>
        <w:t>În acest sens, în conformitate cu dispozițiile art.136 ali</w:t>
      </w:r>
      <w:r w:rsidR="003C79B6">
        <w:rPr>
          <w:rFonts w:ascii="Times New Roman" w:hAnsi="Times New Roman"/>
          <w:sz w:val="28"/>
          <w:szCs w:val="28"/>
        </w:rPr>
        <w:t>n</w:t>
      </w:r>
      <w:r>
        <w:rPr>
          <w:rFonts w:ascii="Times New Roman" w:hAnsi="Times New Roman"/>
          <w:sz w:val="28"/>
          <w:szCs w:val="28"/>
        </w:rPr>
        <w:t>.(8) li</w:t>
      </w:r>
      <w:r w:rsidR="00A413D8">
        <w:rPr>
          <w:rFonts w:ascii="Times New Roman" w:hAnsi="Times New Roman"/>
          <w:sz w:val="28"/>
          <w:szCs w:val="28"/>
        </w:rPr>
        <w:t>t</w:t>
      </w:r>
      <w:r>
        <w:rPr>
          <w:rFonts w:ascii="Times New Roman" w:hAnsi="Times New Roman"/>
          <w:sz w:val="28"/>
          <w:szCs w:val="28"/>
        </w:rPr>
        <w:t>. b)</w:t>
      </w:r>
      <w:r w:rsidR="00A413D8" w:rsidRPr="003112FF">
        <w:rPr>
          <w:rFonts w:ascii="Times New Roman" w:hAnsi="Times New Roman"/>
          <w:sz w:val="28"/>
          <w:szCs w:val="28"/>
        </w:rPr>
        <w:t>din O.U.G. nr. 57/05.07.2019 privind Codul administrativ</w:t>
      </w:r>
      <w:r w:rsidR="00A413D8">
        <w:rPr>
          <w:rFonts w:ascii="Times New Roman" w:hAnsi="Times New Roman"/>
          <w:sz w:val="28"/>
          <w:szCs w:val="28"/>
        </w:rPr>
        <w:t xml:space="preserve">, a fost întocmit raportul de specialitate al Direcției </w:t>
      </w:r>
      <w:r w:rsidR="003C79B6">
        <w:rPr>
          <w:rFonts w:ascii="Times New Roman" w:hAnsi="Times New Roman"/>
          <w:sz w:val="28"/>
          <w:szCs w:val="28"/>
        </w:rPr>
        <w:t>P</w:t>
      </w:r>
      <w:r w:rsidR="00A413D8">
        <w:rPr>
          <w:rFonts w:ascii="Times New Roman" w:hAnsi="Times New Roman"/>
          <w:sz w:val="28"/>
          <w:szCs w:val="28"/>
        </w:rPr>
        <w:t xml:space="preserve">atrimoniu cu privire la aprobarea apartenenței </w:t>
      </w:r>
      <w:r w:rsidR="00A413D8" w:rsidRPr="00A413D8">
        <w:rPr>
          <w:rFonts w:ascii="Times New Roman" w:hAnsi="Times New Roman"/>
          <w:bCs/>
          <w:iCs/>
          <w:sz w:val="28"/>
          <w:szCs w:val="28"/>
        </w:rPr>
        <w:t>la domeniul public al Municipiului Drobeta-Turnu Severin a imobilului-teren în suprafață de 1.972 mp situat în strada Crișan, nr. 27A,zona Bazin Olimpic, precum și declararea acestuia de utilitate publică</w:t>
      </w:r>
      <w:r w:rsidR="00A413D8">
        <w:rPr>
          <w:rFonts w:ascii="Times New Roman" w:hAnsi="Times New Roman"/>
          <w:bCs/>
          <w:iCs/>
          <w:sz w:val="28"/>
          <w:szCs w:val="28"/>
        </w:rPr>
        <w:t xml:space="preserve">. </w:t>
      </w:r>
    </w:p>
    <w:p w:rsidR="00A413D8" w:rsidRPr="00A413D8" w:rsidRDefault="00A413D8" w:rsidP="00A413D8">
      <w:pPr>
        <w:spacing w:line="240" w:lineRule="auto"/>
        <w:ind w:firstLine="709"/>
        <w:jc w:val="both"/>
        <w:rPr>
          <w:rFonts w:ascii="Times New Roman" w:hAnsi="Times New Roman"/>
          <w:bCs/>
          <w:iCs/>
          <w:sz w:val="28"/>
          <w:szCs w:val="28"/>
        </w:rPr>
      </w:pPr>
      <w:r>
        <w:rPr>
          <w:rFonts w:ascii="Times New Roman" w:hAnsi="Times New Roman"/>
          <w:bCs/>
          <w:iCs/>
          <w:sz w:val="28"/>
          <w:szCs w:val="28"/>
        </w:rPr>
        <w:t xml:space="preserve">Proiectul de hotărâre cu întreaga documentație va fi supus spre dezbatere și aprobare în ședința consiliului local al Municipiului Drobeta Turnu Severin </w:t>
      </w:r>
    </w:p>
    <w:p w:rsidR="00AB2B01" w:rsidRPr="00A413D8" w:rsidRDefault="00AB2B01" w:rsidP="00A413D8">
      <w:pPr>
        <w:spacing w:line="240" w:lineRule="auto"/>
        <w:ind w:firstLine="709"/>
        <w:jc w:val="both"/>
        <w:rPr>
          <w:rFonts w:ascii="Times New Roman" w:hAnsi="Times New Roman"/>
          <w:bCs/>
          <w:iCs/>
          <w:sz w:val="28"/>
          <w:szCs w:val="28"/>
        </w:rPr>
      </w:pPr>
    </w:p>
    <w:p w:rsidR="005D272E" w:rsidRPr="003112FF" w:rsidRDefault="005D272E" w:rsidP="003112FF">
      <w:pPr>
        <w:jc w:val="both"/>
        <w:rPr>
          <w:rFonts w:ascii="Times New Roman" w:hAnsi="Times New Roman"/>
          <w:sz w:val="28"/>
          <w:szCs w:val="28"/>
        </w:rPr>
      </w:pPr>
    </w:p>
    <w:p w:rsidR="0044271C" w:rsidRPr="00F91D61" w:rsidRDefault="0044271C" w:rsidP="00F91D61">
      <w:pPr>
        <w:ind w:left="131"/>
        <w:rPr>
          <w:rFonts w:ascii="Times New Roman" w:hAnsi="Times New Roman"/>
          <w:b/>
          <w:sz w:val="28"/>
          <w:szCs w:val="28"/>
        </w:rPr>
      </w:pPr>
      <w:r w:rsidRPr="00F91D61">
        <w:rPr>
          <w:rFonts w:ascii="Times New Roman" w:hAnsi="Times New Roman"/>
          <w:b/>
          <w:sz w:val="28"/>
          <w:szCs w:val="28"/>
        </w:rPr>
        <w:t>D</w:t>
      </w:r>
      <w:r w:rsidR="00BD1552">
        <w:rPr>
          <w:rFonts w:ascii="Times New Roman" w:hAnsi="Times New Roman"/>
          <w:b/>
          <w:sz w:val="28"/>
          <w:szCs w:val="28"/>
        </w:rPr>
        <w:t>irector Direcția Patrimoniu,</w:t>
      </w:r>
      <w:r w:rsidR="00F91D61" w:rsidRPr="00F91D61">
        <w:rPr>
          <w:rFonts w:ascii="Times New Roman" w:hAnsi="Times New Roman"/>
          <w:b/>
          <w:sz w:val="28"/>
          <w:szCs w:val="28"/>
        </w:rPr>
        <w:t xml:space="preserve">   </w:t>
      </w:r>
      <w:r w:rsidR="0026542B">
        <w:rPr>
          <w:rFonts w:ascii="Times New Roman" w:hAnsi="Times New Roman"/>
          <w:b/>
          <w:sz w:val="28"/>
          <w:szCs w:val="28"/>
        </w:rPr>
        <w:t xml:space="preserve">                        </w:t>
      </w:r>
      <w:r w:rsidR="00F91D61" w:rsidRPr="00F91D61">
        <w:rPr>
          <w:rFonts w:ascii="Times New Roman" w:hAnsi="Times New Roman"/>
          <w:b/>
          <w:sz w:val="28"/>
          <w:szCs w:val="28"/>
        </w:rPr>
        <w:t>Șef</w:t>
      </w:r>
      <w:r w:rsidR="0026542B">
        <w:rPr>
          <w:rFonts w:ascii="Times New Roman" w:hAnsi="Times New Roman"/>
          <w:b/>
          <w:sz w:val="28"/>
          <w:szCs w:val="28"/>
        </w:rPr>
        <w:t xml:space="preserve"> </w:t>
      </w:r>
      <w:r w:rsidR="00BD1552">
        <w:rPr>
          <w:rFonts w:ascii="Times New Roman" w:hAnsi="Times New Roman"/>
          <w:b/>
          <w:sz w:val="28"/>
          <w:szCs w:val="28"/>
        </w:rPr>
        <w:t>Serviciu Administrare Terenuri,</w:t>
      </w:r>
    </w:p>
    <w:p w:rsidR="0044271C" w:rsidRPr="00F91D61" w:rsidRDefault="0026542B" w:rsidP="00F91D61">
      <w:pPr>
        <w:pStyle w:val="ListParagraph"/>
        <w:ind w:left="-1309" w:firstLine="851"/>
        <w:jc w:val="both"/>
        <w:rPr>
          <w:rFonts w:ascii="Times New Roman" w:hAnsi="Times New Roman"/>
          <w:b/>
        </w:rPr>
      </w:pPr>
      <w:r>
        <w:rPr>
          <w:rFonts w:ascii="Times New Roman" w:hAnsi="Times New Roman"/>
          <w:b/>
          <w:sz w:val="28"/>
          <w:szCs w:val="28"/>
        </w:rPr>
        <w:t xml:space="preserve">                     </w:t>
      </w:r>
      <w:r w:rsidR="00F91D61" w:rsidRPr="00F91D61">
        <w:rPr>
          <w:rFonts w:ascii="Times New Roman" w:hAnsi="Times New Roman"/>
          <w:b/>
          <w:sz w:val="28"/>
          <w:szCs w:val="28"/>
        </w:rPr>
        <w:t xml:space="preserve">Lăpădat </w:t>
      </w:r>
      <w:r w:rsidR="0044271C" w:rsidRPr="00F91D61">
        <w:rPr>
          <w:rFonts w:ascii="Times New Roman" w:hAnsi="Times New Roman"/>
          <w:b/>
          <w:sz w:val="28"/>
          <w:szCs w:val="28"/>
        </w:rPr>
        <w:t>R</w:t>
      </w:r>
      <w:r w:rsidR="00F91D61" w:rsidRPr="00F91D61">
        <w:rPr>
          <w:rFonts w:ascii="Times New Roman" w:hAnsi="Times New Roman"/>
          <w:b/>
          <w:sz w:val="28"/>
          <w:szCs w:val="28"/>
        </w:rPr>
        <w:t>adu</w:t>
      </w:r>
      <w:r w:rsidR="0044271C" w:rsidRPr="00F91D61">
        <w:rPr>
          <w:rFonts w:ascii="Times New Roman" w:hAnsi="Times New Roman"/>
          <w:b/>
          <w:sz w:val="28"/>
          <w:szCs w:val="28"/>
        </w:rPr>
        <w:tab/>
      </w:r>
      <w:r w:rsidR="0044271C" w:rsidRPr="00F91D61">
        <w:rPr>
          <w:rFonts w:ascii="Times New Roman" w:hAnsi="Times New Roman"/>
          <w:b/>
          <w:sz w:val="28"/>
          <w:szCs w:val="28"/>
        </w:rPr>
        <w:tab/>
      </w:r>
      <w:r w:rsidR="0044271C" w:rsidRPr="00F91D61">
        <w:rPr>
          <w:rFonts w:ascii="Times New Roman" w:hAnsi="Times New Roman"/>
          <w:b/>
          <w:sz w:val="28"/>
          <w:szCs w:val="28"/>
        </w:rPr>
        <w:tab/>
      </w:r>
      <w:r w:rsidR="0044271C" w:rsidRPr="00F91D61">
        <w:rPr>
          <w:rFonts w:ascii="Times New Roman" w:hAnsi="Times New Roman"/>
          <w:b/>
          <w:sz w:val="28"/>
          <w:szCs w:val="28"/>
        </w:rPr>
        <w:tab/>
      </w:r>
      <w:r w:rsidR="0044271C" w:rsidRPr="00F91D61">
        <w:rPr>
          <w:rFonts w:ascii="Times New Roman" w:hAnsi="Times New Roman"/>
          <w:b/>
          <w:sz w:val="28"/>
          <w:szCs w:val="28"/>
        </w:rPr>
        <w:tab/>
      </w:r>
      <w:r>
        <w:rPr>
          <w:rFonts w:ascii="Times New Roman" w:hAnsi="Times New Roman"/>
          <w:b/>
          <w:sz w:val="28"/>
          <w:szCs w:val="28"/>
        </w:rPr>
        <w:t xml:space="preserve">          </w:t>
      </w:r>
      <w:r w:rsidR="00F91D61" w:rsidRPr="00F91D61">
        <w:rPr>
          <w:rFonts w:ascii="Times New Roman" w:hAnsi="Times New Roman"/>
          <w:b/>
          <w:sz w:val="28"/>
          <w:szCs w:val="28"/>
        </w:rPr>
        <w:t>Nuhaiu Felix</w:t>
      </w:r>
    </w:p>
    <w:p w:rsidR="0044271C" w:rsidRPr="003112FF" w:rsidRDefault="0044271C" w:rsidP="003112FF">
      <w:pPr>
        <w:jc w:val="both"/>
        <w:rPr>
          <w:rFonts w:ascii="Times New Roman" w:hAnsi="Times New Roman"/>
        </w:rPr>
      </w:pPr>
    </w:p>
    <w:p w:rsidR="0044271C" w:rsidRPr="003112FF" w:rsidRDefault="0044271C" w:rsidP="003112FF">
      <w:pPr>
        <w:jc w:val="both"/>
        <w:rPr>
          <w:rFonts w:ascii="Times New Roman" w:hAnsi="Times New Roman"/>
        </w:rPr>
      </w:pPr>
    </w:p>
    <w:p w:rsidR="0044271C" w:rsidRPr="003112FF" w:rsidRDefault="0044271C" w:rsidP="003112FF">
      <w:pPr>
        <w:jc w:val="both"/>
        <w:rPr>
          <w:rFonts w:ascii="Times New Roman" w:hAnsi="Times New Roman"/>
        </w:rPr>
      </w:pPr>
    </w:p>
    <w:p w:rsidR="00DA5F61" w:rsidRPr="003112FF" w:rsidRDefault="00DA5F61" w:rsidP="003112FF">
      <w:pPr>
        <w:jc w:val="both"/>
        <w:rPr>
          <w:rFonts w:ascii="Times New Roman" w:hAnsi="Times New Roman"/>
        </w:rPr>
      </w:pPr>
    </w:p>
    <w:sectPr w:rsidR="00DA5F61" w:rsidRPr="003112FF" w:rsidSect="007C2887">
      <w:pgSz w:w="12240" w:h="15840"/>
      <w:pgMar w:top="568" w:right="616" w:bottom="42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C27EF"/>
    <w:multiLevelType w:val="hybridMultilevel"/>
    <w:tmpl w:val="88186C3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3BE3FCA"/>
    <w:multiLevelType w:val="hybridMultilevel"/>
    <w:tmpl w:val="C3E48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B207B5"/>
    <w:multiLevelType w:val="hybridMultilevel"/>
    <w:tmpl w:val="4CFA8E58"/>
    <w:lvl w:ilvl="0" w:tplc="0409000F">
      <w:start w:val="1"/>
      <w:numFmt w:val="decimal"/>
      <w:lvlText w:val="%1."/>
      <w:lvlJc w:val="left"/>
      <w:pPr>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7CF1D1E"/>
    <w:multiLevelType w:val="hybridMultilevel"/>
    <w:tmpl w:val="A97A1976"/>
    <w:lvl w:ilvl="0" w:tplc="7340FF7A">
      <w:start w:val="2"/>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9A87758"/>
    <w:multiLevelType w:val="hybridMultilevel"/>
    <w:tmpl w:val="20D03934"/>
    <w:lvl w:ilvl="0" w:tplc="7346E54C">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EF4396F"/>
    <w:multiLevelType w:val="hybridMultilevel"/>
    <w:tmpl w:val="4042B4BE"/>
    <w:lvl w:ilvl="0" w:tplc="0409000B">
      <w:start w:val="1"/>
      <w:numFmt w:val="bullet"/>
      <w:lvlText w:val=""/>
      <w:lvlJc w:val="left"/>
      <w:pPr>
        <w:ind w:left="14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3C750C3A"/>
    <w:multiLevelType w:val="hybridMultilevel"/>
    <w:tmpl w:val="63F06FEC"/>
    <w:lvl w:ilvl="0" w:tplc="22AC88EA">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1947C6B"/>
    <w:multiLevelType w:val="hybridMultilevel"/>
    <w:tmpl w:val="19F411BE"/>
    <w:lvl w:ilvl="0" w:tplc="D038B41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4041F1A"/>
    <w:multiLevelType w:val="hybridMultilevel"/>
    <w:tmpl w:val="5DD8A218"/>
    <w:lvl w:ilvl="0" w:tplc="8FA2DD6E">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4461793A"/>
    <w:multiLevelType w:val="hybridMultilevel"/>
    <w:tmpl w:val="5492F564"/>
    <w:lvl w:ilvl="0" w:tplc="3F1CA2BA">
      <w:numFmt w:val="bullet"/>
      <w:lvlText w:val="-"/>
      <w:lvlJc w:val="left"/>
      <w:pPr>
        <w:ind w:left="720" w:hanging="360"/>
      </w:pPr>
      <w:rPr>
        <w:rFonts w:ascii="Times New Roman" w:eastAsia="Calibri"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0">
    <w:nsid w:val="468409A8"/>
    <w:multiLevelType w:val="hybridMultilevel"/>
    <w:tmpl w:val="292E453E"/>
    <w:lvl w:ilvl="0" w:tplc="0418000F">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56FC5CF2"/>
    <w:multiLevelType w:val="hybridMultilevel"/>
    <w:tmpl w:val="5A500982"/>
    <w:lvl w:ilvl="0" w:tplc="9FE491A2">
      <w:start w:val="1"/>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61A1236B"/>
    <w:multiLevelType w:val="hybridMultilevel"/>
    <w:tmpl w:val="EF9A923C"/>
    <w:lvl w:ilvl="0" w:tplc="B046175E">
      <w:start w:val="1"/>
      <w:numFmt w:val="decimal"/>
      <w:lvlText w:val="%1."/>
      <w:lvlJc w:val="left"/>
      <w:pPr>
        <w:ind w:left="585" w:hanging="360"/>
      </w:pPr>
      <w:rPr>
        <w:rFonts w:hint="default"/>
      </w:rPr>
    </w:lvl>
    <w:lvl w:ilvl="1" w:tplc="04180019" w:tentative="1">
      <w:start w:val="1"/>
      <w:numFmt w:val="lowerLetter"/>
      <w:lvlText w:val="%2."/>
      <w:lvlJc w:val="left"/>
      <w:pPr>
        <w:ind w:left="1305" w:hanging="360"/>
      </w:pPr>
    </w:lvl>
    <w:lvl w:ilvl="2" w:tplc="0418001B" w:tentative="1">
      <w:start w:val="1"/>
      <w:numFmt w:val="lowerRoman"/>
      <w:lvlText w:val="%3."/>
      <w:lvlJc w:val="right"/>
      <w:pPr>
        <w:ind w:left="2025" w:hanging="180"/>
      </w:pPr>
    </w:lvl>
    <w:lvl w:ilvl="3" w:tplc="0418000F" w:tentative="1">
      <w:start w:val="1"/>
      <w:numFmt w:val="decimal"/>
      <w:lvlText w:val="%4."/>
      <w:lvlJc w:val="left"/>
      <w:pPr>
        <w:ind w:left="2745" w:hanging="360"/>
      </w:pPr>
    </w:lvl>
    <w:lvl w:ilvl="4" w:tplc="04180019" w:tentative="1">
      <w:start w:val="1"/>
      <w:numFmt w:val="lowerLetter"/>
      <w:lvlText w:val="%5."/>
      <w:lvlJc w:val="left"/>
      <w:pPr>
        <w:ind w:left="3465" w:hanging="360"/>
      </w:pPr>
    </w:lvl>
    <w:lvl w:ilvl="5" w:tplc="0418001B" w:tentative="1">
      <w:start w:val="1"/>
      <w:numFmt w:val="lowerRoman"/>
      <w:lvlText w:val="%6."/>
      <w:lvlJc w:val="right"/>
      <w:pPr>
        <w:ind w:left="4185" w:hanging="180"/>
      </w:pPr>
    </w:lvl>
    <w:lvl w:ilvl="6" w:tplc="0418000F" w:tentative="1">
      <w:start w:val="1"/>
      <w:numFmt w:val="decimal"/>
      <w:lvlText w:val="%7."/>
      <w:lvlJc w:val="left"/>
      <w:pPr>
        <w:ind w:left="4905" w:hanging="360"/>
      </w:pPr>
    </w:lvl>
    <w:lvl w:ilvl="7" w:tplc="04180019" w:tentative="1">
      <w:start w:val="1"/>
      <w:numFmt w:val="lowerLetter"/>
      <w:lvlText w:val="%8."/>
      <w:lvlJc w:val="left"/>
      <w:pPr>
        <w:ind w:left="5625" w:hanging="360"/>
      </w:pPr>
    </w:lvl>
    <w:lvl w:ilvl="8" w:tplc="0418001B" w:tentative="1">
      <w:start w:val="1"/>
      <w:numFmt w:val="lowerRoman"/>
      <w:lvlText w:val="%9."/>
      <w:lvlJc w:val="right"/>
      <w:pPr>
        <w:ind w:left="6345" w:hanging="180"/>
      </w:pPr>
    </w:lvl>
  </w:abstractNum>
  <w:abstractNum w:abstractNumId="13">
    <w:nsid w:val="64FF4886"/>
    <w:multiLevelType w:val="hybridMultilevel"/>
    <w:tmpl w:val="1E32C5E4"/>
    <w:lvl w:ilvl="0" w:tplc="D038B41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564743B"/>
    <w:multiLevelType w:val="hybridMultilevel"/>
    <w:tmpl w:val="7CF894EA"/>
    <w:lvl w:ilvl="0" w:tplc="4EF0C6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3E72828"/>
    <w:multiLevelType w:val="hybridMultilevel"/>
    <w:tmpl w:val="4AE000B0"/>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cs="Wingdings" w:hint="default"/>
      </w:rPr>
    </w:lvl>
    <w:lvl w:ilvl="3" w:tplc="04180001" w:tentative="1">
      <w:start w:val="1"/>
      <w:numFmt w:val="bullet"/>
      <w:lvlText w:val=""/>
      <w:lvlJc w:val="left"/>
      <w:pPr>
        <w:ind w:left="3240" w:hanging="360"/>
      </w:pPr>
      <w:rPr>
        <w:rFonts w:ascii="Symbol" w:hAnsi="Symbol" w:cs="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cs="Wingdings" w:hint="default"/>
      </w:rPr>
    </w:lvl>
    <w:lvl w:ilvl="6" w:tplc="04180001" w:tentative="1">
      <w:start w:val="1"/>
      <w:numFmt w:val="bullet"/>
      <w:lvlText w:val=""/>
      <w:lvlJc w:val="left"/>
      <w:pPr>
        <w:ind w:left="5400" w:hanging="360"/>
      </w:pPr>
      <w:rPr>
        <w:rFonts w:ascii="Symbol" w:hAnsi="Symbol" w:cs="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cs="Wingdings" w:hint="default"/>
      </w:rPr>
    </w:lvl>
  </w:abstractNum>
  <w:abstractNum w:abstractNumId="16">
    <w:nsid w:val="77A419B0"/>
    <w:multiLevelType w:val="hybridMultilevel"/>
    <w:tmpl w:val="4D78568E"/>
    <w:lvl w:ilvl="0" w:tplc="EEDC103C">
      <w:start w:val="1"/>
      <w:numFmt w:val="decimal"/>
      <w:lvlText w:val="%1."/>
      <w:lvlJc w:val="left"/>
      <w:pPr>
        <w:ind w:left="1110" w:hanging="360"/>
      </w:pPr>
      <w:rPr>
        <w:b w:val="0"/>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7ADF131C"/>
    <w:multiLevelType w:val="hybridMultilevel"/>
    <w:tmpl w:val="EE20C218"/>
    <w:lvl w:ilvl="0" w:tplc="7E26FF04">
      <w:start w:val="3"/>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
  </w:num>
  <w:num w:numId="8">
    <w:abstractNumId w:val="5"/>
  </w:num>
  <w:num w:numId="9">
    <w:abstractNumId w:val="7"/>
  </w:num>
  <w:num w:numId="10">
    <w:abstractNumId w:val="13"/>
  </w:num>
  <w:num w:numId="11">
    <w:abstractNumId w:val="4"/>
  </w:num>
  <w:num w:numId="12">
    <w:abstractNumId w:val="6"/>
  </w:num>
  <w:num w:numId="13">
    <w:abstractNumId w:val="0"/>
  </w:num>
  <w:num w:numId="14">
    <w:abstractNumId w:val="10"/>
  </w:num>
  <w:num w:numId="15">
    <w:abstractNumId w:val="3"/>
  </w:num>
  <w:num w:numId="16">
    <w:abstractNumId w:val="15"/>
  </w:num>
  <w:num w:numId="17">
    <w:abstractNumId w:val="17"/>
  </w:num>
  <w:num w:numId="18">
    <w:abstractNumId w:val="14"/>
  </w:num>
  <w:num w:numId="19">
    <w:abstractNumId w:val="11"/>
  </w:num>
  <w:num w:numId="2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44271C"/>
    <w:rsid w:val="00027961"/>
    <w:rsid w:val="00075FDD"/>
    <w:rsid w:val="000829CE"/>
    <w:rsid w:val="000958F6"/>
    <w:rsid w:val="0009621B"/>
    <w:rsid w:val="000B03A9"/>
    <w:rsid w:val="000F02B4"/>
    <w:rsid w:val="0010732D"/>
    <w:rsid w:val="00117899"/>
    <w:rsid w:val="0012254F"/>
    <w:rsid w:val="00123635"/>
    <w:rsid w:val="00141AD6"/>
    <w:rsid w:val="0016466B"/>
    <w:rsid w:val="0017254C"/>
    <w:rsid w:val="0019345E"/>
    <w:rsid w:val="001956A4"/>
    <w:rsid w:val="00197F51"/>
    <w:rsid w:val="001A6C26"/>
    <w:rsid w:val="002544E1"/>
    <w:rsid w:val="0026542B"/>
    <w:rsid w:val="00266D0E"/>
    <w:rsid w:val="00282808"/>
    <w:rsid w:val="002A26A4"/>
    <w:rsid w:val="002A583E"/>
    <w:rsid w:val="002D6832"/>
    <w:rsid w:val="002D77DE"/>
    <w:rsid w:val="002E695C"/>
    <w:rsid w:val="002F1E18"/>
    <w:rsid w:val="003075AE"/>
    <w:rsid w:val="003112FF"/>
    <w:rsid w:val="003140C7"/>
    <w:rsid w:val="00331325"/>
    <w:rsid w:val="00354146"/>
    <w:rsid w:val="00381626"/>
    <w:rsid w:val="00382E94"/>
    <w:rsid w:val="003A03A3"/>
    <w:rsid w:val="003A27F9"/>
    <w:rsid w:val="003A3903"/>
    <w:rsid w:val="003B055D"/>
    <w:rsid w:val="003B21C2"/>
    <w:rsid w:val="003B4A5D"/>
    <w:rsid w:val="003C0819"/>
    <w:rsid w:val="003C79B6"/>
    <w:rsid w:val="003E0049"/>
    <w:rsid w:val="003E0CD6"/>
    <w:rsid w:val="003E2D20"/>
    <w:rsid w:val="003F651A"/>
    <w:rsid w:val="00434705"/>
    <w:rsid w:val="00437B1D"/>
    <w:rsid w:val="0044271C"/>
    <w:rsid w:val="00463F30"/>
    <w:rsid w:val="0047002A"/>
    <w:rsid w:val="004B60F7"/>
    <w:rsid w:val="004F0278"/>
    <w:rsid w:val="004F394C"/>
    <w:rsid w:val="00516D2D"/>
    <w:rsid w:val="00527C0D"/>
    <w:rsid w:val="005537B5"/>
    <w:rsid w:val="0055526D"/>
    <w:rsid w:val="0056487F"/>
    <w:rsid w:val="00565EED"/>
    <w:rsid w:val="005D272E"/>
    <w:rsid w:val="005F6232"/>
    <w:rsid w:val="00606923"/>
    <w:rsid w:val="00641C27"/>
    <w:rsid w:val="0069690D"/>
    <w:rsid w:val="006A5757"/>
    <w:rsid w:val="006A6F56"/>
    <w:rsid w:val="006E054B"/>
    <w:rsid w:val="006E410E"/>
    <w:rsid w:val="007034F5"/>
    <w:rsid w:val="0071184F"/>
    <w:rsid w:val="007119F7"/>
    <w:rsid w:val="00723CE1"/>
    <w:rsid w:val="00765923"/>
    <w:rsid w:val="00771A3F"/>
    <w:rsid w:val="00781B57"/>
    <w:rsid w:val="00790847"/>
    <w:rsid w:val="007909AA"/>
    <w:rsid w:val="007C2887"/>
    <w:rsid w:val="007F63F5"/>
    <w:rsid w:val="0081213F"/>
    <w:rsid w:val="00843547"/>
    <w:rsid w:val="00855621"/>
    <w:rsid w:val="008A196B"/>
    <w:rsid w:val="008A4C52"/>
    <w:rsid w:val="008B239F"/>
    <w:rsid w:val="0091497B"/>
    <w:rsid w:val="00922F66"/>
    <w:rsid w:val="00927CD8"/>
    <w:rsid w:val="00930A5C"/>
    <w:rsid w:val="00934642"/>
    <w:rsid w:val="00942948"/>
    <w:rsid w:val="00962DAB"/>
    <w:rsid w:val="00966B8B"/>
    <w:rsid w:val="009774B6"/>
    <w:rsid w:val="009874D9"/>
    <w:rsid w:val="00990400"/>
    <w:rsid w:val="00996175"/>
    <w:rsid w:val="009A46A2"/>
    <w:rsid w:val="009C374C"/>
    <w:rsid w:val="009C3986"/>
    <w:rsid w:val="009D0E17"/>
    <w:rsid w:val="009D53E6"/>
    <w:rsid w:val="009F212A"/>
    <w:rsid w:val="009F2CCD"/>
    <w:rsid w:val="00A413D8"/>
    <w:rsid w:val="00A513C1"/>
    <w:rsid w:val="00A51E6F"/>
    <w:rsid w:val="00A645E1"/>
    <w:rsid w:val="00A71DE0"/>
    <w:rsid w:val="00A90787"/>
    <w:rsid w:val="00AB2B01"/>
    <w:rsid w:val="00AB5E48"/>
    <w:rsid w:val="00AD0A50"/>
    <w:rsid w:val="00AD7854"/>
    <w:rsid w:val="00AE1461"/>
    <w:rsid w:val="00B0108B"/>
    <w:rsid w:val="00B31F85"/>
    <w:rsid w:val="00B42B00"/>
    <w:rsid w:val="00B853D9"/>
    <w:rsid w:val="00B91DA1"/>
    <w:rsid w:val="00B92B3D"/>
    <w:rsid w:val="00BC48A2"/>
    <w:rsid w:val="00BD1552"/>
    <w:rsid w:val="00C040B0"/>
    <w:rsid w:val="00C05392"/>
    <w:rsid w:val="00C0642B"/>
    <w:rsid w:val="00C210D2"/>
    <w:rsid w:val="00C44BCA"/>
    <w:rsid w:val="00C80621"/>
    <w:rsid w:val="00C9251A"/>
    <w:rsid w:val="00CB0587"/>
    <w:rsid w:val="00CC691E"/>
    <w:rsid w:val="00CD62B4"/>
    <w:rsid w:val="00D44752"/>
    <w:rsid w:val="00D65BD5"/>
    <w:rsid w:val="00D77E28"/>
    <w:rsid w:val="00DA5F61"/>
    <w:rsid w:val="00DA696F"/>
    <w:rsid w:val="00DA7D4B"/>
    <w:rsid w:val="00DC17AE"/>
    <w:rsid w:val="00DD1649"/>
    <w:rsid w:val="00DE77E0"/>
    <w:rsid w:val="00E049B5"/>
    <w:rsid w:val="00E22DC7"/>
    <w:rsid w:val="00E26130"/>
    <w:rsid w:val="00E31997"/>
    <w:rsid w:val="00E342F5"/>
    <w:rsid w:val="00E471AF"/>
    <w:rsid w:val="00E573FF"/>
    <w:rsid w:val="00E73D9D"/>
    <w:rsid w:val="00E80AB9"/>
    <w:rsid w:val="00E81C2E"/>
    <w:rsid w:val="00EC66A4"/>
    <w:rsid w:val="00ED639C"/>
    <w:rsid w:val="00ED75A4"/>
    <w:rsid w:val="00EF3723"/>
    <w:rsid w:val="00EF6869"/>
    <w:rsid w:val="00F027BE"/>
    <w:rsid w:val="00F07B74"/>
    <w:rsid w:val="00F13A73"/>
    <w:rsid w:val="00F144BB"/>
    <w:rsid w:val="00F23AC2"/>
    <w:rsid w:val="00F34811"/>
    <w:rsid w:val="00F34E68"/>
    <w:rsid w:val="00F67FC6"/>
    <w:rsid w:val="00F91D61"/>
    <w:rsid w:val="00FA7EC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71C"/>
    <w:pPr>
      <w:spacing w:after="200" w:line="276" w:lineRule="auto"/>
      <w:ind w:left="0"/>
    </w:pPr>
    <w:rPr>
      <w:rFonts w:ascii="Calibri" w:eastAsia="Calibri" w:hAnsi="Calibri" w:cs="Times New Roman"/>
      <w:sz w:val="22"/>
      <w:szCs w:val="22"/>
      <w:lang w:val="ro-RO" w:bidi="ar-SA"/>
    </w:rPr>
  </w:style>
  <w:style w:type="paragraph" w:styleId="Heading1">
    <w:name w:val="heading 1"/>
    <w:basedOn w:val="Normal"/>
    <w:next w:val="Normal"/>
    <w:link w:val="Heading1Char"/>
    <w:uiPriority w:val="9"/>
    <w:qFormat/>
    <w:rsid w:val="00922F66"/>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Heading2">
    <w:name w:val="heading 2"/>
    <w:basedOn w:val="Normal"/>
    <w:next w:val="Normal"/>
    <w:link w:val="Heading2Char"/>
    <w:uiPriority w:val="9"/>
    <w:semiHidden/>
    <w:unhideWhenUsed/>
    <w:qFormat/>
    <w:rsid w:val="00922F66"/>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Heading3">
    <w:name w:val="heading 3"/>
    <w:basedOn w:val="Normal"/>
    <w:next w:val="Normal"/>
    <w:link w:val="Heading3Char"/>
    <w:uiPriority w:val="9"/>
    <w:semiHidden/>
    <w:unhideWhenUsed/>
    <w:qFormat/>
    <w:rsid w:val="00922F66"/>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Heading4">
    <w:name w:val="heading 4"/>
    <w:basedOn w:val="Normal"/>
    <w:next w:val="Normal"/>
    <w:link w:val="Heading4Char"/>
    <w:uiPriority w:val="9"/>
    <w:semiHidden/>
    <w:unhideWhenUsed/>
    <w:qFormat/>
    <w:rsid w:val="00922F66"/>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Heading5">
    <w:name w:val="heading 5"/>
    <w:basedOn w:val="Normal"/>
    <w:next w:val="Normal"/>
    <w:link w:val="Heading5Char"/>
    <w:uiPriority w:val="9"/>
    <w:semiHidden/>
    <w:unhideWhenUsed/>
    <w:qFormat/>
    <w:rsid w:val="00922F66"/>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Heading6">
    <w:name w:val="heading 6"/>
    <w:basedOn w:val="Normal"/>
    <w:next w:val="Normal"/>
    <w:link w:val="Heading6Char"/>
    <w:uiPriority w:val="9"/>
    <w:semiHidden/>
    <w:unhideWhenUsed/>
    <w:qFormat/>
    <w:rsid w:val="00922F66"/>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Heading7">
    <w:name w:val="heading 7"/>
    <w:basedOn w:val="Normal"/>
    <w:next w:val="Normal"/>
    <w:link w:val="Heading7Char"/>
    <w:uiPriority w:val="9"/>
    <w:semiHidden/>
    <w:unhideWhenUsed/>
    <w:qFormat/>
    <w:rsid w:val="00922F66"/>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Heading8">
    <w:name w:val="heading 8"/>
    <w:basedOn w:val="Normal"/>
    <w:next w:val="Normal"/>
    <w:link w:val="Heading8Char"/>
    <w:uiPriority w:val="9"/>
    <w:semiHidden/>
    <w:unhideWhenUsed/>
    <w:qFormat/>
    <w:rsid w:val="00922F66"/>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Heading9">
    <w:name w:val="heading 9"/>
    <w:basedOn w:val="Normal"/>
    <w:next w:val="Normal"/>
    <w:link w:val="Heading9Char"/>
    <w:uiPriority w:val="9"/>
    <w:semiHidden/>
    <w:unhideWhenUsed/>
    <w:qFormat/>
    <w:rsid w:val="00922F66"/>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2F66"/>
    <w:rPr>
      <w:rFonts w:asciiTheme="majorHAnsi" w:eastAsiaTheme="majorEastAsia" w:hAnsiTheme="majorHAnsi" w:cstheme="majorBidi"/>
      <w:smallCaps/>
      <w:color w:val="0F243E" w:themeColor="text2" w:themeShade="7F"/>
      <w:spacing w:val="20"/>
      <w:sz w:val="32"/>
      <w:szCs w:val="32"/>
    </w:rPr>
  </w:style>
  <w:style w:type="character" w:customStyle="1" w:styleId="Heading2Char">
    <w:name w:val="Heading 2 Char"/>
    <w:basedOn w:val="DefaultParagraphFont"/>
    <w:link w:val="Heading2"/>
    <w:uiPriority w:val="9"/>
    <w:semiHidden/>
    <w:rsid w:val="00922F66"/>
    <w:rPr>
      <w:rFonts w:asciiTheme="majorHAnsi" w:eastAsiaTheme="majorEastAsia" w:hAnsiTheme="majorHAnsi" w:cstheme="majorBidi"/>
      <w:smallCaps/>
      <w:color w:val="17365D" w:themeColor="text2" w:themeShade="BF"/>
      <w:spacing w:val="20"/>
      <w:sz w:val="28"/>
      <w:szCs w:val="28"/>
    </w:rPr>
  </w:style>
  <w:style w:type="character" w:customStyle="1" w:styleId="Heading3Char">
    <w:name w:val="Heading 3 Char"/>
    <w:basedOn w:val="DefaultParagraphFont"/>
    <w:link w:val="Heading3"/>
    <w:uiPriority w:val="9"/>
    <w:semiHidden/>
    <w:rsid w:val="00922F66"/>
    <w:rPr>
      <w:rFonts w:asciiTheme="majorHAnsi" w:eastAsiaTheme="majorEastAsia" w:hAnsiTheme="majorHAnsi" w:cstheme="majorBidi"/>
      <w:smallCaps/>
      <w:color w:val="1F497D" w:themeColor="text2"/>
      <w:spacing w:val="20"/>
      <w:sz w:val="24"/>
      <w:szCs w:val="24"/>
    </w:rPr>
  </w:style>
  <w:style w:type="character" w:customStyle="1" w:styleId="Heading4Char">
    <w:name w:val="Heading 4 Char"/>
    <w:basedOn w:val="DefaultParagraphFont"/>
    <w:link w:val="Heading4"/>
    <w:uiPriority w:val="9"/>
    <w:semiHidden/>
    <w:rsid w:val="00922F66"/>
    <w:rPr>
      <w:rFonts w:asciiTheme="majorHAnsi" w:eastAsiaTheme="majorEastAsia" w:hAnsiTheme="majorHAnsi" w:cstheme="majorBidi"/>
      <w:b/>
      <w:bCs/>
      <w:smallCaps/>
      <w:color w:val="3071C3" w:themeColor="text2" w:themeTint="BF"/>
      <w:spacing w:val="20"/>
    </w:rPr>
  </w:style>
  <w:style w:type="character" w:customStyle="1" w:styleId="Heading5Char">
    <w:name w:val="Heading 5 Char"/>
    <w:basedOn w:val="DefaultParagraphFont"/>
    <w:link w:val="Heading5"/>
    <w:uiPriority w:val="9"/>
    <w:semiHidden/>
    <w:rsid w:val="00922F66"/>
    <w:rPr>
      <w:rFonts w:asciiTheme="majorHAnsi" w:eastAsiaTheme="majorEastAsia" w:hAnsiTheme="majorHAnsi" w:cstheme="majorBidi"/>
      <w:smallCaps/>
      <w:color w:val="3071C3" w:themeColor="text2" w:themeTint="BF"/>
      <w:spacing w:val="20"/>
    </w:rPr>
  </w:style>
  <w:style w:type="character" w:customStyle="1" w:styleId="Heading6Char">
    <w:name w:val="Heading 6 Char"/>
    <w:basedOn w:val="DefaultParagraphFont"/>
    <w:link w:val="Heading6"/>
    <w:uiPriority w:val="9"/>
    <w:semiHidden/>
    <w:rsid w:val="00922F66"/>
    <w:rPr>
      <w:rFonts w:asciiTheme="majorHAnsi" w:eastAsiaTheme="majorEastAsia" w:hAnsiTheme="majorHAnsi" w:cstheme="majorBidi"/>
      <w:smallCaps/>
      <w:color w:val="938953" w:themeColor="background2" w:themeShade="7F"/>
      <w:spacing w:val="20"/>
    </w:rPr>
  </w:style>
  <w:style w:type="character" w:customStyle="1" w:styleId="Heading7Char">
    <w:name w:val="Heading 7 Char"/>
    <w:basedOn w:val="DefaultParagraphFont"/>
    <w:link w:val="Heading7"/>
    <w:uiPriority w:val="9"/>
    <w:semiHidden/>
    <w:rsid w:val="00922F66"/>
    <w:rPr>
      <w:rFonts w:asciiTheme="majorHAnsi" w:eastAsiaTheme="majorEastAsia" w:hAnsiTheme="majorHAnsi" w:cstheme="majorBidi"/>
      <w:b/>
      <w:bCs/>
      <w:smallCaps/>
      <w:color w:val="938953" w:themeColor="background2" w:themeShade="7F"/>
      <w:spacing w:val="20"/>
      <w:sz w:val="16"/>
      <w:szCs w:val="16"/>
    </w:rPr>
  </w:style>
  <w:style w:type="character" w:customStyle="1" w:styleId="Heading8Char">
    <w:name w:val="Heading 8 Char"/>
    <w:basedOn w:val="DefaultParagraphFont"/>
    <w:link w:val="Heading8"/>
    <w:uiPriority w:val="9"/>
    <w:semiHidden/>
    <w:rsid w:val="00922F66"/>
    <w:rPr>
      <w:rFonts w:asciiTheme="majorHAnsi" w:eastAsiaTheme="majorEastAsia" w:hAnsiTheme="majorHAnsi" w:cstheme="majorBidi"/>
      <w:b/>
      <w:smallCaps/>
      <w:color w:val="938953" w:themeColor="background2" w:themeShade="7F"/>
      <w:spacing w:val="20"/>
      <w:sz w:val="16"/>
      <w:szCs w:val="16"/>
    </w:rPr>
  </w:style>
  <w:style w:type="character" w:customStyle="1" w:styleId="Heading9Char">
    <w:name w:val="Heading 9 Char"/>
    <w:basedOn w:val="DefaultParagraphFont"/>
    <w:link w:val="Heading9"/>
    <w:uiPriority w:val="9"/>
    <w:semiHidden/>
    <w:rsid w:val="00922F66"/>
    <w:rPr>
      <w:rFonts w:asciiTheme="majorHAnsi" w:eastAsiaTheme="majorEastAsia" w:hAnsiTheme="majorHAnsi" w:cstheme="majorBidi"/>
      <w:smallCaps/>
      <w:color w:val="938953" w:themeColor="background2" w:themeShade="7F"/>
      <w:spacing w:val="20"/>
      <w:sz w:val="16"/>
      <w:szCs w:val="16"/>
    </w:rPr>
  </w:style>
  <w:style w:type="paragraph" w:styleId="Caption">
    <w:name w:val="caption"/>
    <w:basedOn w:val="Normal"/>
    <w:next w:val="Normal"/>
    <w:uiPriority w:val="35"/>
    <w:semiHidden/>
    <w:unhideWhenUsed/>
    <w:qFormat/>
    <w:rsid w:val="00922F66"/>
    <w:rPr>
      <w:b/>
      <w:bCs/>
      <w:smallCaps/>
      <w:color w:val="1F497D" w:themeColor="text2"/>
      <w:spacing w:val="10"/>
      <w:sz w:val="18"/>
      <w:szCs w:val="18"/>
    </w:rPr>
  </w:style>
  <w:style w:type="paragraph" w:styleId="Title">
    <w:name w:val="Title"/>
    <w:next w:val="Normal"/>
    <w:link w:val="TitleChar"/>
    <w:uiPriority w:val="10"/>
    <w:qFormat/>
    <w:rsid w:val="00922F66"/>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leChar">
    <w:name w:val="Title Char"/>
    <w:basedOn w:val="DefaultParagraphFont"/>
    <w:link w:val="Title"/>
    <w:uiPriority w:val="10"/>
    <w:rsid w:val="00922F66"/>
    <w:rPr>
      <w:rFonts w:asciiTheme="majorHAnsi" w:eastAsiaTheme="majorEastAsia" w:hAnsiTheme="majorHAnsi" w:cstheme="majorBidi"/>
      <w:smallCaps/>
      <w:color w:val="17365D" w:themeColor="text2" w:themeShade="BF"/>
      <w:spacing w:val="5"/>
      <w:sz w:val="72"/>
      <w:szCs w:val="72"/>
    </w:rPr>
  </w:style>
  <w:style w:type="paragraph" w:styleId="Subtitle">
    <w:name w:val="Subtitle"/>
    <w:next w:val="Normal"/>
    <w:link w:val="SubtitleChar"/>
    <w:uiPriority w:val="11"/>
    <w:qFormat/>
    <w:rsid w:val="00922F66"/>
    <w:pPr>
      <w:spacing w:after="600" w:line="240" w:lineRule="auto"/>
      <w:ind w:left="0"/>
    </w:pPr>
    <w:rPr>
      <w:smallCaps/>
      <w:color w:val="938953" w:themeColor="background2" w:themeShade="7F"/>
      <w:spacing w:val="5"/>
      <w:sz w:val="28"/>
      <w:szCs w:val="28"/>
    </w:rPr>
  </w:style>
  <w:style w:type="character" w:customStyle="1" w:styleId="SubtitleChar">
    <w:name w:val="Subtitle Char"/>
    <w:basedOn w:val="DefaultParagraphFont"/>
    <w:link w:val="Subtitle"/>
    <w:uiPriority w:val="11"/>
    <w:rsid w:val="00922F66"/>
    <w:rPr>
      <w:smallCaps/>
      <w:color w:val="938953" w:themeColor="background2" w:themeShade="7F"/>
      <w:spacing w:val="5"/>
      <w:sz w:val="28"/>
      <w:szCs w:val="28"/>
    </w:rPr>
  </w:style>
  <w:style w:type="character" w:styleId="Strong">
    <w:name w:val="Strong"/>
    <w:uiPriority w:val="22"/>
    <w:qFormat/>
    <w:rsid w:val="00922F66"/>
    <w:rPr>
      <w:b/>
      <w:bCs/>
      <w:spacing w:val="0"/>
    </w:rPr>
  </w:style>
  <w:style w:type="character" w:styleId="Emphasis">
    <w:name w:val="Emphasis"/>
    <w:uiPriority w:val="20"/>
    <w:qFormat/>
    <w:rsid w:val="00922F66"/>
    <w:rPr>
      <w:b/>
      <w:bCs/>
      <w:smallCaps/>
      <w:dstrike w:val="0"/>
      <w:color w:val="5A5A5A" w:themeColor="text1" w:themeTint="A5"/>
      <w:spacing w:val="20"/>
      <w:kern w:val="0"/>
      <w:vertAlign w:val="baseline"/>
    </w:rPr>
  </w:style>
  <w:style w:type="paragraph" w:styleId="NoSpacing">
    <w:name w:val="No Spacing"/>
    <w:basedOn w:val="Normal"/>
    <w:uiPriority w:val="1"/>
    <w:qFormat/>
    <w:rsid w:val="00922F66"/>
    <w:pPr>
      <w:spacing w:after="0" w:line="240" w:lineRule="auto"/>
    </w:pPr>
  </w:style>
  <w:style w:type="paragraph" w:styleId="ListParagraph">
    <w:name w:val="List Paragraph"/>
    <w:basedOn w:val="Normal"/>
    <w:uiPriority w:val="34"/>
    <w:qFormat/>
    <w:rsid w:val="00922F66"/>
    <w:pPr>
      <w:ind w:left="720"/>
      <w:contextualSpacing/>
    </w:pPr>
  </w:style>
  <w:style w:type="paragraph" w:styleId="Quote">
    <w:name w:val="Quote"/>
    <w:basedOn w:val="Normal"/>
    <w:next w:val="Normal"/>
    <w:link w:val="QuoteChar"/>
    <w:uiPriority w:val="29"/>
    <w:qFormat/>
    <w:rsid w:val="00922F66"/>
    <w:rPr>
      <w:i/>
      <w:iCs/>
    </w:rPr>
  </w:style>
  <w:style w:type="character" w:customStyle="1" w:styleId="QuoteChar">
    <w:name w:val="Quote Char"/>
    <w:basedOn w:val="DefaultParagraphFont"/>
    <w:link w:val="Quote"/>
    <w:uiPriority w:val="29"/>
    <w:rsid w:val="00922F66"/>
    <w:rPr>
      <w:i/>
      <w:iCs/>
      <w:color w:val="5A5A5A" w:themeColor="text1" w:themeTint="A5"/>
      <w:sz w:val="20"/>
      <w:szCs w:val="20"/>
    </w:rPr>
  </w:style>
  <w:style w:type="paragraph" w:styleId="IntenseQuote">
    <w:name w:val="Intense Quote"/>
    <w:basedOn w:val="Normal"/>
    <w:next w:val="Normal"/>
    <w:link w:val="IntenseQuoteChar"/>
    <w:uiPriority w:val="30"/>
    <w:qFormat/>
    <w:rsid w:val="00922F66"/>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IntenseQuoteChar">
    <w:name w:val="Intense Quote Char"/>
    <w:basedOn w:val="DefaultParagraphFont"/>
    <w:link w:val="IntenseQuote"/>
    <w:uiPriority w:val="30"/>
    <w:rsid w:val="00922F66"/>
    <w:rPr>
      <w:rFonts w:asciiTheme="majorHAnsi" w:eastAsiaTheme="majorEastAsia" w:hAnsiTheme="majorHAnsi" w:cstheme="majorBidi"/>
      <w:smallCaps/>
      <w:color w:val="365F91" w:themeColor="accent1" w:themeShade="BF"/>
      <w:sz w:val="20"/>
      <w:szCs w:val="20"/>
    </w:rPr>
  </w:style>
  <w:style w:type="character" w:styleId="SubtleEmphasis">
    <w:name w:val="Subtle Emphasis"/>
    <w:uiPriority w:val="19"/>
    <w:qFormat/>
    <w:rsid w:val="00922F66"/>
    <w:rPr>
      <w:smallCaps/>
      <w:dstrike w:val="0"/>
      <w:color w:val="5A5A5A" w:themeColor="text1" w:themeTint="A5"/>
      <w:vertAlign w:val="baseline"/>
    </w:rPr>
  </w:style>
  <w:style w:type="character" w:styleId="IntenseEmphasis">
    <w:name w:val="Intense Emphasis"/>
    <w:uiPriority w:val="21"/>
    <w:qFormat/>
    <w:rsid w:val="00922F66"/>
    <w:rPr>
      <w:b/>
      <w:bCs/>
      <w:smallCaps/>
      <w:color w:val="4F81BD" w:themeColor="accent1"/>
      <w:spacing w:val="40"/>
    </w:rPr>
  </w:style>
  <w:style w:type="character" w:styleId="SubtleReference">
    <w:name w:val="Subtle Reference"/>
    <w:uiPriority w:val="31"/>
    <w:qFormat/>
    <w:rsid w:val="00922F66"/>
    <w:rPr>
      <w:rFonts w:asciiTheme="majorHAnsi" w:eastAsiaTheme="majorEastAsia" w:hAnsiTheme="majorHAnsi" w:cstheme="majorBidi"/>
      <w:i/>
      <w:iCs/>
      <w:smallCaps/>
      <w:color w:val="5A5A5A" w:themeColor="text1" w:themeTint="A5"/>
      <w:spacing w:val="20"/>
    </w:rPr>
  </w:style>
  <w:style w:type="character" w:styleId="IntenseReference">
    <w:name w:val="Intense Reference"/>
    <w:uiPriority w:val="32"/>
    <w:qFormat/>
    <w:rsid w:val="00922F66"/>
    <w:rPr>
      <w:rFonts w:asciiTheme="majorHAnsi" w:eastAsiaTheme="majorEastAsia" w:hAnsiTheme="majorHAnsi" w:cstheme="majorBidi"/>
      <w:b/>
      <w:bCs/>
      <w:i/>
      <w:iCs/>
      <w:smallCaps/>
      <w:color w:val="17365D" w:themeColor="text2" w:themeShade="BF"/>
      <w:spacing w:val="20"/>
    </w:rPr>
  </w:style>
  <w:style w:type="character" w:styleId="BookTitle">
    <w:name w:val="Book Title"/>
    <w:uiPriority w:val="33"/>
    <w:qFormat/>
    <w:rsid w:val="00922F66"/>
    <w:rPr>
      <w:rFonts w:asciiTheme="majorHAnsi" w:eastAsiaTheme="majorEastAsia" w:hAnsiTheme="majorHAnsi" w:cstheme="majorBidi"/>
      <w:b/>
      <w:bCs/>
      <w:smallCaps/>
      <w:color w:val="17365D" w:themeColor="text2" w:themeShade="BF"/>
      <w:spacing w:val="10"/>
      <w:u w:val="single"/>
    </w:rPr>
  </w:style>
  <w:style w:type="paragraph" w:styleId="TOCHeading">
    <w:name w:val="TOC Heading"/>
    <w:basedOn w:val="Heading1"/>
    <w:next w:val="Normal"/>
    <w:uiPriority w:val="39"/>
    <w:semiHidden/>
    <w:unhideWhenUsed/>
    <w:qFormat/>
    <w:rsid w:val="00922F66"/>
    <w:pPr>
      <w:outlineLvl w:val="9"/>
    </w:pPr>
  </w:style>
  <w:style w:type="character" w:styleId="Hyperlink">
    <w:name w:val="Hyperlink"/>
    <w:basedOn w:val="DefaultParagraphFont"/>
    <w:uiPriority w:val="99"/>
    <w:semiHidden/>
    <w:unhideWhenUsed/>
    <w:rsid w:val="0044271C"/>
    <w:rPr>
      <w:color w:val="0000FF"/>
      <w:u w:val="single"/>
    </w:rPr>
  </w:style>
  <w:style w:type="paragraph" w:styleId="Header">
    <w:name w:val="header"/>
    <w:basedOn w:val="Normal"/>
    <w:link w:val="HeaderChar"/>
    <w:uiPriority w:val="99"/>
    <w:unhideWhenUsed/>
    <w:rsid w:val="0044271C"/>
    <w:pPr>
      <w:tabs>
        <w:tab w:val="center" w:pos="4536"/>
        <w:tab w:val="right" w:pos="9072"/>
      </w:tabs>
    </w:pPr>
  </w:style>
  <w:style w:type="character" w:customStyle="1" w:styleId="HeaderChar">
    <w:name w:val="Header Char"/>
    <w:basedOn w:val="DefaultParagraphFont"/>
    <w:link w:val="Header"/>
    <w:uiPriority w:val="99"/>
    <w:rsid w:val="0044271C"/>
    <w:rPr>
      <w:rFonts w:ascii="Calibri" w:eastAsia="Calibri" w:hAnsi="Calibri" w:cs="Times New Roman"/>
      <w:sz w:val="22"/>
      <w:szCs w:val="22"/>
      <w:lang w:val="ro-RO" w:bidi="ar-SA"/>
    </w:rPr>
  </w:style>
</w:styles>
</file>

<file path=word/webSettings.xml><?xml version="1.0" encoding="utf-8"?>
<w:webSettings xmlns:r="http://schemas.openxmlformats.org/officeDocument/2006/relationships" xmlns:w="http://schemas.openxmlformats.org/wordprocessingml/2006/main">
  <w:divs>
    <w:div w:id="831028773">
      <w:bodyDiv w:val="1"/>
      <w:marLeft w:val="0"/>
      <w:marRight w:val="0"/>
      <w:marTop w:val="0"/>
      <w:marBottom w:val="0"/>
      <w:divBdr>
        <w:top w:val="none" w:sz="0" w:space="0" w:color="auto"/>
        <w:left w:val="none" w:sz="0" w:space="0" w:color="auto"/>
        <w:bottom w:val="none" w:sz="0" w:space="0" w:color="auto"/>
        <w:right w:val="none" w:sz="0" w:space="0" w:color="auto"/>
      </w:divBdr>
    </w:div>
    <w:div w:id="1502547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primaria@primariadrobeta.ro"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DA760-67B0-4820-8E0C-D1A07705A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Pages>
  <Words>1177</Words>
  <Characters>6712</Characters>
  <Application>Microsoft Office Word</Application>
  <DocSecurity>0</DocSecurity>
  <Lines>55</Lines>
  <Paragraphs>15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7874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c:creator>
  <cp:lastModifiedBy>qwerty 1</cp:lastModifiedBy>
  <cp:revision>49</cp:revision>
  <cp:lastPrinted>2022-07-12T14:39:00Z</cp:lastPrinted>
  <dcterms:created xsi:type="dcterms:W3CDTF">2022-06-08T11:13:00Z</dcterms:created>
  <dcterms:modified xsi:type="dcterms:W3CDTF">2022-07-13T05:26:00Z</dcterms:modified>
</cp:coreProperties>
</file>