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35" w:type="dxa"/>
        <w:tblInd w:w="-544" w:type="dxa"/>
        <w:tblLook w:val="04A0"/>
      </w:tblPr>
      <w:tblGrid>
        <w:gridCol w:w="2234"/>
        <w:gridCol w:w="6381"/>
        <w:gridCol w:w="2220"/>
      </w:tblGrid>
      <w:tr w:rsidR="00A00A86" w:rsidRPr="00A00A86" w:rsidTr="001B6A86">
        <w:trPr>
          <w:trHeight w:val="1388"/>
        </w:trPr>
        <w:tc>
          <w:tcPr>
            <w:tcW w:w="2234" w:type="dxa"/>
          </w:tcPr>
          <w:p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0A86" w:rsidRPr="00443AEB" w:rsidRDefault="00A00A86" w:rsidP="00443AE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:rsidR="00A00A86" w:rsidRPr="00A00A86" w:rsidRDefault="00A00A86" w:rsidP="00443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36292D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:rsidR="00A00A86" w:rsidRPr="0005612B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05612B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 w:rsidR="0036292D" w:rsidRPr="0005612B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Pr="0005612B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 w:rsidR="0036292D" w:rsidRPr="0005612B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Pr="0005612B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:rsidR="00A00A86" w:rsidRPr="0005612B" w:rsidRDefault="0005612B" w:rsidP="006349FB">
      <w:pPr>
        <w:pStyle w:val="Heading2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  <w:r w:rsidRPr="0005612B">
        <w:rPr>
          <w:rFonts w:ascii="Times New Roman" w:hAnsi="Times New Roman" w:cs="Times New Roman"/>
          <w:iCs/>
          <w:color w:val="484848"/>
          <w:sz w:val="24"/>
          <w:szCs w:val="24"/>
        </w:rPr>
        <w:t xml:space="preserve">la Proiectul de Hotărâre  Nr. 48/2022 privind ajustarea prețurilor contractului de execuție lucrări pentru obiectivul de investiție: </w:t>
      </w:r>
      <w:r w:rsidRPr="0005612B">
        <w:rPr>
          <w:rFonts w:ascii="Times New Roman" w:hAnsi="Times New Roman" w:cs="Times New Roman"/>
          <w:i/>
          <w:iCs/>
          <w:color w:val="484848"/>
          <w:sz w:val="24"/>
          <w:szCs w:val="24"/>
        </w:rPr>
        <w:t xml:space="preserve">Asfaltare străzi în localitățile Tîrgușor și Mireasa, județul Constanța, inclusiv organizare de șantier”, </w:t>
      </w:r>
      <w:r w:rsidRPr="0005612B">
        <w:rPr>
          <w:rFonts w:ascii="Times New Roman" w:hAnsi="Times New Roman" w:cs="Times New Roman"/>
          <w:iCs/>
          <w:color w:val="484848"/>
          <w:sz w:val="24"/>
          <w:szCs w:val="24"/>
        </w:rPr>
        <w:t>având în vedere procedurile Ordonanței de urgență Nr. 47/2022</w:t>
      </w:r>
    </w:p>
    <w:p w:rsidR="00A339D0" w:rsidRPr="0005612B" w:rsidRDefault="00A339D0" w:rsidP="00C4279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ar-SA"/>
        </w:rPr>
      </w:pPr>
      <w:r w:rsidRPr="0005612B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ab/>
      </w:r>
      <w:r w:rsidR="00A00A86" w:rsidRPr="0005612B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r w:rsidRPr="0005612B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r w:rsidR="00A00A86" w:rsidRPr="0005612B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r w:rsidRPr="0005612B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r w:rsidR="00A00A86" w:rsidRPr="0005612B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r w:rsidRPr="0005612B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r w:rsidR="0036292D" w:rsidRPr="0005612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ar-SA"/>
        </w:rPr>
        <w:t>prevederile</w:t>
      </w:r>
      <w:r w:rsidRPr="0005612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ar-SA"/>
        </w:rPr>
        <w:t xml:space="preserve"> :</w:t>
      </w:r>
    </w:p>
    <w:p w:rsidR="00A339D0" w:rsidRPr="0005612B" w:rsidRDefault="00A339D0" w:rsidP="00A339D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</w:pPr>
      <w:bookmarkStart w:id="0" w:name="_Hlk74047027"/>
      <w:r w:rsidRPr="0005612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  <w:t>- art.129 alin. (2), lit. b)  și alin. (4), lit. d) , art. 139 alin. (3), lit.e) coroborat cu art. 196 alin. (1) lit. a) din Ordonanța de Urgență a Guvernului nr. 57/2019 privind Codul administrativ, cu modificările și completările ulterioare; </w:t>
      </w:r>
    </w:p>
    <w:p w:rsidR="00A339D0" w:rsidRPr="0005612B" w:rsidRDefault="00A339D0" w:rsidP="00A339D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</w:pPr>
      <w:r w:rsidRPr="0005612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  <w:t>- prevederile art. 1, alin. (2), pct.1,  lit. c) şi alin. (4)</w:t>
      </w:r>
      <w:r w:rsidRPr="0005612B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lang w:val="ro-RO" w:eastAsia="ro-RO"/>
        </w:rPr>
        <w:t> </w:t>
      </w:r>
      <w:r w:rsidRPr="0005612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  <w:t> din Ordonanța de Urgență Nr. 114/2018 privind instituirea unor măsuri în domeniul investiţiilor publice şi a unor măsuri fiscal-bugetare, modificarea şi completarea unor acte normative şi prorogarea unor termene;</w:t>
      </w:r>
    </w:p>
    <w:p w:rsidR="00A339D0" w:rsidRPr="0005612B" w:rsidRDefault="00A339D0" w:rsidP="00A339D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</w:pPr>
      <w:r w:rsidRPr="0005612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  <w:t>-art. 1- art. 9 din Ordonanța Guvernului Nr. 15/2021 privind reglementarea unor măsuri fiscal-bugetare pentru ajustarea preţurilor contractelor de achiziţie publică, aprobată cu modificări și completări prin Legea nr. 281/2021;</w:t>
      </w:r>
    </w:p>
    <w:p w:rsidR="00A339D0" w:rsidRPr="0005612B" w:rsidRDefault="00A339D0" w:rsidP="00A339D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</w:pPr>
      <w:r w:rsidRPr="0005612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  <w:t>-prevederile Legii Nr. 50/1991 privind autorizarea executării lucrărilor de construcţii cu modificările și completările ulterioare;</w:t>
      </w:r>
    </w:p>
    <w:p w:rsidR="00A339D0" w:rsidRPr="0005612B" w:rsidRDefault="00A339D0" w:rsidP="00A339D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</w:pPr>
      <w:r w:rsidRPr="0005612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  <w:t>-prevederile Legii nr. 98/2016 privind  achiziţiile publice și ale Hotărârii Guvernului nr. 395/2016 pentru aprobarea Normelor Metodologice de aplicare a prevederilor referitoare la atribuirea contractelor de achizitie publica/ acordului cadru din Legea nr. 98/2016, cu modificările și completările ulterioare;</w:t>
      </w:r>
    </w:p>
    <w:p w:rsidR="00A339D0" w:rsidRPr="0005612B" w:rsidRDefault="00A339D0" w:rsidP="00A339D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</w:pPr>
      <w:r w:rsidRPr="0005612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  <w:t>-prevederile art. 3 și art 4 din Legea nr. 500/2002 privind finanțele publice cu modificările și completările ulterioare;</w:t>
      </w:r>
    </w:p>
    <w:p w:rsidR="0005612B" w:rsidRDefault="00A339D0" w:rsidP="0005612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</w:pPr>
      <w:r w:rsidRPr="0005612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  <w:t>-prevederile art. 3 din Legea nr. 273/2006 privind finanţele publice locale cu modificările și completările ulterioare;</w:t>
      </w:r>
    </w:p>
    <w:p w:rsidR="00A339D0" w:rsidRPr="0005612B" w:rsidRDefault="0005612B" w:rsidP="0005612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o-RO" w:eastAsia="ro-RO"/>
        </w:rPr>
        <w:tab/>
      </w:r>
      <w:r w:rsidR="00A339D0" w:rsidRPr="0005612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Ținând cont de </w:t>
      </w:r>
      <w:r w:rsidR="00A339D0" w:rsidRPr="0005612B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9F9F9"/>
        </w:rPr>
        <w:t>adresa Ministerului Dezvoltării Lucrărilor Publice și Administrației Nr. 70541/16.06.2022, înregistrată la primăria Târgușor sub Nr. 2973/29. 06. 2022 și prevederile Ordonanței de Urgență  Nr. 47/2022 privind ajustarea preţurilor contractelor de achiziţie publică/contractelor sectoriale/contractelor de concesiune/acordurilor-cadru ;</w:t>
      </w:r>
    </w:p>
    <w:p w:rsidR="00C42799" w:rsidRPr="0005612B" w:rsidRDefault="00C42799" w:rsidP="00C42799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o-RO" w:eastAsia="ro-RO"/>
        </w:rPr>
      </w:pPr>
    </w:p>
    <w:bookmarkEnd w:id="0"/>
    <w:p w:rsidR="00C42799" w:rsidRPr="0005612B" w:rsidRDefault="00A339D0" w:rsidP="00C42799">
      <w:pPr>
        <w:spacing w:before="100" w:beforeAutospacing="1" w:after="100" w:afterAutospacing="1"/>
        <w:rPr>
          <w:rFonts w:ascii="Times New Roman" w:eastAsiaTheme="minorEastAsia" w:hAnsi="Times New Roman" w:cs="Times New Roman"/>
          <w:b/>
          <w:color w:val="404040" w:themeColor="text1" w:themeTint="BF"/>
          <w:sz w:val="24"/>
          <w:szCs w:val="24"/>
          <w:lang w:val="ro-RO" w:eastAsia="ro-RO"/>
        </w:rPr>
      </w:pPr>
      <w:r w:rsidRPr="0005612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</w:t>
      </w:r>
      <w:r w:rsidRPr="0005612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În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2F1EDC" w:rsidRPr="0005612B" w:rsidRDefault="002F1EDC" w:rsidP="00C427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b/>
          <w:color w:val="404040" w:themeColor="text1" w:themeTint="BF"/>
          <w:sz w:val="24"/>
          <w:szCs w:val="24"/>
          <w:lang w:val="ro-RO" w:eastAsia="ro-RO"/>
        </w:rPr>
      </w:pPr>
    </w:p>
    <w:p w:rsidR="00A00A86" w:rsidRPr="0005612B" w:rsidRDefault="00A00A86" w:rsidP="002F1EDC">
      <w:pPr>
        <w:spacing w:after="0"/>
        <w:jc w:val="center"/>
        <w:rPr>
          <w:rFonts w:ascii="Times New Roman" w:eastAsiaTheme="minorEastAsia" w:hAnsi="Times New Roman" w:cs="Times New Roman"/>
          <w:b/>
          <w:color w:val="404040" w:themeColor="text1" w:themeTint="BF"/>
          <w:sz w:val="24"/>
          <w:szCs w:val="24"/>
          <w:lang w:val="ro-RO" w:eastAsia="ro-RO"/>
        </w:rPr>
      </w:pPr>
      <w:r w:rsidRPr="0005612B">
        <w:rPr>
          <w:rFonts w:ascii="Times New Roman" w:eastAsiaTheme="minorEastAsia" w:hAnsi="Times New Roman" w:cs="Times New Roman"/>
          <w:b/>
          <w:color w:val="404040" w:themeColor="text1" w:themeTint="BF"/>
          <w:sz w:val="24"/>
          <w:szCs w:val="24"/>
          <w:lang w:val="ro-RO" w:eastAsia="ro-RO"/>
        </w:rPr>
        <w:t>Comisia de specialitate Nr. 1</w:t>
      </w:r>
    </w:p>
    <w:p w:rsidR="00A00A86" w:rsidRPr="0005612B" w:rsidRDefault="00A00A86" w:rsidP="002F1ED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color w:val="404040" w:themeColor="text1" w:themeTint="BF"/>
          <w:sz w:val="24"/>
          <w:szCs w:val="24"/>
          <w:lang w:val="ro-RO" w:eastAsia="ro-RO"/>
        </w:rPr>
      </w:pPr>
      <w:r w:rsidRPr="0005612B">
        <w:rPr>
          <w:rFonts w:ascii="Times New Roman" w:eastAsiaTheme="minorEastAsia" w:hAnsi="Times New Roman" w:cs="Times New Roman"/>
          <w:b/>
          <w:bCs/>
          <w:color w:val="404040" w:themeColor="text1" w:themeTint="BF"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05612B">
        <w:rPr>
          <w:rFonts w:ascii="Times New Roman" w:eastAsiaTheme="minorEastAsia" w:hAnsi="Times New Roman" w:cs="Times New Roman"/>
          <w:b/>
          <w:color w:val="404040" w:themeColor="text1" w:themeTint="BF"/>
          <w:sz w:val="24"/>
          <w:szCs w:val="24"/>
          <w:lang w:val="ro-RO" w:eastAsia="ro-RO"/>
        </w:rPr>
        <w:t>,</w:t>
      </w:r>
    </w:p>
    <w:p w:rsidR="00A00A86" w:rsidRPr="0005612B" w:rsidRDefault="00A00A86" w:rsidP="00C4279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color w:val="404040" w:themeColor="text1" w:themeTint="BF"/>
          <w:sz w:val="24"/>
          <w:szCs w:val="24"/>
          <w:lang w:val="ro-RO" w:eastAsia="ro-RO"/>
        </w:rPr>
      </w:pPr>
      <w:r w:rsidRPr="0005612B">
        <w:rPr>
          <w:rFonts w:ascii="Times New Roman" w:eastAsiaTheme="minorEastAsia" w:hAnsi="Times New Roman" w:cs="Times New Roman"/>
          <w:b/>
          <w:color w:val="404040" w:themeColor="text1" w:themeTint="BF"/>
          <w:sz w:val="24"/>
          <w:szCs w:val="24"/>
          <w:lang w:val="ro-RO" w:eastAsia="ro-RO"/>
        </w:rPr>
        <w:t>adoptă următorul aviz :</w:t>
      </w:r>
    </w:p>
    <w:p w:rsidR="00C42799" w:rsidRPr="0005612B" w:rsidRDefault="00C42799" w:rsidP="00A339D0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/>
          <w:color w:val="404040" w:themeColor="text1" w:themeTint="BF"/>
          <w:sz w:val="24"/>
          <w:szCs w:val="24"/>
          <w:lang w:val="ro-RO" w:eastAsia="ro-RO"/>
        </w:rPr>
      </w:pPr>
    </w:p>
    <w:p w:rsidR="006349FB" w:rsidRPr="0005612B" w:rsidRDefault="00A00A86" w:rsidP="0005612B">
      <w:pPr>
        <w:pStyle w:val="Heading2"/>
        <w:shd w:val="clear" w:color="auto" w:fill="FFFFFF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5612B">
        <w:rPr>
          <w:rFonts w:ascii="Times New Roman" w:eastAsiaTheme="minorEastAsia" w:hAnsi="Times New Roman" w:cs="Times New Roman"/>
          <w:b/>
          <w:color w:val="404040" w:themeColor="text1" w:themeTint="BF"/>
          <w:sz w:val="24"/>
          <w:szCs w:val="24"/>
          <w:lang w:val="ro-RO" w:eastAsia="ro-RO"/>
        </w:rPr>
        <w:t>ART. 1</w:t>
      </w:r>
      <w:r w:rsidRPr="0005612B">
        <w:rPr>
          <w:rFonts w:ascii="Times New Roman" w:eastAsiaTheme="minorEastAsia" w:hAnsi="Times New Roman" w:cs="Times New Roman"/>
          <w:bCs/>
          <w:color w:val="404040" w:themeColor="text1" w:themeTint="BF"/>
          <w:sz w:val="24"/>
          <w:szCs w:val="24"/>
          <w:lang w:val="ro-RO" w:eastAsia="ro-RO"/>
        </w:rPr>
        <w:t xml:space="preserve">  Se avizează favorabil</w:t>
      </w:r>
      <w:r w:rsidR="00A339D0" w:rsidRPr="0005612B">
        <w:rPr>
          <w:rFonts w:ascii="Times New Roman" w:eastAsiaTheme="minorEastAsia" w:hAnsi="Times New Roman" w:cs="Times New Roman"/>
          <w:bCs/>
          <w:color w:val="404040" w:themeColor="text1" w:themeTint="BF"/>
          <w:sz w:val="24"/>
          <w:szCs w:val="24"/>
          <w:lang w:val="ro-RO" w:eastAsia="ro-RO"/>
        </w:rPr>
        <w:t xml:space="preserve"> P</w:t>
      </w:r>
      <w:r w:rsidRPr="0005612B">
        <w:rPr>
          <w:rFonts w:ascii="Times New Roman" w:eastAsiaTheme="minorEastAsia" w:hAnsi="Times New Roman" w:cs="Times New Roman"/>
          <w:bCs/>
          <w:color w:val="404040" w:themeColor="text1" w:themeTint="BF"/>
          <w:sz w:val="24"/>
          <w:szCs w:val="24"/>
          <w:lang w:val="ro-RO" w:eastAsia="ro-RO"/>
        </w:rPr>
        <w:t>roiectul de hotărâre a</w:t>
      </w:r>
      <w:r w:rsidR="00A339D0" w:rsidRPr="0005612B">
        <w:rPr>
          <w:rFonts w:ascii="Times New Roman" w:eastAsiaTheme="minorEastAsia" w:hAnsi="Times New Roman" w:cs="Times New Roman"/>
          <w:bCs/>
          <w:color w:val="404040" w:themeColor="text1" w:themeTint="BF"/>
          <w:sz w:val="24"/>
          <w:szCs w:val="24"/>
          <w:lang w:val="ro-RO" w:eastAsia="ro-RO"/>
        </w:rPr>
        <w:t>l</w:t>
      </w:r>
      <w:r w:rsidRPr="0005612B">
        <w:rPr>
          <w:rFonts w:ascii="Times New Roman" w:eastAsiaTheme="minorEastAsia" w:hAnsi="Times New Roman" w:cs="Times New Roman"/>
          <w:bCs/>
          <w:color w:val="404040" w:themeColor="text1" w:themeTint="BF"/>
          <w:sz w:val="24"/>
          <w:szCs w:val="24"/>
          <w:lang w:val="ro-RO" w:eastAsia="ro-RO"/>
        </w:rPr>
        <w:t xml:space="preserve"> </w:t>
      </w:r>
      <w:r w:rsidR="00A339D0" w:rsidRPr="0005612B">
        <w:rPr>
          <w:rFonts w:ascii="Times New Roman" w:eastAsiaTheme="minorEastAsia" w:hAnsi="Times New Roman" w:cs="Times New Roman"/>
          <w:bCs/>
          <w:color w:val="404040" w:themeColor="text1" w:themeTint="BF"/>
          <w:sz w:val="24"/>
          <w:szCs w:val="24"/>
          <w:lang w:val="ro-RO" w:eastAsia="ro-RO"/>
        </w:rPr>
        <w:t>C</w:t>
      </w:r>
      <w:r w:rsidRPr="0005612B">
        <w:rPr>
          <w:rFonts w:ascii="Times New Roman" w:eastAsiaTheme="minorEastAsia" w:hAnsi="Times New Roman" w:cs="Times New Roman"/>
          <w:bCs/>
          <w:color w:val="404040" w:themeColor="text1" w:themeTint="BF"/>
          <w:sz w:val="24"/>
          <w:szCs w:val="24"/>
          <w:lang w:val="ro-RO" w:eastAsia="ro-RO"/>
        </w:rPr>
        <w:t>onsiliului local</w:t>
      </w:r>
      <w:r w:rsidR="00A339D0" w:rsidRPr="0005612B">
        <w:rPr>
          <w:rFonts w:ascii="Times New Roman" w:eastAsiaTheme="minorEastAsia" w:hAnsi="Times New Roman" w:cs="Times New Roman"/>
          <w:bCs/>
          <w:color w:val="404040" w:themeColor="text1" w:themeTint="BF"/>
          <w:sz w:val="24"/>
          <w:szCs w:val="24"/>
          <w:lang w:val="ro-RO" w:eastAsia="ro-RO"/>
        </w:rPr>
        <w:t xml:space="preserve"> </w:t>
      </w:r>
      <w:r w:rsidR="0005612B" w:rsidRPr="0005612B">
        <w:rPr>
          <w:rFonts w:ascii="Times New Roman" w:hAnsi="Times New Roman" w:cs="Times New Roman"/>
          <w:iCs/>
          <w:color w:val="484848"/>
          <w:sz w:val="24"/>
          <w:szCs w:val="24"/>
        </w:rPr>
        <w:t xml:space="preserve">Nr. 48/2022 privind ajustarea prețurilor contractului de execuție lucrări pentru obiectivul de investiție: </w:t>
      </w:r>
      <w:r w:rsidR="0005612B" w:rsidRPr="0005612B">
        <w:rPr>
          <w:rFonts w:ascii="Times New Roman" w:hAnsi="Times New Roman" w:cs="Times New Roman"/>
          <w:i/>
          <w:iCs/>
          <w:color w:val="484848"/>
          <w:sz w:val="24"/>
          <w:szCs w:val="24"/>
        </w:rPr>
        <w:t xml:space="preserve">Asfaltare străzi în localitățile Tîrgușor și Mireasa, județul Constanța, inclusiv organizare de șantier”, </w:t>
      </w:r>
      <w:r w:rsidR="0005612B" w:rsidRPr="0005612B">
        <w:rPr>
          <w:rFonts w:ascii="Times New Roman" w:hAnsi="Times New Roman" w:cs="Times New Roman"/>
          <w:iCs/>
          <w:color w:val="484848"/>
          <w:sz w:val="24"/>
          <w:szCs w:val="24"/>
        </w:rPr>
        <w:t>având în vedere procedurile Ordonanței de urgență Nr. 47/2022.</w:t>
      </w:r>
    </w:p>
    <w:p w:rsidR="00A00A86" w:rsidRPr="0005612B" w:rsidRDefault="00A00A86" w:rsidP="006349FB">
      <w:pPr>
        <w:pStyle w:val="Heading2"/>
        <w:rPr>
          <w:rFonts w:ascii="Times New Roman" w:eastAsiaTheme="minorEastAsia" w:hAnsi="Times New Roman" w:cs="Times New Roman"/>
          <w:bCs/>
          <w:color w:val="404040" w:themeColor="text1" w:themeTint="BF"/>
          <w:sz w:val="24"/>
          <w:szCs w:val="24"/>
          <w:lang w:val="ro-RO" w:eastAsia="ro-RO"/>
        </w:rPr>
      </w:pPr>
      <w:r w:rsidRPr="0005612B">
        <w:rPr>
          <w:rFonts w:ascii="Times New Roman" w:eastAsiaTheme="minorEastAsia" w:hAnsi="Times New Roman" w:cs="Times New Roman"/>
          <w:b/>
          <w:color w:val="404040" w:themeColor="text1" w:themeTint="BF"/>
          <w:sz w:val="24"/>
          <w:szCs w:val="24"/>
          <w:lang w:val="ro-RO" w:eastAsia="ro-RO"/>
        </w:rPr>
        <w:t>ART. 2</w:t>
      </w:r>
      <w:r w:rsidR="00A339D0" w:rsidRPr="0005612B">
        <w:rPr>
          <w:rFonts w:ascii="Times New Roman" w:eastAsiaTheme="minorEastAsia" w:hAnsi="Times New Roman" w:cs="Times New Roman"/>
          <w:b/>
          <w:color w:val="404040" w:themeColor="text1" w:themeTint="BF"/>
          <w:sz w:val="24"/>
          <w:szCs w:val="24"/>
          <w:lang w:val="ro-RO" w:eastAsia="ro-RO"/>
        </w:rPr>
        <w:t xml:space="preserve">. </w:t>
      </w:r>
      <w:r w:rsidRPr="0005612B">
        <w:rPr>
          <w:rFonts w:ascii="Times New Roman" w:eastAsiaTheme="minorEastAsia" w:hAnsi="Times New Roman" w:cs="Times New Roman"/>
          <w:bCs/>
          <w:color w:val="404040" w:themeColor="text1" w:themeTint="BF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:rsidR="00C42799" w:rsidRPr="0005612B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:rsidR="00C42799" w:rsidRPr="0005612B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:rsidR="00A00A86" w:rsidRPr="0005612B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05612B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 Secretarul Comisiei Nr.1</w:t>
      </w:r>
    </w:p>
    <w:p w:rsidR="00A00A86" w:rsidRPr="0005612B" w:rsidRDefault="00A339D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05612B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</w:t>
      </w:r>
      <w:r w:rsidR="00A00A86" w:rsidRPr="0005612B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 w:rsidR="00A80940" w:rsidRPr="0005612B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Pr="0005612B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</w:t>
      </w:r>
      <w:r w:rsidR="006C6C7C" w:rsidRPr="0005612B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</w:p>
    <w:p w:rsidR="00A00A86" w:rsidRPr="0005612B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:rsidR="00A00A86" w:rsidRPr="0005612B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:rsidR="00C42799" w:rsidRPr="00A339D0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C42799" w:rsidRPr="00A339D0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C42799" w:rsidRPr="00A339D0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C42799" w:rsidRPr="00A339D0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C42799" w:rsidRPr="00A339D0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C42799" w:rsidRPr="00A339D0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C42799" w:rsidRPr="00A339D0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C42799" w:rsidRPr="00A339D0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C42799" w:rsidRPr="00A339D0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C42799" w:rsidRPr="00A339D0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C42799" w:rsidRPr="00A339D0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C42799" w:rsidRPr="00A339D0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C42799" w:rsidRPr="00A339D0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C42799" w:rsidRPr="00A339D0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C42799" w:rsidRPr="00A339D0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C42799" w:rsidRPr="00A339D0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:rsidR="00A00A86" w:rsidRPr="00A339D0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sectPr w:rsidR="00A00A86" w:rsidRPr="00A339D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F9D" w:rsidRDefault="00CF1F9D" w:rsidP="00D464EE">
      <w:pPr>
        <w:spacing w:after="0" w:line="240" w:lineRule="auto"/>
      </w:pPr>
      <w:r>
        <w:separator/>
      </w:r>
    </w:p>
  </w:endnote>
  <w:endnote w:type="continuationSeparator" w:id="1">
    <w:p w:rsidR="00CF1F9D" w:rsidRDefault="00CF1F9D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F9D" w:rsidRDefault="00CF1F9D" w:rsidP="00D464EE">
      <w:pPr>
        <w:spacing w:after="0" w:line="240" w:lineRule="auto"/>
      </w:pPr>
      <w:r>
        <w:separator/>
      </w:r>
    </w:p>
  </w:footnote>
  <w:footnote w:type="continuationSeparator" w:id="1">
    <w:p w:rsidR="00CF1F9D" w:rsidRDefault="00CF1F9D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43C"/>
    <w:rsid w:val="00013142"/>
    <w:rsid w:val="0002761A"/>
    <w:rsid w:val="000319AA"/>
    <w:rsid w:val="000346E1"/>
    <w:rsid w:val="0005612B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A135A"/>
    <w:rsid w:val="001F2AE4"/>
    <w:rsid w:val="001F5500"/>
    <w:rsid w:val="001F6295"/>
    <w:rsid w:val="0024731C"/>
    <w:rsid w:val="00252067"/>
    <w:rsid w:val="00266128"/>
    <w:rsid w:val="0027022B"/>
    <w:rsid w:val="002777B3"/>
    <w:rsid w:val="00280A0B"/>
    <w:rsid w:val="0029567C"/>
    <w:rsid w:val="002A122D"/>
    <w:rsid w:val="002B48FD"/>
    <w:rsid w:val="002D0064"/>
    <w:rsid w:val="002F1EDC"/>
    <w:rsid w:val="0031367D"/>
    <w:rsid w:val="003620E6"/>
    <w:rsid w:val="0036292D"/>
    <w:rsid w:val="00370DC1"/>
    <w:rsid w:val="00443AEB"/>
    <w:rsid w:val="00462E83"/>
    <w:rsid w:val="00463F3E"/>
    <w:rsid w:val="004C78C0"/>
    <w:rsid w:val="004D1C73"/>
    <w:rsid w:val="004D49AD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349FB"/>
    <w:rsid w:val="00642209"/>
    <w:rsid w:val="0068148F"/>
    <w:rsid w:val="0069040C"/>
    <w:rsid w:val="006C6C7C"/>
    <w:rsid w:val="006E5DF0"/>
    <w:rsid w:val="00706792"/>
    <w:rsid w:val="00740289"/>
    <w:rsid w:val="00752FC8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B7A84"/>
    <w:rsid w:val="009D5497"/>
    <w:rsid w:val="009E388A"/>
    <w:rsid w:val="009F61D6"/>
    <w:rsid w:val="00A00A86"/>
    <w:rsid w:val="00A278CE"/>
    <w:rsid w:val="00A32D9D"/>
    <w:rsid w:val="00A339D0"/>
    <w:rsid w:val="00A40704"/>
    <w:rsid w:val="00A80940"/>
    <w:rsid w:val="00B11D85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CF1F9D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7F78"/>
    <w:rsid w:val="00F16747"/>
    <w:rsid w:val="00F27C2A"/>
    <w:rsid w:val="00F35169"/>
    <w:rsid w:val="00F46F77"/>
    <w:rsid w:val="00F905F4"/>
    <w:rsid w:val="00FB0CF1"/>
    <w:rsid w:val="00FF07FE"/>
    <w:rsid w:val="00FF1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9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531</Words>
  <Characters>3086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Pc4</cp:lastModifiedBy>
  <cp:revision>85</cp:revision>
  <cp:lastPrinted>2021-10-20T09:51:00Z</cp:lastPrinted>
  <dcterms:created xsi:type="dcterms:W3CDTF">2021-05-17T11:02:00Z</dcterms:created>
  <dcterms:modified xsi:type="dcterms:W3CDTF">2022-07-08T08:05:00Z</dcterms:modified>
</cp:coreProperties>
</file>