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0" w:type="dxa"/>
        <w:tblInd w:w="96" w:type="dxa"/>
        <w:tblLook w:val="04A0"/>
      </w:tblPr>
      <w:tblGrid>
        <w:gridCol w:w="960"/>
        <w:gridCol w:w="6600"/>
        <w:gridCol w:w="1420"/>
      </w:tblGrid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Brîndușoiu Livia Adriana</w:t>
            </w:r>
          </w:p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Bd. Aluniș, nr. 5A, bl.VD6, sc.1, ap.25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Data receptie imobil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18.07.2008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Valoare investitie imobil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 xml:space="preserve"> (Vii)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4354901,39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Suprafata construita desfasurata imobil 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Scdi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lang w:eastAsia="ro-RO"/>
              </w:rPr>
              <w:t>4371,79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Suprafata construita desfasurata locuinta  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Scdl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lang w:eastAsia="ro-RO"/>
              </w:rPr>
              <w:t>119,05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Amortizare (A) - virata catre ANL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9203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Valoare investitie locuinta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Vil=(Vii/Scd)*Scdl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118590,0994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valoare de investitie locuinta diminuata cu amortizarea virata ANL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109387,0994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Rata inflatiei INSSE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169,67%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 de investitie actualizata cu rata inflatiei 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V1=Vild x Ri/100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185597,0915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Valoarea de investitie ponderata cu coeficientul 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Cp (0,90)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b/>
                <w:bCs/>
                <w:lang w:eastAsia="ro-RO"/>
              </w:rPr>
              <w:t>167037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Comision 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C=V2 x 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b/>
                <w:bCs/>
                <w:lang w:eastAsia="ro-RO"/>
              </w:rPr>
              <w:t>1670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Valoare finala vanzare </w:t>
            </w:r>
            <w:r w:rsidRPr="002118D9">
              <w:rPr>
                <w:rFonts w:ascii="Calibri" w:eastAsia="Times New Roman" w:hAnsi="Calibri" w:cs="Calibri"/>
                <w:b/>
                <w:bCs/>
                <w:color w:val="000000"/>
                <w:lang w:eastAsia="ro-RO"/>
              </w:rPr>
              <w:t>Vvl=V2 + 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b/>
                <w:bCs/>
                <w:lang w:eastAsia="ro-RO"/>
              </w:rPr>
              <w:t>168707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Avans minim 15%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2505</w:t>
            </w: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6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Rest de plata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141981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Rată lunara * 300 luni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980,97</w:t>
            </w: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ȘEF SERVICIU,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MARIUS  POPESCU    </w:t>
            </w:r>
          </w:p>
          <w:p w:rsid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INTOCMIT,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 </w:t>
            </w: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CÎMPEANU GEORGIANA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  <w:p w:rsidR="002118D9" w:rsidRPr="002118D9" w:rsidRDefault="002118D9" w:rsidP="00211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2118D9">
              <w:rPr>
                <w:rFonts w:ascii="Calibri" w:eastAsia="Times New Roman" w:hAnsi="Calibri" w:cs="Calibri"/>
                <w:color w:val="000000"/>
                <w:lang w:eastAsia="ro-RO"/>
              </w:rPr>
              <w:t>MINCIUNĂ LUMINIȚA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2118D9" w:rsidRPr="002118D9" w:rsidTr="002118D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18D9" w:rsidRPr="002118D9" w:rsidRDefault="002118D9" w:rsidP="00211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</w:tbl>
    <w:p w:rsidR="008D6C0C" w:rsidRDefault="00822B8E"/>
    <w:sectPr w:rsidR="008D6C0C" w:rsidSect="00A0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118D9"/>
    <w:rsid w:val="001037A9"/>
    <w:rsid w:val="002118D9"/>
    <w:rsid w:val="002778C8"/>
    <w:rsid w:val="00822B8E"/>
    <w:rsid w:val="00A00BFC"/>
    <w:rsid w:val="00B1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2022-07-15T05:50:00Z</cp:lastPrinted>
  <dcterms:created xsi:type="dcterms:W3CDTF">2022-07-15T05:47:00Z</dcterms:created>
  <dcterms:modified xsi:type="dcterms:W3CDTF">2022-07-15T06:03:00Z</dcterms:modified>
</cp:coreProperties>
</file>