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73" w:type="dxa"/>
        <w:tblLayout w:type="fixed"/>
        <w:tblLook w:val="04A0"/>
      </w:tblPr>
      <w:tblGrid>
        <w:gridCol w:w="1669"/>
        <w:gridCol w:w="5385"/>
        <w:gridCol w:w="3119"/>
      </w:tblGrid>
      <w:tr w:rsidR="00572E92" w:rsidRPr="0040718B" w:rsidTr="00453D43">
        <w:trPr>
          <w:trHeight w:val="2542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E92" w:rsidRPr="0040718B" w:rsidRDefault="00572E92" w:rsidP="00453D43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18B">
              <w:rPr>
                <w:rFonts w:ascii="Times New Roman" w:hAnsi="Times New Roman" w:cs="Times New Roman"/>
                <w:noProof/>
                <w:sz w:val="28"/>
                <w:szCs w:val="28"/>
                <w:lang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-1566545</wp:posOffset>
                  </wp:positionV>
                  <wp:extent cx="892810" cy="1352550"/>
                  <wp:effectExtent l="19050" t="0" r="2540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E92" w:rsidRPr="00461433" w:rsidRDefault="00572E92" w:rsidP="00453D43">
            <w:pPr>
              <w:rPr>
                <w:rFonts w:ascii="Times New Roman" w:hAnsi="Times New Roman"/>
                <w:sz w:val="26"/>
                <w:szCs w:val="26"/>
              </w:rPr>
            </w:pPr>
            <w:r w:rsidRPr="00461433">
              <w:rPr>
                <w:rFonts w:ascii="Times New Roman" w:hAnsi="Times New Roman"/>
                <w:sz w:val="26"/>
                <w:szCs w:val="26"/>
              </w:rPr>
              <w:t>UNITATEA ADMINISTRATIV</w:t>
            </w:r>
            <w:r w:rsidRPr="00461433"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 xml:space="preserve">. </w:t>
            </w:r>
            <w:r w:rsidRPr="00461433">
              <w:rPr>
                <w:rFonts w:ascii="Times New Roman" w:hAnsi="Times New Roman"/>
                <w:sz w:val="26"/>
                <w:szCs w:val="26"/>
              </w:rPr>
              <w:t xml:space="preserve">     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461433">
                <w:rPr>
                  <w:rStyle w:val="Hyperlink"/>
                  <w:rFonts w:ascii="Times New Roman" w:hAnsi="Times New Roman"/>
                  <w:sz w:val="26"/>
                  <w:szCs w:val="26"/>
                </w:rPr>
                <w:t>primaria@primariadrobeta.ro</w:t>
              </w:r>
            </w:hyperlink>
            <w:r w:rsidRPr="00461433">
              <w:rPr>
                <w:rFonts w:ascii="Times New Roman" w:hAnsi="Times New Roman"/>
                <w:sz w:val="26"/>
                <w:szCs w:val="26"/>
              </w:rPr>
              <w:t xml:space="preserve">              NR.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E92" w:rsidRPr="0040718B" w:rsidRDefault="00572E92" w:rsidP="00453D43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1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35pt;height:1in" o:ole="">
                  <v:imagedata r:id="rId7" o:title=""/>
                </v:shape>
                <o:OLEObject Type="Embed" ProgID="PBrush" ShapeID="_x0000_i1025" DrawAspect="Content" ObjectID="_1719641669" r:id="rId8"/>
              </w:object>
            </w:r>
          </w:p>
          <w:p w:rsidR="00572E92" w:rsidRPr="0040718B" w:rsidRDefault="00572E92" w:rsidP="00453D43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1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object w:dxaOrig="3615" w:dyaOrig="1965">
                <v:shape id="_x0000_i1026" type="#_x0000_t75" style="width:134.65pt;height:59.4pt" o:ole="">
                  <v:imagedata r:id="rId9" o:title=""/>
                </v:shape>
                <o:OLEObject Type="Embed" ProgID="PBrush" ShapeID="_x0000_i1026" DrawAspect="Content" ObjectID="_1719641670" r:id="rId10"/>
              </w:object>
            </w:r>
          </w:p>
        </w:tc>
      </w:tr>
    </w:tbl>
    <w:p w:rsidR="00572E92" w:rsidRDefault="00572E92" w:rsidP="00572E9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</w:t>
      </w:r>
    </w:p>
    <w:p w:rsidR="00572E92" w:rsidRPr="00A65BE9" w:rsidRDefault="00572E92" w:rsidP="00572E92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</w:t>
      </w:r>
      <w:r w:rsidRPr="0040718B">
        <w:rPr>
          <w:rFonts w:ascii="Times New Roman" w:hAnsi="Times New Roman"/>
          <w:b/>
          <w:i/>
          <w:sz w:val="28"/>
          <w:szCs w:val="28"/>
        </w:rPr>
        <w:t>Referat de aprobar</w:t>
      </w:r>
      <w:r>
        <w:rPr>
          <w:rFonts w:ascii="Times New Roman" w:hAnsi="Times New Roman"/>
          <w:b/>
          <w:i/>
          <w:sz w:val="28"/>
          <w:szCs w:val="28"/>
        </w:rPr>
        <w:t>e</w:t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  <w:t xml:space="preserve">                     </w:t>
      </w:r>
      <w:r w:rsidRPr="00291858">
        <w:rPr>
          <w:rFonts w:ascii="Times New Roman" w:hAnsi="Times New Roman" w:cs="Times New Roman"/>
          <w:i/>
          <w:sz w:val="26"/>
          <w:szCs w:val="26"/>
        </w:rPr>
        <w:t>privind aprobarea v</w:t>
      </w:r>
      <w:r>
        <w:rPr>
          <w:rFonts w:ascii="Times New Roman" w:hAnsi="Times New Roman" w:cs="Times New Roman"/>
          <w:i/>
          <w:sz w:val="26"/>
          <w:szCs w:val="26"/>
        </w:rPr>
        <w:t>â</w:t>
      </w:r>
      <w:r w:rsidRPr="00291858">
        <w:rPr>
          <w:rFonts w:ascii="Times New Roman" w:hAnsi="Times New Roman" w:cs="Times New Roman"/>
          <w:i/>
          <w:sz w:val="26"/>
          <w:szCs w:val="26"/>
        </w:rPr>
        <w:t>nz</w:t>
      </w:r>
      <w:r>
        <w:rPr>
          <w:rFonts w:ascii="Times New Roman" w:hAnsi="Times New Roman" w:cs="Times New Roman"/>
          <w:i/>
          <w:sz w:val="26"/>
          <w:szCs w:val="26"/>
        </w:rPr>
        <w:t>ării locuinț</w:t>
      </w:r>
      <w:r w:rsidRPr="00291858">
        <w:rPr>
          <w:rFonts w:ascii="Times New Roman" w:hAnsi="Times New Roman" w:cs="Times New Roman"/>
          <w:i/>
          <w:sz w:val="26"/>
          <w:szCs w:val="26"/>
        </w:rPr>
        <w:t>ei tip ANL situat</w:t>
      </w:r>
      <w:r>
        <w:rPr>
          <w:rFonts w:ascii="Times New Roman" w:hAnsi="Times New Roman" w:cs="Times New Roman"/>
          <w:i/>
          <w:sz w:val="26"/>
          <w:szCs w:val="26"/>
        </w:rPr>
        <w:t>ă î</w:t>
      </w:r>
      <w:r w:rsidRPr="00291858">
        <w:rPr>
          <w:rFonts w:ascii="Times New Roman" w:hAnsi="Times New Roman" w:cs="Times New Roman"/>
          <w:i/>
          <w:sz w:val="26"/>
          <w:szCs w:val="26"/>
        </w:rPr>
        <w:t xml:space="preserve">n Municipiul </w:t>
      </w:r>
      <w:r w:rsidRPr="00291858"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color w:val="FFFFFF" w:themeColor="background1"/>
          <w:sz w:val="26"/>
          <w:szCs w:val="26"/>
        </w:rPr>
        <w:t xml:space="preserve"> </w:t>
      </w:r>
      <w:r w:rsidRPr="00291858">
        <w:rPr>
          <w:rFonts w:ascii="Times New Roman" w:hAnsi="Times New Roman" w:cs="Times New Roman"/>
          <w:i/>
          <w:sz w:val="26"/>
          <w:szCs w:val="26"/>
        </w:rPr>
        <w:t>Dro</w:t>
      </w:r>
      <w:r>
        <w:rPr>
          <w:rFonts w:ascii="Times New Roman" w:hAnsi="Times New Roman" w:cs="Times New Roman"/>
          <w:i/>
          <w:sz w:val="26"/>
          <w:szCs w:val="26"/>
        </w:rPr>
        <w:t>beta Turnu Severin, B-dul Aluniș</w:t>
      </w:r>
      <w:r w:rsidRPr="00291858">
        <w:rPr>
          <w:rFonts w:ascii="Times New Roman" w:hAnsi="Times New Roman" w:cs="Times New Roman"/>
          <w:i/>
          <w:sz w:val="26"/>
          <w:szCs w:val="26"/>
        </w:rPr>
        <w:t>,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91858">
        <w:rPr>
          <w:rFonts w:ascii="Times New Roman" w:hAnsi="Times New Roman" w:cs="Times New Roman"/>
          <w:i/>
          <w:sz w:val="26"/>
          <w:szCs w:val="26"/>
        </w:rPr>
        <w:t>nr.5A,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91858">
        <w:rPr>
          <w:rFonts w:ascii="Times New Roman" w:hAnsi="Times New Roman" w:cs="Times New Roman"/>
          <w:i/>
          <w:sz w:val="26"/>
          <w:szCs w:val="26"/>
        </w:rPr>
        <w:t>bl.VD6,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91858">
        <w:rPr>
          <w:rFonts w:ascii="Times New Roman" w:hAnsi="Times New Roman" w:cs="Times New Roman"/>
          <w:i/>
          <w:sz w:val="26"/>
          <w:szCs w:val="26"/>
        </w:rPr>
        <w:t>sc.</w:t>
      </w:r>
      <w:r>
        <w:rPr>
          <w:rFonts w:ascii="Times New Roman" w:hAnsi="Times New Roman" w:cs="Times New Roman"/>
          <w:i/>
          <w:sz w:val="26"/>
          <w:szCs w:val="26"/>
        </w:rPr>
        <w:t>1</w:t>
      </w:r>
      <w:r w:rsidRPr="00291858">
        <w:rPr>
          <w:rFonts w:ascii="Times New Roman" w:hAnsi="Times New Roman" w:cs="Times New Roman"/>
          <w:i/>
          <w:sz w:val="26"/>
          <w:szCs w:val="26"/>
        </w:rPr>
        <w:t>,</w:t>
      </w:r>
      <w:r>
        <w:rPr>
          <w:rFonts w:ascii="Times New Roman" w:hAnsi="Times New Roman" w:cs="Times New Roman"/>
          <w:i/>
          <w:sz w:val="26"/>
          <w:szCs w:val="26"/>
        </w:rPr>
        <w:t xml:space="preserve"> ap.9</w:t>
      </w:r>
      <w:r w:rsidRPr="00291858">
        <w:rPr>
          <w:rFonts w:ascii="Times New Roman" w:hAnsi="Times New Roman" w:cs="Times New Roman"/>
          <w:i/>
          <w:sz w:val="26"/>
          <w:szCs w:val="26"/>
        </w:rPr>
        <w:t xml:space="preserve"> c</w:t>
      </w:r>
      <w:r>
        <w:rPr>
          <w:rFonts w:ascii="Times New Roman" w:hAnsi="Times New Roman" w:cs="Times New Roman"/>
          <w:i/>
          <w:sz w:val="26"/>
          <w:szCs w:val="26"/>
        </w:rPr>
        <w:t xml:space="preserve">ătre </w:t>
      </w:r>
      <w:r w:rsidRPr="00291858">
        <w:rPr>
          <w:rFonts w:ascii="Times New Roman" w:hAnsi="Times New Roman" w:cs="Times New Roman"/>
          <w:i/>
          <w:sz w:val="26"/>
          <w:szCs w:val="26"/>
        </w:rPr>
        <w:t>d-n</w:t>
      </w:r>
      <w:r>
        <w:rPr>
          <w:rFonts w:ascii="Times New Roman" w:hAnsi="Times New Roman" w:cs="Times New Roman"/>
          <w:i/>
          <w:sz w:val="26"/>
          <w:szCs w:val="26"/>
        </w:rPr>
        <w:t>a</w:t>
      </w:r>
      <w:r w:rsidRPr="00291858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Ionescu Lavinia Rodica</w:t>
      </w:r>
    </w:p>
    <w:p w:rsidR="00572E92" w:rsidRDefault="00572E92" w:rsidP="00572E9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72E92" w:rsidRDefault="00572E92" w:rsidP="00572E92">
      <w:pPr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Având în vedere :</w:t>
      </w:r>
    </w:p>
    <w:p w:rsidR="00572E92" w:rsidRPr="00C037C6" w:rsidRDefault="00572E92" w:rsidP="00572E92">
      <w:pPr>
        <w:pStyle w:val="ListParagraph"/>
        <w:numPr>
          <w:ilvl w:val="0"/>
          <w:numId w:val="1"/>
        </w:numPr>
        <w:spacing w:line="360" w:lineRule="auto"/>
        <w:ind w:left="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</w:t>
      </w:r>
      <w:r w:rsidRPr="00C037C6">
        <w:rPr>
          <w:rFonts w:ascii="Times New Roman" w:hAnsi="Times New Roman"/>
          <w:sz w:val="26"/>
          <w:szCs w:val="26"/>
        </w:rPr>
        <w:t>nten</w:t>
      </w:r>
      <w:r>
        <w:rPr>
          <w:rFonts w:ascii="Times New Roman" w:hAnsi="Times New Roman"/>
          <w:sz w:val="26"/>
          <w:szCs w:val="26"/>
        </w:rPr>
        <w:t>ț</w:t>
      </w:r>
      <w:r w:rsidRPr="00C037C6">
        <w:rPr>
          <w:rFonts w:ascii="Times New Roman" w:hAnsi="Times New Roman"/>
          <w:sz w:val="26"/>
          <w:szCs w:val="26"/>
        </w:rPr>
        <w:t>ia de cump</w:t>
      </w:r>
      <w:r>
        <w:rPr>
          <w:rFonts w:ascii="Times New Roman" w:hAnsi="Times New Roman"/>
          <w:sz w:val="26"/>
          <w:szCs w:val="26"/>
        </w:rPr>
        <w:t>ărare a imobilului situat î</w:t>
      </w:r>
      <w:r w:rsidRPr="00C037C6">
        <w:rPr>
          <w:rFonts w:ascii="Times New Roman" w:hAnsi="Times New Roman"/>
          <w:sz w:val="26"/>
          <w:szCs w:val="26"/>
        </w:rPr>
        <w:t>n Drobeta Turnu Severin</w:t>
      </w:r>
      <w:r>
        <w:rPr>
          <w:rFonts w:ascii="Times New Roman" w:hAnsi="Times New Roman"/>
          <w:sz w:val="26"/>
          <w:szCs w:val="26"/>
        </w:rPr>
        <w:t xml:space="preserve">, B-dul Aluniș, nr. 5A, bl. VD6, sc.1, ap.9, materializată prin cererea formulată de către d-na </w:t>
      </w:r>
      <w:r w:rsidR="003212B5">
        <w:rPr>
          <w:rFonts w:ascii="Times New Roman" w:hAnsi="Times New Roman"/>
          <w:sz w:val="26"/>
          <w:szCs w:val="26"/>
        </w:rPr>
        <w:t>Ionescu Lavinia Rodica</w:t>
      </w:r>
      <w:r>
        <w:rPr>
          <w:rFonts w:ascii="Times New Roman" w:hAnsi="Times New Roman"/>
          <w:sz w:val="26"/>
          <w:szCs w:val="26"/>
        </w:rPr>
        <w:t xml:space="preserve">, </w:t>
      </w:r>
      <w:r w:rsidR="003212B5">
        <w:rPr>
          <w:rFonts w:ascii="Times New Roman" w:hAnsi="Times New Roman"/>
          <w:sz w:val="26"/>
          <w:szCs w:val="26"/>
        </w:rPr>
        <w:t>î</w:t>
      </w:r>
      <w:r>
        <w:rPr>
          <w:rFonts w:ascii="Times New Roman" w:hAnsi="Times New Roman"/>
          <w:sz w:val="26"/>
          <w:szCs w:val="26"/>
        </w:rPr>
        <w:t>nregistrată sub nr. 6112/16.02.2022;</w:t>
      </w:r>
    </w:p>
    <w:p w:rsidR="00572E92" w:rsidRPr="00C037C6" w:rsidRDefault="00572E92" w:rsidP="00572E92">
      <w:pPr>
        <w:pStyle w:val="ListParagraph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Dispozițiile art.10 din Legea nr. 152/1998 privind înființarea Agenției Naționale pentru Locuințe conform cărora „</w:t>
      </w:r>
      <w:r>
        <w:rPr>
          <w:rFonts w:ascii="Times New Roman" w:hAnsi="Times New Roman" w:cs="Times New Roman"/>
          <w:i/>
          <w:sz w:val="26"/>
          <w:szCs w:val="26"/>
        </w:rPr>
        <w:t>locuințele pentru tineri destinate  închirierii, inclusiv cele construite și destinate în mod exclusiv închirierii tinerilor specialiști din învățământ sau sănătate, repartizate în condițiile art. 8 alin (3) sau ale art.23, după caz, se pot vinde titularilor contractelor de închiriere, numai la solicitarea acestora, după expirarea a minimum 1 an de închiriere neîntreruptă către același titular sau către persoana în beneficiul căreia s-a continuat închirierea în condțiile legii, fără ca vânzarea să fie condiționată de vârsta solicitantului „ ;</w:t>
      </w:r>
    </w:p>
    <w:p w:rsidR="00572E92" w:rsidRPr="001D4A3A" w:rsidRDefault="00572E92" w:rsidP="00572E92">
      <w:pPr>
        <w:pStyle w:val="ListParagraph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Dispozițiile art. 1</w:t>
      </w:r>
      <w:r>
        <w:rPr>
          <w:rFonts w:ascii="Times New Roman" w:hAnsi="Times New Roman" w:cs="Times New Roman"/>
          <w:sz w:val="28"/>
          <w:szCs w:val="26"/>
        </w:rPr>
        <w:t>^1 lit (a)</w:t>
      </w:r>
      <w:r w:rsidRPr="001D4A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din Legea nr. 152/1998 privind înființarea Agenției Naționale pentru Locuințe conform cărora „ </w:t>
      </w:r>
      <w:r>
        <w:rPr>
          <w:rFonts w:ascii="Times New Roman" w:hAnsi="Times New Roman" w:cs="Times New Roman"/>
          <w:i/>
          <w:sz w:val="26"/>
          <w:szCs w:val="26"/>
        </w:rPr>
        <w:t>prețul locuinței se poate achita integral la data încheierii contractului de vânzare, din surse proprii ale beneficiarului și/sau din credite contractate de beneficiar de la instituții financiare autorizate, inclusiv cu garanția statului, în termen de maximum 5 zile lucrătoare de la data înscrierii dreptului de proprietate în Cartea Funciara ...”</w:t>
      </w:r>
    </w:p>
    <w:p w:rsidR="00572E92" w:rsidRDefault="00572E92" w:rsidP="00572E92">
      <w:pPr>
        <w:pStyle w:val="ListParagraph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faptul că din verificarea înscrisurilor justificative anexate la cererea de cumpărare a rezultat îndeplinirea cumulativă a condițiilor de vânzare prevăzute de lege  în sensul în care titularul contractului de închiriere precum și soția acestuia beneficiază pentru prima dată de </w:t>
      </w:r>
      <w:r>
        <w:rPr>
          <w:rFonts w:ascii="Times New Roman" w:hAnsi="Times New Roman" w:cs="Times New Roman"/>
          <w:sz w:val="26"/>
          <w:szCs w:val="26"/>
        </w:rPr>
        <w:lastRenderedPageBreak/>
        <w:t>cumpărarea unei locuințe pentru tineri destinate închirierii, iar titularul contractului de închiriere și membrii familiei acestuia nu dețin o altă locuință în proprietate, inclusiv casă de vacanță, cu excepția cotelor părti dintr-o locuință dobândite în condițiile legii, dacă acestea nu depașesc suprafața utilă de 37 mp, suprafată utilă minimală/persoană, prevăzute de Legea nr. 114/1996 republicată cu modificarile și completările ulterioare;</w:t>
      </w:r>
    </w:p>
    <w:p w:rsidR="00572E92" w:rsidRDefault="00572E92" w:rsidP="00572E92">
      <w:pPr>
        <w:pStyle w:val="ListParagraph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faptul că titularul contractului de închiriere a demonstrat că nu a dobândit un teren prevăzut de Legea nr. 15/2003 republicată ;</w:t>
      </w:r>
    </w:p>
    <w:p w:rsidR="00572E92" w:rsidRPr="00882E6D" w:rsidRDefault="00572E92" w:rsidP="00572E92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Pentru aceste considerente propun ca în sedința ordinară din luna iulie 2022 sa fie apobat proiectul de hotărâre privind vânzarea locuinței </w:t>
      </w:r>
      <w:r w:rsidRPr="00882E6D">
        <w:rPr>
          <w:rFonts w:ascii="Times New Roman" w:hAnsi="Times New Roman" w:cs="Times New Roman"/>
          <w:sz w:val="26"/>
          <w:szCs w:val="26"/>
        </w:rPr>
        <w:t>tip ANL situat</w:t>
      </w:r>
      <w:r>
        <w:rPr>
          <w:rFonts w:ascii="Times New Roman" w:hAnsi="Times New Roman" w:cs="Times New Roman"/>
          <w:sz w:val="26"/>
          <w:szCs w:val="26"/>
        </w:rPr>
        <w:t>ă</w:t>
      </w:r>
      <w:r w:rsidRPr="00882E6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î</w:t>
      </w:r>
      <w:r w:rsidRPr="00882E6D">
        <w:rPr>
          <w:rFonts w:ascii="Times New Roman" w:hAnsi="Times New Roman" w:cs="Times New Roman"/>
          <w:sz w:val="26"/>
          <w:szCs w:val="26"/>
        </w:rPr>
        <w:t>n Municipiul Drobeta Turnu Severin, B-dul Aluni</w:t>
      </w:r>
      <w:r>
        <w:rPr>
          <w:rFonts w:ascii="Times New Roman" w:hAnsi="Times New Roman" w:cs="Times New Roman"/>
          <w:sz w:val="26"/>
          <w:szCs w:val="26"/>
        </w:rPr>
        <w:t>ș</w:t>
      </w:r>
      <w:r w:rsidRPr="00882E6D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2E6D">
        <w:rPr>
          <w:rFonts w:ascii="Times New Roman" w:hAnsi="Times New Roman" w:cs="Times New Roman"/>
          <w:sz w:val="26"/>
          <w:szCs w:val="26"/>
        </w:rPr>
        <w:t>nr.5A,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2E6D">
        <w:rPr>
          <w:rFonts w:ascii="Times New Roman" w:hAnsi="Times New Roman" w:cs="Times New Roman"/>
          <w:sz w:val="26"/>
          <w:szCs w:val="26"/>
        </w:rPr>
        <w:t>bl.VD6,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2E6D">
        <w:rPr>
          <w:rFonts w:ascii="Times New Roman" w:hAnsi="Times New Roman" w:cs="Times New Roman"/>
          <w:sz w:val="26"/>
          <w:szCs w:val="26"/>
        </w:rPr>
        <w:t>sc.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882E6D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2E6D">
        <w:rPr>
          <w:rFonts w:ascii="Times New Roman" w:hAnsi="Times New Roman" w:cs="Times New Roman"/>
          <w:sz w:val="26"/>
          <w:szCs w:val="26"/>
        </w:rPr>
        <w:t>ap.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882E6D">
        <w:rPr>
          <w:rFonts w:ascii="Times New Roman" w:hAnsi="Times New Roman" w:cs="Times New Roman"/>
          <w:sz w:val="26"/>
          <w:szCs w:val="26"/>
        </w:rPr>
        <w:t xml:space="preserve"> c</w:t>
      </w:r>
      <w:r>
        <w:rPr>
          <w:rFonts w:ascii="Times New Roman" w:hAnsi="Times New Roman" w:cs="Times New Roman"/>
          <w:sz w:val="26"/>
          <w:szCs w:val="26"/>
        </w:rPr>
        <w:t>ă</w:t>
      </w:r>
      <w:r w:rsidRPr="00882E6D">
        <w:rPr>
          <w:rFonts w:ascii="Times New Roman" w:hAnsi="Times New Roman" w:cs="Times New Roman"/>
          <w:sz w:val="26"/>
          <w:szCs w:val="26"/>
        </w:rPr>
        <w:t>tre  d-n</w:t>
      </w:r>
      <w:r>
        <w:rPr>
          <w:rFonts w:ascii="Times New Roman" w:hAnsi="Times New Roman" w:cs="Times New Roman"/>
          <w:sz w:val="26"/>
          <w:szCs w:val="26"/>
        </w:rPr>
        <w:t>a</w:t>
      </w:r>
      <w:r w:rsidRPr="00882E6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Ionescu Lavinia Rodica.</w:t>
      </w:r>
    </w:p>
    <w:p w:rsidR="00572E92" w:rsidRDefault="00572E92" w:rsidP="00572E92">
      <w:pPr>
        <w:pStyle w:val="ListParagraph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72E92" w:rsidRDefault="00572E92" w:rsidP="00572E92">
      <w:pPr>
        <w:pStyle w:val="ListParagraph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72E92" w:rsidRDefault="00572E92" w:rsidP="00572E92">
      <w:pPr>
        <w:pStyle w:val="ListParagraph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72E92" w:rsidRDefault="00572E92" w:rsidP="00572E92"/>
    <w:p w:rsidR="00572E92" w:rsidRPr="00882E6D" w:rsidRDefault="00572E92" w:rsidP="00572E92">
      <w:pPr>
        <w:tabs>
          <w:tab w:val="left" w:pos="4157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882E6D">
        <w:rPr>
          <w:rFonts w:ascii="Times New Roman" w:hAnsi="Times New Roman" w:cs="Times New Roman"/>
          <w:sz w:val="26"/>
          <w:szCs w:val="26"/>
        </w:rPr>
        <w:t>INI</w:t>
      </w:r>
      <w:r>
        <w:rPr>
          <w:rFonts w:ascii="Times New Roman" w:hAnsi="Times New Roman" w:cs="Times New Roman"/>
          <w:sz w:val="26"/>
          <w:szCs w:val="26"/>
        </w:rPr>
        <w:t>Ț</w:t>
      </w:r>
      <w:r w:rsidRPr="00882E6D">
        <w:rPr>
          <w:rFonts w:ascii="Times New Roman" w:hAnsi="Times New Roman" w:cs="Times New Roman"/>
          <w:sz w:val="26"/>
          <w:szCs w:val="26"/>
        </w:rPr>
        <w:t>IATOR,</w:t>
      </w:r>
    </w:p>
    <w:p w:rsidR="00572E92" w:rsidRPr="00882E6D" w:rsidRDefault="00572E92" w:rsidP="00572E92">
      <w:pPr>
        <w:tabs>
          <w:tab w:val="left" w:pos="4157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882E6D">
        <w:rPr>
          <w:rFonts w:ascii="Times New Roman" w:hAnsi="Times New Roman" w:cs="Times New Roman"/>
          <w:sz w:val="26"/>
          <w:szCs w:val="26"/>
        </w:rPr>
        <w:t>VICEPRIMAR</w:t>
      </w:r>
    </w:p>
    <w:p w:rsidR="00572E92" w:rsidRDefault="00572E92" w:rsidP="00572E92">
      <w:pPr>
        <w:tabs>
          <w:tab w:val="left" w:pos="4157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882E6D">
        <w:rPr>
          <w:rFonts w:ascii="Times New Roman" w:hAnsi="Times New Roman" w:cs="Times New Roman"/>
          <w:sz w:val="26"/>
          <w:szCs w:val="26"/>
        </w:rPr>
        <w:t>DANIEL C</w:t>
      </w:r>
      <w:r>
        <w:rPr>
          <w:rFonts w:ascii="Times New Roman" w:hAnsi="Times New Roman" w:cs="Times New Roman"/>
          <w:sz w:val="26"/>
          <w:szCs w:val="26"/>
        </w:rPr>
        <w:t>Î</w:t>
      </w:r>
      <w:r w:rsidRPr="00882E6D">
        <w:rPr>
          <w:rFonts w:ascii="Times New Roman" w:hAnsi="Times New Roman" w:cs="Times New Roman"/>
          <w:sz w:val="26"/>
          <w:szCs w:val="26"/>
        </w:rPr>
        <w:t>RJAN</w:t>
      </w:r>
    </w:p>
    <w:p w:rsidR="00572E92" w:rsidRPr="00052633" w:rsidRDefault="00572E92" w:rsidP="00572E92">
      <w:pPr>
        <w:rPr>
          <w:rFonts w:ascii="Times New Roman" w:hAnsi="Times New Roman" w:cs="Times New Roman"/>
          <w:sz w:val="26"/>
          <w:szCs w:val="26"/>
        </w:rPr>
      </w:pPr>
    </w:p>
    <w:p w:rsidR="00572E92" w:rsidRPr="00052633" w:rsidRDefault="00572E92" w:rsidP="00572E92">
      <w:pPr>
        <w:rPr>
          <w:rFonts w:ascii="Times New Roman" w:hAnsi="Times New Roman" w:cs="Times New Roman"/>
          <w:sz w:val="26"/>
          <w:szCs w:val="26"/>
        </w:rPr>
      </w:pPr>
    </w:p>
    <w:p w:rsidR="00572E92" w:rsidRPr="00052633" w:rsidRDefault="00572E92" w:rsidP="00572E92">
      <w:pPr>
        <w:rPr>
          <w:rFonts w:ascii="Times New Roman" w:hAnsi="Times New Roman" w:cs="Times New Roman"/>
          <w:sz w:val="26"/>
          <w:szCs w:val="26"/>
        </w:rPr>
      </w:pPr>
    </w:p>
    <w:p w:rsidR="008D6C0C" w:rsidRDefault="003212B5"/>
    <w:sectPr w:rsidR="008D6C0C" w:rsidSect="00D2127F">
      <w:pgSz w:w="11906" w:h="16838"/>
      <w:pgMar w:top="993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42CB7"/>
    <w:multiLevelType w:val="hybridMultilevel"/>
    <w:tmpl w:val="BD5268BC"/>
    <w:lvl w:ilvl="0" w:tplc="576C40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72E92"/>
    <w:rsid w:val="001037A9"/>
    <w:rsid w:val="003212B5"/>
    <w:rsid w:val="00572E92"/>
    <w:rsid w:val="005F61F6"/>
    <w:rsid w:val="00B133E8"/>
    <w:rsid w:val="00BB5FAA"/>
    <w:rsid w:val="00D21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E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E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2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E92"/>
  </w:style>
  <w:style w:type="table" w:styleId="TableGrid">
    <w:name w:val="Table Grid"/>
    <w:basedOn w:val="TableNormal"/>
    <w:uiPriority w:val="39"/>
    <w:rsid w:val="00572E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72E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2022-07-18T06:28:00Z</cp:lastPrinted>
  <dcterms:created xsi:type="dcterms:W3CDTF">2022-07-15T07:21:00Z</dcterms:created>
  <dcterms:modified xsi:type="dcterms:W3CDTF">2022-07-18T06:28:00Z</dcterms:modified>
</cp:coreProperties>
</file>