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AC72C" w14:textId="77777777" w:rsidR="0043296F" w:rsidRPr="007E66DC" w:rsidRDefault="0043296F" w:rsidP="00946E83">
      <w:pPr>
        <w:widowControl w:val="0"/>
        <w:spacing w:after="0" w:line="240" w:lineRule="auto"/>
        <w:rPr>
          <w:rFonts w:asciiTheme="minorHAnsi" w:eastAsia="Times New Roman" w:hAnsiTheme="minorHAnsi" w:cstheme="minorHAnsi"/>
          <w:szCs w:val="24"/>
          <w:lang w:eastAsia="ro-RO"/>
        </w:rPr>
      </w:pPr>
    </w:p>
    <w:p w14:paraId="5D679F9A" w14:textId="77777777" w:rsidR="0043296F" w:rsidRPr="007E66DC" w:rsidRDefault="0043296F" w:rsidP="00946E83">
      <w:pPr>
        <w:widowControl w:val="0"/>
        <w:spacing w:after="0" w:line="240" w:lineRule="auto"/>
        <w:rPr>
          <w:rFonts w:asciiTheme="minorHAnsi" w:eastAsia="Times New Roman" w:hAnsiTheme="minorHAnsi" w:cstheme="minorHAnsi"/>
          <w:szCs w:val="24"/>
          <w:lang w:eastAsia="ro-RO"/>
        </w:rPr>
      </w:pPr>
    </w:p>
    <w:p w14:paraId="43D7442F" w14:textId="77777777" w:rsidR="0043296F" w:rsidRPr="007E66DC" w:rsidRDefault="0043296F" w:rsidP="00946E83">
      <w:pPr>
        <w:widowControl w:val="0"/>
        <w:spacing w:before="360" w:after="0" w:line="240" w:lineRule="auto"/>
        <w:jc w:val="center"/>
        <w:rPr>
          <w:rFonts w:asciiTheme="minorHAnsi" w:eastAsia="Times New Roman" w:hAnsiTheme="minorHAnsi" w:cstheme="minorHAnsi"/>
          <w:b/>
          <w:sz w:val="28"/>
          <w:szCs w:val="28"/>
          <w:lang w:eastAsia="ro-RO"/>
        </w:rPr>
      </w:pPr>
      <w:r w:rsidRPr="007E66DC">
        <w:rPr>
          <w:rFonts w:asciiTheme="minorHAnsi" w:eastAsia="Times New Roman" w:hAnsiTheme="minorHAnsi" w:cstheme="minorHAnsi"/>
          <w:b/>
          <w:sz w:val="28"/>
          <w:szCs w:val="28"/>
          <w:lang w:eastAsia="ro-RO"/>
        </w:rPr>
        <w:t>REFERAT DE APROBARE</w:t>
      </w:r>
    </w:p>
    <w:p w14:paraId="345F94B8" w14:textId="6475B260" w:rsidR="0043296F" w:rsidRPr="007E66DC" w:rsidRDefault="0043296F" w:rsidP="007E66DC">
      <w:pPr>
        <w:widowControl w:val="0"/>
        <w:spacing w:after="0" w:line="240" w:lineRule="auto"/>
        <w:jc w:val="center"/>
        <w:rPr>
          <w:rFonts w:asciiTheme="minorHAnsi" w:eastAsia="Times New Roman" w:hAnsiTheme="minorHAnsi" w:cstheme="minorHAnsi"/>
          <w:i/>
          <w:szCs w:val="24"/>
          <w:lang w:eastAsia="ro-RO"/>
        </w:rPr>
      </w:pPr>
      <w:r w:rsidRPr="007E66DC">
        <w:rPr>
          <w:rFonts w:asciiTheme="minorHAnsi" w:eastAsia="Times New Roman" w:hAnsiTheme="minorHAnsi" w:cstheme="minorHAnsi"/>
          <w:szCs w:val="24"/>
          <w:lang w:eastAsia="ro-RO"/>
        </w:rPr>
        <w:t xml:space="preserve">  privind aprobarea Proiectului de hotărâre </w:t>
      </w:r>
      <w:r w:rsidR="007E66DC" w:rsidRPr="007E66DC">
        <w:rPr>
          <w:rFonts w:asciiTheme="minorHAnsi" w:eastAsia="Times New Roman" w:hAnsiTheme="minorHAnsi" w:cstheme="minorHAnsi"/>
          <w:szCs w:val="24"/>
          <w:lang w:eastAsia="ro-RO"/>
        </w:rPr>
        <w:t>privind aprobarea execuției bugetare pe secțiunea de funcționare și secțiunea de</w:t>
      </w:r>
      <w:r w:rsidR="007E66DC">
        <w:rPr>
          <w:rFonts w:asciiTheme="minorHAnsi" w:eastAsia="Times New Roman" w:hAnsiTheme="minorHAnsi" w:cstheme="minorHAnsi"/>
          <w:szCs w:val="24"/>
          <w:lang w:eastAsia="ro-RO"/>
        </w:rPr>
        <w:t xml:space="preserve"> </w:t>
      </w:r>
      <w:r w:rsidR="007E66DC" w:rsidRPr="007E66DC">
        <w:rPr>
          <w:rFonts w:asciiTheme="minorHAnsi" w:eastAsia="Times New Roman" w:hAnsiTheme="minorHAnsi" w:cstheme="minorHAnsi"/>
          <w:szCs w:val="24"/>
          <w:lang w:eastAsia="ro-RO"/>
        </w:rPr>
        <w:t>dezvoltare ale bugetului local al Comunei Șoldanu, în trimestrul II, an fiscal 2022</w:t>
      </w:r>
    </w:p>
    <w:p w14:paraId="726F0E72" w14:textId="77777777" w:rsidR="0043296F" w:rsidRPr="007E66DC" w:rsidRDefault="0043296F" w:rsidP="00946E83">
      <w:pPr>
        <w:widowControl w:val="0"/>
        <w:overflowPunct w:val="0"/>
        <w:autoSpaceDE w:val="0"/>
        <w:autoSpaceDN w:val="0"/>
        <w:adjustRightInd w:val="0"/>
        <w:spacing w:before="240" w:after="0" w:line="240" w:lineRule="auto"/>
        <w:jc w:val="both"/>
        <w:textAlignment w:val="baseline"/>
        <w:rPr>
          <w:rFonts w:asciiTheme="minorHAnsi" w:eastAsia="Times New Roman" w:hAnsiTheme="minorHAnsi" w:cstheme="minorHAnsi"/>
          <w:b/>
          <w:iCs/>
          <w:szCs w:val="24"/>
          <w:lang w:eastAsia="ro-RO"/>
        </w:rPr>
      </w:pPr>
      <w:r w:rsidRPr="007E66DC">
        <w:rPr>
          <w:rFonts w:asciiTheme="minorHAnsi" w:eastAsia="Times New Roman" w:hAnsiTheme="minorHAnsi" w:cstheme="minorHAnsi"/>
          <w:b/>
          <w:iCs/>
          <w:szCs w:val="24"/>
          <w:lang w:eastAsia="ro-RO"/>
        </w:rPr>
        <w:t>Luând act de:</w:t>
      </w:r>
    </w:p>
    <w:p w14:paraId="1A8AE3CC" w14:textId="77777777" w:rsidR="000346DC" w:rsidRPr="007E66DC" w:rsidRDefault="000346DC" w:rsidP="00946E83">
      <w:pPr>
        <w:widowControl w:val="0"/>
        <w:numPr>
          <w:ilvl w:val="0"/>
          <w:numId w:val="1"/>
        </w:numPr>
        <w:spacing w:before="120" w:after="0" w:line="240"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Hotărârea Consiliului Local al Comunei Șoldanu nr. 8 din 10.02.2022 privind aprobarea bugetului local pe anul 2022 al Comunei Șoldanu, Județul Călărași, cu modificările și completările ulterioare;</w:t>
      </w:r>
    </w:p>
    <w:p w14:paraId="257C4E0D" w14:textId="77777777" w:rsidR="000346DC" w:rsidRPr="007E66DC" w:rsidRDefault="000346DC" w:rsidP="00946E83">
      <w:pPr>
        <w:widowControl w:val="0"/>
        <w:numPr>
          <w:ilvl w:val="0"/>
          <w:numId w:val="1"/>
        </w:numPr>
        <w:spacing w:before="120" w:after="0" w:line="240"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w:t>
      </w:r>
    </w:p>
    <w:p w14:paraId="57C4484E" w14:textId="175865B0" w:rsidR="0043296F" w:rsidRPr="007E66DC" w:rsidRDefault="000346DC" w:rsidP="00946E83">
      <w:pPr>
        <w:widowControl w:val="0"/>
        <w:numPr>
          <w:ilvl w:val="0"/>
          <w:numId w:val="1"/>
        </w:numPr>
        <w:spacing w:before="120" w:after="0" w:line="240"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Hotărârea Consiliului Local nr. 12 din 30 martie 2020 privind aprobarea revizuirii Regulamentului de organizare și funcționare a Consiliului local al comunei Șoldanu, județul Călărași, în martie 2021</w:t>
      </w:r>
      <w:r w:rsidR="00EB2C18" w:rsidRPr="007E66DC">
        <w:rPr>
          <w:rFonts w:asciiTheme="minorHAnsi" w:eastAsia="Times New Roman" w:hAnsiTheme="minorHAnsi" w:cstheme="minorHAnsi"/>
          <w:szCs w:val="24"/>
          <w:lang w:eastAsia="ro-RO"/>
        </w:rPr>
        <w:t>.</w:t>
      </w:r>
    </w:p>
    <w:p w14:paraId="2016C176" w14:textId="77777777" w:rsidR="0043296F" w:rsidRPr="007E66DC" w:rsidRDefault="0043296F" w:rsidP="00946E83">
      <w:pPr>
        <w:widowControl w:val="0"/>
        <w:overflowPunct w:val="0"/>
        <w:autoSpaceDE w:val="0"/>
        <w:autoSpaceDN w:val="0"/>
        <w:adjustRightInd w:val="0"/>
        <w:spacing w:before="120" w:after="0" w:line="240" w:lineRule="auto"/>
        <w:jc w:val="both"/>
        <w:textAlignment w:val="baseline"/>
        <w:rPr>
          <w:rFonts w:asciiTheme="minorHAnsi" w:eastAsia="Times New Roman" w:hAnsiTheme="minorHAnsi" w:cstheme="minorHAnsi"/>
          <w:szCs w:val="24"/>
          <w:lang w:eastAsia="ro-RO"/>
        </w:rPr>
      </w:pPr>
      <w:r w:rsidRPr="007E66DC">
        <w:rPr>
          <w:rFonts w:asciiTheme="minorHAnsi" w:eastAsia="Times New Roman" w:hAnsiTheme="minorHAnsi" w:cstheme="minorHAnsi"/>
          <w:b/>
          <w:iCs/>
          <w:szCs w:val="24"/>
          <w:lang w:eastAsia="ro-RO"/>
        </w:rPr>
        <w:t>În conformitate cu prevederile:</w:t>
      </w:r>
    </w:p>
    <w:p w14:paraId="0C477BD0" w14:textId="77777777" w:rsidR="00EB2C18" w:rsidRPr="007E66DC" w:rsidRDefault="00EB2C18" w:rsidP="00946E83">
      <w:pPr>
        <w:widowControl w:val="0"/>
        <w:numPr>
          <w:ilvl w:val="0"/>
          <w:numId w:val="1"/>
        </w:numPr>
        <w:spacing w:before="120" w:after="0" w:line="240"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art. 11 alin. (2), art. 49 alin. (12) și art. 73 alin. (3) din Legea nr. 273/2006 privind finanțele publice locale, cu modificările și completările ulterioare;</w:t>
      </w:r>
    </w:p>
    <w:p w14:paraId="2D658C9E" w14:textId="77777777" w:rsidR="00EB2C18" w:rsidRPr="007E66DC" w:rsidRDefault="00EB2C18" w:rsidP="00946E83">
      <w:pPr>
        <w:widowControl w:val="0"/>
        <w:numPr>
          <w:ilvl w:val="0"/>
          <w:numId w:val="1"/>
        </w:numPr>
        <w:spacing w:before="120" w:after="0" w:line="240"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 xml:space="preserve">art. 2 alin.(3), art. 9 alin.(2), art. 19 alin.(5) și art. 39 alin.(1) lit. c) din Legea contabilității nr. 82/1991 republicată, cu modificările și completările ulterioare; </w:t>
      </w:r>
    </w:p>
    <w:p w14:paraId="2BD049C3" w14:textId="77777777" w:rsidR="00EB2C18" w:rsidRPr="007E66DC" w:rsidRDefault="00EB2C18" w:rsidP="00946E83">
      <w:pPr>
        <w:widowControl w:val="0"/>
        <w:numPr>
          <w:ilvl w:val="0"/>
          <w:numId w:val="1"/>
        </w:numPr>
        <w:spacing w:before="120" w:after="0" w:line="240"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Normelor metodologice privind organizarea și conducerea contabilității instituțiilor publice, planul de conturi pentru instituții publice și instrucțiunile de aplicare a acestuia, aprobate prin Ordinul ministrului finanțelor publice nr. 1917/2005, cu modificările și completările ulterioare;</w:t>
      </w:r>
    </w:p>
    <w:p w14:paraId="70AA98CD" w14:textId="77777777" w:rsidR="00EB2C18" w:rsidRPr="007E66DC" w:rsidRDefault="00EB2C18" w:rsidP="00946E83">
      <w:pPr>
        <w:widowControl w:val="0"/>
        <w:numPr>
          <w:ilvl w:val="0"/>
          <w:numId w:val="1"/>
        </w:numPr>
        <w:spacing w:before="120" w:after="0" w:line="240"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art. 1 alin. (2), art. 3, art. 88, art. 95 alin. (2), art. 96, art. 98, art. 105 alin. (1) art. 129 alin. (1), alin. (2) lit. b) coroborat cu alin. (4) lit. a), raportate la cele ale art. 155 alin. (1) lit. (c), combinat cu alin. (4) lit. din Ordonanța de urgență a Guvernului nr. 57/2019 privind Codul administrativ, cu modificările și completările ulterioare.</w:t>
      </w:r>
    </w:p>
    <w:p w14:paraId="18C67A7D" w14:textId="77777777" w:rsidR="0043296F" w:rsidRPr="007E66DC" w:rsidRDefault="0043296F" w:rsidP="00946E83">
      <w:pPr>
        <w:widowControl w:val="0"/>
        <w:overflowPunct w:val="0"/>
        <w:autoSpaceDE w:val="0"/>
        <w:autoSpaceDN w:val="0"/>
        <w:adjustRightInd w:val="0"/>
        <w:spacing w:before="120" w:after="0" w:line="240" w:lineRule="auto"/>
        <w:jc w:val="both"/>
        <w:textAlignment w:val="baseline"/>
        <w:rPr>
          <w:rFonts w:asciiTheme="minorHAnsi" w:eastAsia="Times New Roman" w:hAnsiTheme="minorHAnsi" w:cstheme="minorHAnsi"/>
          <w:b/>
          <w:iCs/>
          <w:szCs w:val="24"/>
          <w:lang w:eastAsia="ro-RO"/>
        </w:rPr>
      </w:pPr>
      <w:r w:rsidRPr="007E66DC">
        <w:rPr>
          <w:rFonts w:asciiTheme="minorHAnsi" w:eastAsia="Times New Roman" w:hAnsiTheme="minorHAnsi" w:cstheme="minorHAnsi"/>
          <w:b/>
          <w:iCs/>
          <w:szCs w:val="24"/>
          <w:lang w:eastAsia="ro-RO"/>
        </w:rPr>
        <w:t>Luând în considerare:</w:t>
      </w:r>
    </w:p>
    <w:p w14:paraId="1155C95B" w14:textId="77777777" w:rsidR="0043296F" w:rsidRPr="007E66DC" w:rsidRDefault="0043296F" w:rsidP="00946E83">
      <w:pPr>
        <w:widowControl w:val="0"/>
        <w:numPr>
          <w:ilvl w:val="0"/>
          <w:numId w:val="1"/>
        </w:numPr>
        <w:spacing w:before="120" w:after="0" w:line="240"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 xml:space="preserve">prevederile art. 9 pct. 3 din Carta europeană a autonomiei locale, adoptată la Strasbourg la 15 octombrie 1985 </w:t>
      </w:r>
      <w:proofErr w:type="spellStart"/>
      <w:r w:rsidRPr="007E66DC">
        <w:rPr>
          <w:rFonts w:asciiTheme="minorHAnsi" w:eastAsia="Times New Roman" w:hAnsiTheme="minorHAnsi" w:cstheme="minorHAnsi"/>
          <w:szCs w:val="24"/>
          <w:lang w:eastAsia="ro-RO"/>
        </w:rPr>
        <w:t>şi</w:t>
      </w:r>
      <w:proofErr w:type="spellEnd"/>
      <w:r w:rsidRPr="007E66DC">
        <w:rPr>
          <w:rFonts w:asciiTheme="minorHAnsi" w:eastAsia="Times New Roman" w:hAnsiTheme="minorHAnsi" w:cstheme="minorHAnsi"/>
          <w:szCs w:val="24"/>
          <w:lang w:eastAsia="ro-RO"/>
        </w:rPr>
        <w:t xml:space="preserve"> ratificată prin Legea nr. 199/1997;</w:t>
      </w:r>
    </w:p>
    <w:p w14:paraId="231A6786" w14:textId="77777777" w:rsidR="0043296F" w:rsidRPr="007E66DC" w:rsidRDefault="0043296F" w:rsidP="00946E83">
      <w:pPr>
        <w:widowControl w:val="0"/>
        <w:numPr>
          <w:ilvl w:val="0"/>
          <w:numId w:val="1"/>
        </w:numPr>
        <w:spacing w:before="120" w:after="0" w:line="240"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prevederile art. 121 alin. (1) și (2) din Constituția României, republicată, aprobată prin Legea de revizuire a Constituției României nr. 429/2003;</w:t>
      </w:r>
    </w:p>
    <w:p w14:paraId="470253C0" w14:textId="77777777" w:rsidR="0043296F" w:rsidRPr="007E66DC" w:rsidRDefault="0043296F" w:rsidP="00946E83">
      <w:pPr>
        <w:widowControl w:val="0"/>
        <w:numPr>
          <w:ilvl w:val="0"/>
          <w:numId w:val="1"/>
        </w:numPr>
        <w:spacing w:before="120" w:after="0" w:line="240"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prevederile art. 7 alin. (2) din Codul civil al României, aprobat prin Legea nr. 287/2009, republicată, modificată și completată;</w:t>
      </w:r>
    </w:p>
    <w:p w14:paraId="3F53BEF2" w14:textId="77777777" w:rsidR="0043296F" w:rsidRPr="007E66DC" w:rsidRDefault="0043296F" w:rsidP="00946E83">
      <w:pPr>
        <w:widowControl w:val="0"/>
        <w:numPr>
          <w:ilvl w:val="0"/>
          <w:numId w:val="1"/>
        </w:numPr>
        <w:spacing w:before="120" w:after="0" w:line="240"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prevederile art. 211 din Ordonanța de urgență a Guvernului nr. 57/2019 privind Codul Administrativ, cu modificările și completările ulterioare;</w:t>
      </w:r>
    </w:p>
    <w:p w14:paraId="0AD12DB9" w14:textId="2B6977F6" w:rsidR="0043296F" w:rsidRPr="007E66DC" w:rsidRDefault="0043296F" w:rsidP="00946E83">
      <w:pPr>
        <w:widowControl w:val="0"/>
        <w:numPr>
          <w:ilvl w:val="0"/>
          <w:numId w:val="1"/>
        </w:numPr>
        <w:spacing w:before="120" w:after="0" w:line="240"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prevederile art. 3 alin. (2), art. 31, art. 40-40 și art. 80-83 din Legea nr. 24/2000 privind normele de tehnică legislativă pentru elaborarea actelor normative, republicată, cu modi</w:t>
      </w:r>
      <w:r w:rsidR="00F865A9" w:rsidRPr="007E66DC">
        <w:rPr>
          <w:rFonts w:asciiTheme="minorHAnsi" w:eastAsia="Times New Roman" w:hAnsiTheme="minorHAnsi" w:cstheme="minorHAnsi"/>
          <w:szCs w:val="24"/>
          <w:lang w:eastAsia="ro-RO"/>
        </w:rPr>
        <w:t>fi</w:t>
      </w:r>
      <w:r w:rsidRPr="007E66DC">
        <w:rPr>
          <w:rFonts w:asciiTheme="minorHAnsi" w:eastAsia="Times New Roman" w:hAnsiTheme="minorHAnsi" w:cstheme="minorHAnsi"/>
          <w:szCs w:val="24"/>
          <w:lang w:eastAsia="ro-RO"/>
        </w:rPr>
        <w:t>cările și completările ulterioare.</w:t>
      </w:r>
    </w:p>
    <w:p w14:paraId="15D3C396" w14:textId="77777777" w:rsidR="0043296F" w:rsidRPr="007E66DC" w:rsidRDefault="0043296F" w:rsidP="00946E83">
      <w:pPr>
        <w:widowControl w:val="0"/>
        <w:spacing w:before="120" w:after="60" w:line="252" w:lineRule="auto"/>
        <w:jc w:val="both"/>
        <w:rPr>
          <w:rFonts w:asciiTheme="minorHAnsi" w:eastAsia="Times New Roman" w:hAnsiTheme="minorHAnsi" w:cstheme="minorHAnsi"/>
          <w:b/>
          <w:szCs w:val="24"/>
          <w:lang w:eastAsia="ro-RO"/>
        </w:rPr>
      </w:pPr>
      <w:r w:rsidRPr="007E66DC">
        <w:rPr>
          <w:rFonts w:asciiTheme="minorHAnsi" w:eastAsia="Times New Roman" w:hAnsiTheme="minorHAnsi" w:cstheme="minorHAnsi"/>
          <w:b/>
          <w:szCs w:val="24"/>
          <w:lang w:eastAsia="ro-RO"/>
        </w:rPr>
        <w:t xml:space="preserve">Față de elementele de drept și de fapt prezentate, </w:t>
      </w:r>
    </w:p>
    <w:p w14:paraId="78031FDD" w14:textId="77777777" w:rsidR="0043296F" w:rsidRPr="007E66DC" w:rsidRDefault="0043296F" w:rsidP="00946E83">
      <w:pPr>
        <w:widowControl w:val="0"/>
        <w:spacing w:after="0" w:line="252" w:lineRule="auto"/>
        <w:jc w:val="both"/>
        <w:rPr>
          <w:rFonts w:asciiTheme="minorHAnsi" w:eastAsia="Times New Roman" w:hAnsiTheme="minorHAnsi" w:cstheme="minorHAnsi"/>
          <w:b/>
          <w:szCs w:val="24"/>
          <w:lang w:eastAsia="ro-RO"/>
        </w:rPr>
      </w:pPr>
      <w:r w:rsidRPr="007E66DC">
        <w:rPr>
          <w:rFonts w:asciiTheme="minorHAnsi" w:eastAsia="Times New Roman" w:hAnsiTheme="minorHAnsi" w:cstheme="minorHAnsi"/>
          <w:b/>
          <w:szCs w:val="24"/>
          <w:lang w:eastAsia="ro-RO"/>
        </w:rPr>
        <w:lastRenderedPageBreak/>
        <w:t>În temeiul</w:t>
      </w:r>
      <w:r w:rsidRPr="007E66DC">
        <w:rPr>
          <w:rFonts w:asciiTheme="minorHAnsi" w:eastAsia="Times New Roman" w:hAnsiTheme="minorHAnsi" w:cstheme="minorHAnsi"/>
          <w:szCs w:val="24"/>
          <w:lang w:eastAsia="ro-RO"/>
        </w:rPr>
        <w:t xml:space="preserve"> Ordonanței de urgență a Guvernului nr.57/2019 privind Codul Administrativ, cu modificările și completările ulterioare:</w:t>
      </w:r>
    </w:p>
    <w:p w14:paraId="2AEA6157" w14:textId="77777777" w:rsidR="0043296F" w:rsidRPr="007E66DC" w:rsidRDefault="0043296F" w:rsidP="00946E83">
      <w:pPr>
        <w:widowControl w:val="0"/>
        <w:numPr>
          <w:ilvl w:val="0"/>
          <w:numId w:val="3"/>
        </w:numPr>
        <w:spacing w:before="120" w:after="0" w:line="252"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7CA50A6A" w14:textId="77777777" w:rsidR="0043296F" w:rsidRPr="007E66DC" w:rsidRDefault="0043296F" w:rsidP="00946E83">
      <w:pPr>
        <w:widowControl w:val="0"/>
        <w:numPr>
          <w:ilvl w:val="0"/>
          <w:numId w:val="3"/>
        </w:numPr>
        <w:spacing w:before="120" w:after="0" w:line="252"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art. 139 alin. (1) - în exercitarea atribuțiilor ce îi revin, consiliul local adoptă hotărâri, cu majoritate absolută sau simplă, după caz;</w:t>
      </w:r>
    </w:p>
    <w:p w14:paraId="628D6D1B" w14:textId="1337BB9A" w:rsidR="0043296F" w:rsidRPr="007E66DC" w:rsidRDefault="0043296F" w:rsidP="00946E83">
      <w:pPr>
        <w:widowControl w:val="0"/>
        <w:numPr>
          <w:ilvl w:val="0"/>
          <w:numId w:val="3"/>
        </w:numPr>
        <w:spacing w:before="120" w:after="0" w:line="252"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art. 196 alin. (1) lit.</w:t>
      </w:r>
      <w:r w:rsidR="007E66DC">
        <w:rPr>
          <w:rFonts w:asciiTheme="minorHAnsi" w:eastAsia="Times New Roman" w:hAnsiTheme="minorHAnsi" w:cstheme="minorHAnsi"/>
          <w:szCs w:val="24"/>
          <w:lang w:eastAsia="ro-RO"/>
        </w:rPr>
        <w:t xml:space="preserve"> </w:t>
      </w:r>
      <w:r w:rsidRPr="007E66DC">
        <w:rPr>
          <w:rFonts w:asciiTheme="minorHAnsi" w:eastAsia="Times New Roman" w:hAnsiTheme="minorHAnsi" w:cstheme="minorHAnsi"/>
          <w:szCs w:val="24"/>
          <w:lang w:eastAsia="ro-RO"/>
        </w:rPr>
        <w:t>a) - în exercitarea atribuțiilor ce le revin, autoritățile administrației publice locale adoptă sau emit, după caz, acte administrative cu caracter normativ sau individual, după cum urmează: consiliul local și consiliul județean adoptă hotărâri,</w:t>
      </w:r>
    </w:p>
    <w:p w14:paraId="669F9486" w14:textId="32E64F2B" w:rsidR="0043296F" w:rsidRPr="007E66DC" w:rsidRDefault="00EB2C18" w:rsidP="00946E83">
      <w:pPr>
        <w:widowControl w:val="0"/>
        <w:spacing w:after="0" w:line="252"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am</w:t>
      </w:r>
      <w:r w:rsidR="0043296F" w:rsidRPr="007E66DC">
        <w:rPr>
          <w:rFonts w:asciiTheme="minorHAnsi" w:eastAsia="Times New Roman" w:hAnsiTheme="minorHAnsi" w:cstheme="minorHAnsi"/>
          <w:szCs w:val="24"/>
          <w:lang w:eastAsia="ro-RO"/>
        </w:rPr>
        <w:t xml:space="preserve"> </w:t>
      </w:r>
      <w:r w:rsidR="00190CE8" w:rsidRPr="007E66DC">
        <w:rPr>
          <w:rFonts w:asciiTheme="minorHAnsi" w:eastAsia="Times New Roman" w:hAnsiTheme="minorHAnsi" w:cstheme="minorHAnsi"/>
          <w:szCs w:val="24"/>
          <w:lang w:eastAsia="ro-RO"/>
        </w:rPr>
        <w:t>inițiat</w:t>
      </w:r>
      <w:r w:rsidR="0043296F" w:rsidRPr="007E66DC">
        <w:rPr>
          <w:rFonts w:asciiTheme="minorHAnsi" w:eastAsia="Times New Roman" w:hAnsiTheme="minorHAnsi" w:cstheme="minorHAnsi"/>
          <w:szCs w:val="24"/>
          <w:lang w:eastAsia="ro-RO"/>
        </w:rPr>
        <w:t xml:space="preserve"> Proiectul de hotărâre </w:t>
      </w:r>
      <w:r w:rsidR="00190CE8">
        <w:rPr>
          <w:rFonts w:asciiTheme="minorHAnsi" w:eastAsia="Times New Roman" w:hAnsiTheme="minorHAnsi" w:cstheme="minorHAnsi"/>
          <w:szCs w:val="24"/>
          <w:lang w:eastAsia="ro-RO"/>
        </w:rPr>
        <w:t xml:space="preserve">înregistrat în registrul special privind </w:t>
      </w:r>
      <w:r w:rsidR="00DA2E32">
        <w:rPr>
          <w:rFonts w:asciiTheme="minorHAnsi" w:eastAsia="Times New Roman" w:hAnsiTheme="minorHAnsi" w:cstheme="minorHAnsi"/>
          <w:szCs w:val="24"/>
          <w:lang w:eastAsia="ro-RO"/>
        </w:rPr>
        <w:t xml:space="preserve">evidența proiectelor de hotărâri ale autorității deliberative cu nr. 47 din 14.07.2022, </w:t>
      </w:r>
      <w:r w:rsidR="0043296F" w:rsidRPr="007E66DC">
        <w:rPr>
          <w:rFonts w:asciiTheme="minorHAnsi" w:eastAsia="Times New Roman" w:hAnsiTheme="minorHAnsi" w:cstheme="minorHAnsi"/>
          <w:szCs w:val="24"/>
          <w:lang w:eastAsia="ro-RO"/>
        </w:rPr>
        <w:t xml:space="preserve">privind </w:t>
      </w:r>
      <w:r w:rsidR="0090274A" w:rsidRPr="007E66DC">
        <w:rPr>
          <w:rFonts w:asciiTheme="minorHAnsi" w:eastAsia="Times New Roman" w:hAnsiTheme="minorHAnsi" w:cstheme="minorHAnsi"/>
          <w:bCs/>
          <w:szCs w:val="24"/>
          <w:lang w:eastAsia="ro-RO"/>
        </w:rPr>
        <w:t xml:space="preserve">aprobarea execuției bugetare pe secțiunea de funcționare și secțiunea de dezvoltare ale bugetului local al Comunei Șoldanu, în trimestrul </w:t>
      </w:r>
      <w:r w:rsidR="00190CE8">
        <w:rPr>
          <w:rFonts w:asciiTheme="minorHAnsi" w:eastAsia="Times New Roman" w:hAnsiTheme="minorHAnsi" w:cstheme="minorHAnsi"/>
          <w:bCs/>
          <w:szCs w:val="24"/>
          <w:lang w:eastAsia="ro-RO"/>
        </w:rPr>
        <w:t>I</w:t>
      </w:r>
      <w:r w:rsidR="0090274A" w:rsidRPr="007E66DC">
        <w:rPr>
          <w:rFonts w:asciiTheme="minorHAnsi" w:eastAsia="Times New Roman" w:hAnsiTheme="minorHAnsi" w:cstheme="minorHAnsi"/>
          <w:bCs/>
          <w:szCs w:val="24"/>
          <w:lang w:eastAsia="ro-RO"/>
        </w:rPr>
        <w:t>I, an fiscal 202</w:t>
      </w:r>
      <w:r w:rsidR="00A21D9C" w:rsidRPr="007E66DC">
        <w:rPr>
          <w:rFonts w:asciiTheme="minorHAnsi" w:eastAsia="Times New Roman" w:hAnsiTheme="minorHAnsi" w:cstheme="minorHAnsi"/>
          <w:bCs/>
          <w:szCs w:val="24"/>
          <w:lang w:eastAsia="ro-RO"/>
        </w:rPr>
        <w:t>2</w:t>
      </w:r>
      <w:r w:rsidR="0043296F" w:rsidRPr="007E66DC">
        <w:rPr>
          <w:rFonts w:asciiTheme="minorHAnsi" w:eastAsia="Times New Roman" w:hAnsiTheme="minorHAnsi" w:cstheme="minorHAnsi"/>
          <w:szCs w:val="24"/>
          <w:lang w:eastAsia="ro-RO"/>
        </w:rPr>
        <w:t>.</w:t>
      </w:r>
    </w:p>
    <w:p w14:paraId="1311D237" w14:textId="762B4DF1" w:rsidR="0043296F" w:rsidRPr="007E66DC" w:rsidRDefault="0043296F" w:rsidP="00946E83">
      <w:pPr>
        <w:widowControl w:val="0"/>
        <w:spacing w:after="0" w:line="252" w:lineRule="auto"/>
        <w:jc w:val="both"/>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 xml:space="preserve">Considerând proiectul de hotărâre elaborat ca fiind legal </w:t>
      </w:r>
      <w:r w:rsidR="00190CE8" w:rsidRPr="007E66DC">
        <w:rPr>
          <w:rFonts w:asciiTheme="minorHAnsi" w:eastAsia="Times New Roman" w:hAnsiTheme="minorHAnsi" w:cstheme="minorHAnsi"/>
          <w:szCs w:val="24"/>
          <w:lang w:eastAsia="ro-RO"/>
        </w:rPr>
        <w:t>și</w:t>
      </w:r>
      <w:r w:rsidRPr="007E66DC">
        <w:rPr>
          <w:rFonts w:asciiTheme="minorHAnsi" w:eastAsia="Times New Roman" w:hAnsiTheme="minorHAnsi" w:cstheme="minorHAnsi"/>
          <w:szCs w:val="24"/>
          <w:lang w:eastAsia="ro-RO"/>
        </w:rPr>
        <w:t xml:space="preserve"> oportun, pe cale de </w:t>
      </w:r>
      <w:r w:rsidR="00190CE8" w:rsidRPr="007E66DC">
        <w:rPr>
          <w:rFonts w:asciiTheme="minorHAnsi" w:eastAsia="Times New Roman" w:hAnsiTheme="minorHAnsi" w:cstheme="minorHAnsi"/>
          <w:szCs w:val="24"/>
          <w:lang w:eastAsia="ro-RO"/>
        </w:rPr>
        <w:t>consecință</w:t>
      </w:r>
      <w:r w:rsidRPr="007E66DC">
        <w:rPr>
          <w:rFonts w:asciiTheme="minorHAnsi" w:eastAsia="Times New Roman" w:hAnsiTheme="minorHAnsi" w:cstheme="minorHAnsi"/>
          <w:szCs w:val="24"/>
          <w:lang w:eastAsia="ro-RO"/>
        </w:rPr>
        <w:t xml:space="preserve"> propun Consiliului Local al Comunei Șoldanu aprobarea acestuia în forma prezentată.   </w:t>
      </w:r>
    </w:p>
    <w:p w14:paraId="2DBA5349" w14:textId="77777777" w:rsidR="0043296F" w:rsidRPr="007E66DC" w:rsidRDefault="0043296F" w:rsidP="00946E83">
      <w:pPr>
        <w:widowControl w:val="0"/>
        <w:spacing w:after="0" w:line="240" w:lineRule="auto"/>
        <w:jc w:val="both"/>
        <w:rPr>
          <w:rFonts w:asciiTheme="minorHAnsi" w:eastAsia="Times New Roman" w:hAnsiTheme="minorHAnsi" w:cstheme="minorHAnsi"/>
          <w:szCs w:val="24"/>
          <w:lang w:eastAsia="ro-RO"/>
        </w:rPr>
      </w:pPr>
    </w:p>
    <w:p w14:paraId="6019E00C" w14:textId="41A460CA" w:rsidR="0043296F" w:rsidRPr="007E66DC" w:rsidRDefault="0043296F" w:rsidP="00B32773">
      <w:pPr>
        <w:widowControl w:val="0"/>
        <w:spacing w:after="0" w:line="240" w:lineRule="auto"/>
        <w:ind w:right="2835"/>
        <w:jc w:val="center"/>
        <w:rPr>
          <w:rFonts w:asciiTheme="minorHAnsi" w:eastAsia="Times New Roman" w:hAnsiTheme="minorHAnsi" w:cstheme="minorHAnsi"/>
          <w:b/>
          <w:szCs w:val="24"/>
          <w:lang w:eastAsia="ro-RO"/>
        </w:rPr>
      </w:pPr>
      <w:r w:rsidRPr="007E66DC">
        <w:rPr>
          <w:rFonts w:asciiTheme="minorHAnsi" w:eastAsia="Times New Roman" w:hAnsiTheme="minorHAnsi" w:cstheme="minorHAnsi"/>
          <w:b/>
          <w:szCs w:val="24"/>
          <w:lang w:eastAsia="ro-RO"/>
        </w:rPr>
        <w:t>INIȚIATOR</w:t>
      </w:r>
      <w:r w:rsidR="00A21D9C" w:rsidRPr="007E66DC">
        <w:rPr>
          <w:rFonts w:asciiTheme="minorHAnsi" w:eastAsia="Times New Roman" w:hAnsiTheme="minorHAnsi" w:cstheme="minorHAnsi"/>
          <w:b/>
          <w:szCs w:val="24"/>
          <w:lang w:eastAsia="ro-RO"/>
        </w:rPr>
        <w:t>UL PROIECTULUI</w:t>
      </w:r>
      <w:r w:rsidRPr="007E66DC">
        <w:rPr>
          <w:rFonts w:asciiTheme="minorHAnsi" w:eastAsia="Times New Roman" w:hAnsiTheme="minorHAnsi" w:cstheme="minorHAnsi"/>
          <w:b/>
          <w:szCs w:val="24"/>
          <w:lang w:eastAsia="ro-RO"/>
        </w:rPr>
        <w:t>,</w:t>
      </w:r>
    </w:p>
    <w:p w14:paraId="5F0F0D31" w14:textId="77777777" w:rsidR="00B32773" w:rsidRDefault="00A21D9C" w:rsidP="00B32773">
      <w:pPr>
        <w:widowControl w:val="0"/>
        <w:spacing w:after="0" w:line="240" w:lineRule="auto"/>
        <w:ind w:right="2835"/>
        <w:jc w:val="center"/>
        <w:rPr>
          <w:rFonts w:asciiTheme="minorHAnsi" w:eastAsia="Times New Roman" w:hAnsiTheme="minorHAnsi" w:cstheme="minorHAnsi"/>
          <w:bCs/>
          <w:szCs w:val="24"/>
          <w:lang w:eastAsia="ro-RO"/>
        </w:rPr>
      </w:pPr>
      <w:r w:rsidRPr="007E66DC">
        <w:rPr>
          <w:rFonts w:asciiTheme="minorHAnsi" w:eastAsia="Times New Roman" w:hAnsiTheme="minorHAnsi" w:cstheme="minorHAnsi"/>
          <w:bCs/>
          <w:szCs w:val="24"/>
          <w:lang w:eastAsia="ro-RO"/>
        </w:rPr>
        <w:t>Vicep</w:t>
      </w:r>
      <w:r w:rsidR="0043296F" w:rsidRPr="007E66DC">
        <w:rPr>
          <w:rFonts w:asciiTheme="minorHAnsi" w:eastAsia="Times New Roman" w:hAnsiTheme="minorHAnsi" w:cstheme="minorHAnsi"/>
          <w:bCs/>
          <w:szCs w:val="24"/>
          <w:lang w:eastAsia="ro-RO"/>
        </w:rPr>
        <w:t>rimarul Comunei Șoldanu</w:t>
      </w:r>
      <w:r w:rsidR="00B32773">
        <w:rPr>
          <w:rFonts w:asciiTheme="minorHAnsi" w:eastAsia="Times New Roman" w:hAnsiTheme="minorHAnsi" w:cstheme="minorHAnsi"/>
          <w:bCs/>
          <w:szCs w:val="24"/>
          <w:lang w:eastAsia="ro-RO"/>
        </w:rPr>
        <w:t xml:space="preserve"> cu atribuții de primar, </w:t>
      </w:r>
    </w:p>
    <w:p w14:paraId="4F7E6D5D" w14:textId="38603CF3" w:rsidR="0043296F" w:rsidRPr="007E66DC" w:rsidRDefault="0043296F" w:rsidP="00B32773">
      <w:pPr>
        <w:widowControl w:val="0"/>
        <w:spacing w:after="0" w:line="240" w:lineRule="auto"/>
        <w:ind w:right="2835"/>
        <w:jc w:val="center"/>
        <w:rPr>
          <w:rFonts w:asciiTheme="minorHAnsi" w:eastAsia="Times New Roman" w:hAnsiTheme="minorHAnsi" w:cstheme="minorHAnsi"/>
          <w:szCs w:val="24"/>
          <w:lang w:eastAsia="ro-RO"/>
        </w:rPr>
      </w:pPr>
      <w:r w:rsidRPr="007E66DC">
        <w:rPr>
          <w:rFonts w:asciiTheme="minorHAnsi" w:eastAsia="Times New Roman" w:hAnsiTheme="minorHAnsi" w:cstheme="minorHAnsi"/>
          <w:szCs w:val="24"/>
          <w:lang w:eastAsia="ro-RO"/>
        </w:rPr>
        <w:t xml:space="preserve">Iulian </w:t>
      </w:r>
      <w:r w:rsidR="00A21D9C" w:rsidRPr="007E66DC">
        <w:rPr>
          <w:rFonts w:asciiTheme="minorHAnsi" w:eastAsia="Times New Roman" w:hAnsiTheme="minorHAnsi" w:cstheme="minorHAnsi"/>
          <w:caps/>
          <w:szCs w:val="24"/>
          <w:lang w:eastAsia="ro-RO"/>
        </w:rPr>
        <w:t>MARIN</w:t>
      </w:r>
    </w:p>
    <w:p w14:paraId="4036738F" w14:textId="77777777" w:rsidR="0043296F" w:rsidRPr="007E66DC" w:rsidRDefault="0043296F" w:rsidP="00946E83">
      <w:pPr>
        <w:widowControl w:val="0"/>
        <w:spacing w:before="120" w:after="60" w:line="240" w:lineRule="auto"/>
        <w:jc w:val="both"/>
        <w:rPr>
          <w:rFonts w:asciiTheme="minorHAnsi" w:eastAsia="Times New Roman" w:hAnsiTheme="minorHAnsi" w:cstheme="minorHAnsi"/>
          <w:szCs w:val="24"/>
          <w:lang w:eastAsia="ro-RO"/>
        </w:rPr>
      </w:pPr>
    </w:p>
    <w:p w14:paraId="67773F9B" w14:textId="77777777" w:rsidR="00547B2E" w:rsidRPr="007E66DC" w:rsidRDefault="00547B2E" w:rsidP="00946E83">
      <w:pPr>
        <w:widowControl w:val="0"/>
        <w:rPr>
          <w:rFonts w:asciiTheme="minorHAnsi" w:hAnsiTheme="minorHAnsi" w:cstheme="minorHAnsi"/>
          <w:szCs w:val="24"/>
        </w:rPr>
      </w:pPr>
    </w:p>
    <w:sectPr w:rsidR="00547B2E" w:rsidRPr="007E66DC" w:rsidSect="007E66DC">
      <w:footerReference w:type="default" r:id="rId7"/>
      <w:pgSz w:w="11907" w:h="16840" w:code="9"/>
      <w:pgMar w:top="851" w:right="851" w:bottom="851"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07DA0" w14:textId="77777777" w:rsidR="00A21D9C" w:rsidRDefault="00A21D9C" w:rsidP="00A21D9C">
      <w:pPr>
        <w:spacing w:after="0" w:line="240" w:lineRule="auto"/>
      </w:pPr>
      <w:r>
        <w:separator/>
      </w:r>
    </w:p>
  </w:endnote>
  <w:endnote w:type="continuationSeparator" w:id="0">
    <w:p w14:paraId="60C1DECD" w14:textId="77777777" w:rsidR="00A21D9C" w:rsidRDefault="00A21D9C" w:rsidP="00A21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0"/>
        <w:szCs w:val="18"/>
        <w:highlight w:val="lightGray"/>
      </w:rPr>
      <w:id w:val="797879650"/>
      <w:docPartObj>
        <w:docPartGallery w:val="Page Numbers (Bottom of Page)"/>
        <w:docPartUnique/>
      </w:docPartObj>
    </w:sdtPr>
    <w:sdtEndPr/>
    <w:sdtContent>
      <w:sdt>
        <w:sdtPr>
          <w:rPr>
            <w:rFonts w:ascii="Calibri" w:hAnsi="Calibri" w:cs="Calibri"/>
            <w:sz w:val="20"/>
            <w:szCs w:val="18"/>
            <w:highlight w:val="lightGray"/>
          </w:rPr>
          <w:id w:val="1728636285"/>
          <w:docPartObj>
            <w:docPartGallery w:val="Page Numbers (Top of Page)"/>
            <w:docPartUnique/>
          </w:docPartObj>
        </w:sdtPr>
        <w:sdtEndPr/>
        <w:sdtContent>
          <w:p w14:paraId="3EEC2B5C" w14:textId="1D284750" w:rsidR="00A21D9C" w:rsidRPr="00946E83" w:rsidRDefault="00A21D9C" w:rsidP="00946E83">
            <w:pPr>
              <w:pStyle w:val="Subsol"/>
              <w:spacing w:before="120"/>
              <w:jc w:val="center"/>
              <w:rPr>
                <w:rFonts w:ascii="Calibri" w:hAnsi="Calibri" w:cs="Calibri"/>
                <w:sz w:val="20"/>
                <w:szCs w:val="18"/>
              </w:rPr>
            </w:pPr>
            <w:r w:rsidRPr="00A21D9C">
              <w:rPr>
                <w:rFonts w:ascii="Calibri" w:hAnsi="Calibri" w:cs="Calibri"/>
                <w:sz w:val="20"/>
                <w:szCs w:val="18"/>
                <w:highlight w:val="lightGray"/>
              </w:rPr>
              <w:t xml:space="preserve">Pagină </w:t>
            </w:r>
            <w:r w:rsidRPr="00A21D9C">
              <w:rPr>
                <w:rFonts w:ascii="Calibri" w:hAnsi="Calibri" w:cs="Calibri"/>
                <w:b/>
                <w:bCs/>
                <w:sz w:val="20"/>
                <w:szCs w:val="20"/>
                <w:highlight w:val="lightGray"/>
              </w:rPr>
              <w:fldChar w:fldCharType="begin"/>
            </w:r>
            <w:r w:rsidRPr="00A21D9C">
              <w:rPr>
                <w:rFonts w:ascii="Calibri" w:hAnsi="Calibri" w:cs="Calibri"/>
                <w:b/>
                <w:bCs/>
                <w:sz w:val="20"/>
                <w:szCs w:val="18"/>
                <w:highlight w:val="lightGray"/>
              </w:rPr>
              <w:instrText>PAGE</w:instrText>
            </w:r>
            <w:r w:rsidRPr="00A21D9C">
              <w:rPr>
                <w:rFonts w:ascii="Calibri" w:hAnsi="Calibri" w:cs="Calibri"/>
                <w:b/>
                <w:bCs/>
                <w:sz w:val="20"/>
                <w:szCs w:val="20"/>
                <w:highlight w:val="lightGray"/>
              </w:rPr>
              <w:fldChar w:fldCharType="separate"/>
            </w:r>
            <w:r w:rsidRPr="00A21D9C">
              <w:rPr>
                <w:rFonts w:ascii="Calibri" w:hAnsi="Calibri" w:cs="Calibri"/>
                <w:b/>
                <w:bCs/>
                <w:sz w:val="20"/>
                <w:szCs w:val="18"/>
                <w:highlight w:val="lightGray"/>
              </w:rPr>
              <w:t>2</w:t>
            </w:r>
            <w:r w:rsidRPr="00A21D9C">
              <w:rPr>
                <w:rFonts w:ascii="Calibri" w:hAnsi="Calibri" w:cs="Calibri"/>
                <w:b/>
                <w:bCs/>
                <w:sz w:val="20"/>
                <w:szCs w:val="20"/>
                <w:highlight w:val="lightGray"/>
              </w:rPr>
              <w:fldChar w:fldCharType="end"/>
            </w:r>
            <w:r w:rsidRPr="00A21D9C">
              <w:rPr>
                <w:rFonts w:ascii="Calibri" w:hAnsi="Calibri" w:cs="Calibri"/>
                <w:sz w:val="20"/>
                <w:szCs w:val="18"/>
                <w:highlight w:val="lightGray"/>
              </w:rPr>
              <w:t xml:space="preserve"> din </w:t>
            </w:r>
            <w:r w:rsidRPr="00A21D9C">
              <w:rPr>
                <w:rFonts w:ascii="Calibri" w:hAnsi="Calibri" w:cs="Calibri"/>
                <w:b/>
                <w:bCs/>
                <w:sz w:val="20"/>
                <w:szCs w:val="20"/>
                <w:highlight w:val="lightGray"/>
              </w:rPr>
              <w:fldChar w:fldCharType="begin"/>
            </w:r>
            <w:r w:rsidRPr="00A21D9C">
              <w:rPr>
                <w:rFonts w:ascii="Calibri" w:hAnsi="Calibri" w:cs="Calibri"/>
                <w:b/>
                <w:bCs/>
                <w:sz w:val="20"/>
                <w:szCs w:val="18"/>
                <w:highlight w:val="lightGray"/>
              </w:rPr>
              <w:instrText>NUMPAGES</w:instrText>
            </w:r>
            <w:r w:rsidRPr="00A21D9C">
              <w:rPr>
                <w:rFonts w:ascii="Calibri" w:hAnsi="Calibri" w:cs="Calibri"/>
                <w:b/>
                <w:bCs/>
                <w:sz w:val="20"/>
                <w:szCs w:val="20"/>
                <w:highlight w:val="lightGray"/>
              </w:rPr>
              <w:fldChar w:fldCharType="separate"/>
            </w:r>
            <w:r w:rsidRPr="00A21D9C">
              <w:rPr>
                <w:rFonts w:ascii="Calibri" w:hAnsi="Calibri" w:cs="Calibri"/>
                <w:b/>
                <w:bCs/>
                <w:sz w:val="20"/>
                <w:szCs w:val="18"/>
                <w:highlight w:val="lightGray"/>
              </w:rPr>
              <w:t>2</w:t>
            </w:r>
            <w:r w:rsidRPr="00A21D9C">
              <w:rPr>
                <w:rFonts w:ascii="Calibri" w:hAnsi="Calibri" w:cs="Calibri"/>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EC858" w14:textId="77777777" w:rsidR="00A21D9C" w:rsidRDefault="00A21D9C" w:rsidP="00A21D9C">
      <w:pPr>
        <w:spacing w:after="0" w:line="240" w:lineRule="auto"/>
      </w:pPr>
      <w:r>
        <w:separator/>
      </w:r>
    </w:p>
  </w:footnote>
  <w:footnote w:type="continuationSeparator" w:id="0">
    <w:p w14:paraId="050C85D9" w14:textId="77777777" w:rsidR="00A21D9C" w:rsidRDefault="00A21D9C" w:rsidP="00A21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54E52EC1"/>
    <w:multiLevelType w:val="hybridMultilevel"/>
    <w:tmpl w:val="E00A8A7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5BB444B2"/>
    <w:multiLevelType w:val="hybridMultilevel"/>
    <w:tmpl w:val="5BCE5A2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256182628">
    <w:abstractNumId w:val="1"/>
  </w:num>
  <w:num w:numId="2" w16cid:durableId="1862433012">
    <w:abstractNumId w:val="2"/>
  </w:num>
  <w:num w:numId="3" w16cid:durableId="1919050078">
    <w:abstractNumId w:val="0"/>
  </w:num>
  <w:num w:numId="4" w16cid:durableId="971591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00"/>
    <w:rsid w:val="000346DC"/>
    <w:rsid w:val="00122680"/>
    <w:rsid w:val="00190CE8"/>
    <w:rsid w:val="0043296F"/>
    <w:rsid w:val="00547B2E"/>
    <w:rsid w:val="00723ABB"/>
    <w:rsid w:val="007E66DC"/>
    <w:rsid w:val="008E62D6"/>
    <w:rsid w:val="0090274A"/>
    <w:rsid w:val="00946E83"/>
    <w:rsid w:val="009508AF"/>
    <w:rsid w:val="0098639C"/>
    <w:rsid w:val="00A21D9C"/>
    <w:rsid w:val="00A35CC5"/>
    <w:rsid w:val="00B32773"/>
    <w:rsid w:val="00CF1D00"/>
    <w:rsid w:val="00DA2E32"/>
    <w:rsid w:val="00E62F4C"/>
    <w:rsid w:val="00EB2C18"/>
    <w:rsid w:val="00F865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18E3"/>
  <w15:chartTrackingRefBased/>
  <w15:docId w15:val="{72DA8F54-E929-4C2C-B708-C9ECD52B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680"/>
    <w:rPr>
      <w:rFonts w:ascii="Times New Roman" w:hAnsi="Times New Roman"/>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21D9C"/>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A21D9C"/>
    <w:rPr>
      <w:rFonts w:ascii="Times New Roman" w:hAnsi="Times New Roman"/>
      <w:sz w:val="24"/>
    </w:rPr>
  </w:style>
  <w:style w:type="paragraph" w:styleId="Subsol">
    <w:name w:val="footer"/>
    <w:basedOn w:val="Normal"/>
    <w:link w:val="SubsolCaracter"/>
    <w:uiPriority w:val="99"/>
    <w:unhideWhenUsed/>
    <w:rsid w:val="00A21D9C"/>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A21D9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2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631</Words>
  <Characters>3666</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primaria soldanu</cp:lastModifiedBy>
  <cp:revision>2</cp:revision>
  <dcterms:created xsi:type="dcterms:W3CDTF">2022-07-14T08:50:00Z</dcterms:created>
  <dcterms:modified xsi:type="dcterms:W3CDTF">2022-07-14T08:50:00Z</dcterms:modified>
</cp:coreProperties>
</file>