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EC3D" w14:textId="77777777" w:rsidR="00E863D0" w:rsidRPr="006A08EB" w:rsidRDefault="00E863D0" w:rsidP="00E863D0">
      <w:pPr>
        <w:ind w:left="360"/>
        <w:rPr>
          <w:rFonts w:ascii="Times New Roman" w:hAnsi="Times New Roman" w:cs="Times New Roman"/>
        </w:rPr>
      </w:pPr>
      <w:r w:rsidRPr="006A08EB">
        <w:rPr>
          <w:rFonts w:ascii="Times New Roman" w:eastAsia="Liberation Serif" w:hAnsi="Times New Roman" w:cs="Times New Roman"/>
          <w:b/>
          <w:sz w:val="28"/>
          <w:szCs w:val="28"/>
        </w:rPr>
        <w:t xml:space="preserve">    </w:t>
      </w:r>
      <w:r w:rsidRPr="006A08EB">
        <w:rPr>
          <w:rFonts w:ascii="Times New Roman" w:hAnsi="Times New Roman" w:cs="Times New Roman"/>
          <w:b/>
          <w:sz w:val="28"/>
          <w:szCs w:val="28"/>
        </w:rPr>
        <w:t>R O M Â N I A</w:t>
      </w:r>
    </w:p>
    <w:p w14:paraId="3634B654" w14:textId="77777777" w:rsidR="00E863D0" w:rsidRPr="006A08EB" w:rsidRDefault="00E863D0" w:rsidP="00E863D0">
      <w:pPr>
        <w:rPr>
          <w:rFonts w:ascii="Times New Roman" w:hAnsi="Times New Roman" w:cs="Times New Roman"/>
        </w:rPr>
      </w:pPr>
      <w:r w:rsidRPr="006A08EB">
        <w:rPr>
          <w:rFonts w:ascii="Times New Roman" w:hAnsi="Times New Roman" w:cs="Times New Roman"/>
          <w:b/>
          <w:sz w:val="28"/>
          <w:szCs w:val="28"/>
        </w:rPr>
        <w:t xml:space="preserve">JUDEŢUL HUNEDOARA </w:t>
      </w:r>
    </w:p>
    <w:p w14:paraId="1F438A03" w14:textId="77777777" w:rsidR="00E863D0" w:rsidRPr="006A08EB" w:rsidRDefault="00E863D0" w:rsidP="00E863D0">
      <w:pPr>
        <w:rPr>
          <w:rFonts w:ascii="Times New Roman" w:hAnsi="Times New Roman" w:cs="Times New Roman"/>
        </w:rPr>
      </w:pPr>
      <w:r w:rsidRPr="006A08EB">
        <w:rPr>
          <w:rFonts w:ascii="Times New Roman" w:eastAsia="Liberation Serif" w:hAnsi="Times New Roman" w:cs="Times New Roman"/>
          <w:b/>
          <w:sz w:val="28"/>
          <w:szCs w:val="28"/>
        </w:rPr>
        <w:t xml:space="preserve">   </w:t>
      </w:r>
      <w:r w:rsidRPr="006A08EB">
        <w:rPr>
          <w:rFonts w:ascii="Times New Roman" w:hAnsi="Times New Roman" w:cs="Times New Roman"/>
          <w:b/>
          <w:sz w:val="28"/>
          <w:szCs w:val="28"/>
        </w:rPr>
        <w:t>MUNICIPIUL BRAD</w:t>
      </w:r>
    </w:p>
    <w:p w14:paraId="7D12523A" w14:textId="77777777" w:rsidR="00E863D0" w:rsidRPr="006A08EB" w:rsidRDefault="00E863D0" w:rsidP="00E863D0">
      <w:pPr>
        <w:rPr>
          <w:rFonts w:ascii="Times New Roman" w:hAnsi="Times New Roman" w:cs="Times New Roman"/>
        </w:rPr>
      </w:pPr>
      <w:r w:rsidRPr="006A08EB">
        <w:rPr>
          <w:rFonts w:ascii="Times New Roman" w:eastAsia="Liberation Serif" w:hAnsi="Times New Roman" w:cs="Times New Roman"/>
          <w:b/>
          <w:sz w:val="28"/>
          <w:szCs w:val="28"/>
        </w:rPr>
        <w:t xml:space="preserve">        </w:t>
      </w:r>
      <w:r w:rsidRPr="006A08EB">
        <w:rPr>
          <w:rFonts w:ascii="Times New Roman" w:hAnsi="Times New Roman" w:cs="Times New Roman"/>
          <w:b/>
          <w:sz w:val="28"/>
          <w:szCs w:val="28"/>
        </w:rPr>
        <w:t>P R I M A R U L</w:t>
      </w:r>
    </w:p>
    <w:p w14:paraId="42E983AA" w14:textId="77777777" w:rsidR="00E863D0" w:rsidRPr="006A08EB" w:rsidRDefault="00E863D0" w:rsidP="00E863D0">
      <w:pPr>
        <w:rPr>
          <w:rFonts w:ascii="Times New Roman" w:hAnsi="Times New Roman" w:cs="Times New Roman"/>
          <w:b/>
          <w:sz w:val="28"/>
          <w:szCs w:val="28"/>
        </w:rPr>
      </w:pPr>
      <w:r w:rsidRPr="006A08EB">
        <w:rPr>
          <w:rFonts w:ascii="Times New Roman" w:eastAsia="Liberation Serif" w:hAnsi="Times New Roman" w:cs="Times New Roman"/>
          <w:b/>
          <w:sz w:val="28"/>
          <w:szCs w:val="28"/>
        </w:rPr>
        <w:t xml:space="preserve"> </w:t>
      </w:r>
      <w:r w:rsidR="00812CC7" w:rsidRPr="006A08EB">
        <w:rPr>
          <w:rFonts w:ascii="Times New Roman" w:hAnsi="Times New Roman" w:cs="Times New Roman"/>
          <w:b/>
          <w:sz w:val="28"/>
          <w:szCs w:val="28"/>
        </w:rPr>
        <w:t>Nr. 107</w:t>
      </w:r>
      <w:r w:rsidRPr="006A08EB">
        <w:rPr>
          <w:rFonts w:ascii="Times New Roman" w:hAnsi="Times New Roman" w:cs="Times New Roman"/>
          <w:b/>
          <w:sz w:val="28"/>
          <w:szCs w:val="28"/>
        </w:rPr>
        <w:t>/11506/26.07.2022</w:t>
      </w:r>
    </w:p>
    <w:p w14:paraId="136CEFB2" w14:textId="77777777" w:rsidR="00E863D0" w:rsidRDefault="00E863D0" w:rsidP="00E863D0">
      <w:pPr>
        <w:rPr>
          <w:b/>
          <w:sz w:val="28"/>
          <w:szCs w:val="28"/>
        </w:rPr>
      </w:pPr>
    </w:p>
    <w:p w14:paraId="55343875" w14:textId="77777777" w:rsidR="00E863D0" w:rsidRDefault="00E863D0" w:rsidP="00E863D0">
      <w:pPr>
        <w:rPr>
          <w:b/>
          <w:sz w:val="28"/>
          <w:szCs w:val="28"/>
        </w:rPr>
      </w:pPr>
    </w:p>
    <w:p w14:paraId="4F66D491" w14:textId="77777777" w:rsidR="00E863D0" w:rsidRDefault="00E863D0" w:rsidP="00E863D0">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R E F E R A T   D E   A P R O B A R E </w:t>
      </w:r>
    </w:p>
    <w:p w14:paraId="1371B252" w14:textId="48CF8459" w:rsidR="006A08EB" w:rsidRPr="006A08EB" w:rsidRDefault="00616DB2" w:rsidP="00616DB2">
      <w:pPr>
        <w:jc w:val="center"/>
        <w:rPr>
          <w:rFonts w:ascii="Times New Roman" w:hAnsi="Times New Roman"/>
          <w:b/>
          <w:i/>
          <w:iCs/>
          <w:sz w:val="28"/>
          <w:szCs w:val="28"/>
        </w:rPr>
      </w:pPr>
      <w:r w:rsidRPr="006A08EB">
        <w:rPr>
          <w:rFonts w:ascii="Times New Roman" w:hAnsi="Times New Roman" w:cs="Times New Roman"/>
          <w:b/>
          <w:bCs/>
          <w:color w:val="000000"/>
          <w:sz w:val="28"/>
          <w:szCs w:val="28"/>
        </w:rPr>
        <w:t xml:space="preserve">privind  </w:t>
      </w:r>
      <w:bookmarkStart w:id="0" w:name="_Hlk101950187"/>
      <w:r w:rsidRPr="006A08EB">
        <w:rPr>
          <w:rFonts w:ascii="Times New Roman" w:hAnsi="Times New Roman" w:cs="Times New Roman"/>
          <w:b/>
          <w:bCs/>
          <w:color w:val="000000"/>
          <w:sz w:val="28"/>
          <w:szCs w:val="28"/>
        </w:rPr>
        <w:t xml:space="preserve">aprobarea Documentației </w:t>
      </w:r>
      <w:proofErr w:type="spellStart"/>
      <w:r w:rsidRPr="006A08EB">
        <w:rPr>
          <w:rFonts w:ascii="Times New Roman" w:hAnsi="Times New Roman" w:cs="Times New Roman"/>
          <w:b/>
          <w:bCs/>
          <w:color w:val="000000"/>
          <w:sz w:val="28"/>
          <w:szCs w:val="28"/>
        </w:rPr>
        <w:t>tehnico</w:t>
      </w:r>
      <w:proofErr w:type="spellEnd"/>
      <w:r w:rsidRPr="006A08EB">
        <w:rPr>
          <w:rFonts w:ascii="Times New Roman" w:hAnsi="Times New Roman" w:cs="Times New Roman"/>
          <w:b/>
          <w:bCs/>
          <w:color w:val="000000"/>
          <w:sz w:val="28"/>
          <w:szCs w:val="28"/>
        </w:rPr>
        <w:t>-economice și a devizului general pentru obiectivul de investiții</w:t>
      </w:r>
      <w:bookmarkStart w:id="1" w:name="_Hlk109725284"/>
      <w:r w:rsidR="006A08EB">
        <w:rPr>
          <w:rFonts w:ascii="Times New Roman" w:hAnsi="Times New Roman" w:cs="Times New Roman"/>
          <w:b/>
          <w:bCs/>
          <w:color w:val="000000"/>
          <w:sz w:val="28"/>
          <w:szCs w:val="28"/>
        </w:rPr>
        <w:t xml:space="preserve"> </w:t>
      </w:r>
      <w:r w:rsidRPr="006A08EB">
        <w:rPr>
          <w:rFonts w:ascii="Times New Roman" w:hAnsi="Times New Roman" w:cs="Times New Roman"/>
          <w:b/>
          <w:bCs/>
          <w:color w:val="000000"/>
          <w:sz w:val="28"/>
          <w:szCs w:val="28"/>
        </w:rPr>
        <w:t xml:space="preserve"> </w:t>
      </w:r>
      <w:r w:rsidRPr="006A08EB">
        <w:rPr>
          <w:rFonts w:ascii="Times New Roman" w:hAnsi="Times New Roman" w:cs="Times New Roman"/>
          <w:b/>
          <w:bCs/>
          <w:i/>
          <w:iCs/>
          <w:color w:val="000000"/>
          <w:sz w:val="28"/>
          <w:szCs w:val="28"/>
        </w:rPr>
        <w:t>„</w:t>
      </w:r>
      <w:r w:rsidRPr="006A08EB">
        <w:rPr>
          <w:rFonts w:ascii="Times New Roman" w:hAnsi="Times New Roman"/>
          <w:b/>
          <w:i/>
          <w:iCs/>
          <w:sz w:val="28"/>
          <w:szCs w:val="28"/>
        </w:rPr>
        <w:t xml:space="preserve">DESFIINȚARE ÎMPREJMUIRE ȘCOALA </w:t>
      </w:r>
    </w:p>
    <w:p w14:paraId="36F5A661" w14:textId="45456CF4" w:rsidR="00616DB2" w:rsidRPr="006A08EB" w:rsidRDefault="00616DB2" w:rsidP="00616DB2">
      <w:pPr>
        <w:jc w:val="center"/>
        <w:rPr>
          <w:rFonts w:ascii="Times New Roman" w:hAnsi="Times New Roman" w:cs="Times New Roman"/>
          <w:i/>
          <w:iCs/>
          <w:color w:val="000000"/>
          <w:sz w:val="28"/>
          <w:szCs w:val="28"/>
        </w:rPr>
      </w:pPr>
      <w:r w:rsidRPr="006A08EB">
        <w:rPr>
          <w:rFonts w:ascii="Times New Roman" w:hAnsi="Times New Roman"/>
          <w:b/>
          <w:i/>
          <w:iCs/>
          <w:sz w:val="28"/>
          <w:szCs w:val="28"/>
        </w:rPr>
        <w:t>GENERALĂ HORIA, CLOȘCA ȘI CRIȘAN</w:t>
      </w:r>
      <w:r w:rsidRPr="006A08EB">
        <w:rPr>
          <w:rFonts w:ascii="Times New Roman" w:hAnsi="Times New Roman"/>
          <w:i/>
          <w:iCs/>
          <w:sz w:val="28"/>
          <w:szCs w:val="28"/>
        </w:rPr>
        <w:t xml:space="preserve"> </w:t>
      </w:r>
      <w:r w:rsidRPr="006A08EB">
        <w:rPr>
          <w:rFonts w:ascii="Times New Roman" w:hAnsi="Times New Roman"/>
          <w:b/>
          <w:i/>
          <w:iCs/>
          <w:sz w:val="28"/>
          <w:szCs w:val="28"/>
        </w:rPr>
        <w:t>"</w:t>
      </w:r>
    </w:p>
    <w:bookmarkEnd w:id="0"/>
    <w:bookmarkEnd w:id="1"/>
    <w:p w14:paraId="08FC99B4" w14:textId="16EDD9B3" w:rsidR="00616DB2" w:rsidRDefault="00616DB2" w:rsidP="00616DB2">
      <w:pPr>
        <w:pStyle w:val="BodyTextIndent21"/>
        <w:spacing w:line="240" w:lineRule="auto"/>
        <w:jc w:val="left"/>
        <w:rPr>
          <w:rFonts w:ascii="Times New Roman" w:hAnsi="Times New Roman"/>
          <w:b/>
          <w:sz w:val="28"/>
          <w:szCs w:val="28"/>
        </w:rPr>
      </w:pPr>
    </w:p>
    <w:p w14:paraId="3DC558BB" w14:textId="77777777" w:rsidR="00D560FD" w:rsidRDefault="00D560FD" w:rsidP="00616DB2">
      <w:pPr>
        <w:pStyle w:val="BodyTextIndent21"/>
        <w:spacing w:line="240" w:lineRule="auto"/>
        <w:jc w:val="left"/>
        <w:rPr>
          <w:rFonts w:ascii="Times New Roman" w:hAnsi="Times New Roman"/>
          <w:b/>
          <w:sz w:val="28"/>
          <w:szCs w:val="28"/>
        </w:rPr>
      </w:pPr>
    </w:p>
    <w:p w14:paraId="2E336D2D" w14:textId="77777777" w:rsidR="006A08EB" w:rsidRPr="00016832" w:rsidRDefault="006A08EB" w:rsidP="00616DB2">
      <w:pPr>
        <w:pStyle w:val="BodyTextIndent21"/>
        <w:spacing w:line="240" w:lineRule="auto"/>
        <w:jc w:val="left"/>
        <w:rPr>
          <w:rFonts w:ascii="Times New Roman" w:hAnsi="Times New Roman"/>
          <w:b/>
          <w:sz w:val="28"/>
          <w:szCs w:val="28"/>
        </w:rPr>
      </w:pPr>
    </w:p>
    <w:p w14:paraId="5DA14649" w14:textId="5251F548" w:rsidR="00616DB2" w:rsidRPr="00616DB2" w:rsidRDefault="00616DB2" w:rsidP="00616DB2">
      <w:pPr>
        <w:suppressAutoHyphens/>
        <w:ind w:firstLine="540"/>
        <w:contextualSpacing/>
        <w:rPr>
          <w:rFonts w:ascii="Times New Roman" w:eastAsia="Times New Roman" w:hAnsi="Times New Roman" w:cs="Times New Roman"/>
          <w:b/>
          <w:sz w:val="28"/>
          <w:szCs w:val="28"/>
          <w:lang w:eastAsia="ar-SA"/>
        </w:rPr>
      </w:pPr>
      <w:r w:rsidRPr="00616DB2">
        <w:rPr>
          <w:rFonts w:ascii="Times New Roman" w:eastAsia="Times New Roman" w:hAnsi="Times New Roman" w:cs="Times New Roman"/>
          <w:sz w:val="28"/>
          <w:szCs w:val="28"/>
          <w:lang w:eastAsia="ar-SA"/>
        </w:rPr>
        <w:t>Lucrările de desființare a împrejmuirii aferente Pieței Aurului</w:t>
      </w:r>
      <w:r w:rsidR="00CF49A5">
        <w:rPr>
          <w:rFonts w:ascii="Times New Roman" w:eastAsia="Times New Roman" w:hAnsi="Times New Roman" w:cs="Times New Roman"/>
          <w:sz w:val="28"/>
          <w:szCs w:val="28"/>
          <w:lang w:eastAsia="ar-SA"/>
        </w:rPr>
        <w:t xml:space="preserve"> (</w:t>
      </w:r>
      <w:r w:rsidRPr="00616DB2">
        <w:rPr>
          <w:rFonts w:ascii="Times New Roman" w:eastAsia="Times New Roman" w:hAnsi="Times New Roman" w:cs="Times New Roman"/>
          <w:sz w:val="28"/>
          <w:szCs w:val="28"/>
          <w:lang w:eastAsia="ar-SA"/>
        </w:rPr>
        <w:t>cur</w:t>
      </w:r>
      <w:r w:rsidR="00CF49A5">
        <w:rPr>
          <w:rFonts w:ascii="Times New Roman" w:eastAsia="Times New Roman" w:hAnsi="Times New Roman" w:cs="Times New Roman"/>
          <w:sz w:val="28"/>
          <w:szCs w:val="28"/>
          <w:lang w:eastAsia="ar-SA"/>
        </w:rPr>
        <w:t>te</w:t>
      </w:r>
      <w:r w:rsidRPr="00616DB2">
        <w:rPr>
          <w:rFonts w:ascii="Times New Roman" w:eastAsia="Times New Roman" w:hAnsi="Times New Roman" w:cs="Times New Roman"/>
          <w:sz w:val="28"/>
          <w:szCs w:val="28"/>
          <w:lang w:eastAsia="ar-SA"/>
        </w:rPr>
        <w:t xml:space="preserve"> Șco</w:t>
      </w:r>
      <w:r w:rsidR="00CF49A5">
        <w:rPr>
          <w:rFonts w:ascii="Times New Roman" w:eastAsia="Times New Roman" w:hAnsi="Times New Roman" w:cs="Times New Roman"/>
          <w:sz w:val="28"/>
          <w:szCs w:val="28"/>
          <w:lang w:eastAsia="ar-SA"/>
        </w:rPr>
        <w:t>ală</w:t>
      </w:r>
      <w:r w:rsidRPr="00616DB2">
        <w:rPr>
          <w:rFonts w:ascii="Times New Roman" w:eastAsia="Times New Roman" w:hAnsi="Times New Roman" w:cs="Times New Roman"/>
          <w:sz w:val="28"/>
          <w:szCs w:val="28"/>
          <w:lang w:eastAsia="ar-SA"/>
        </w:rPr>
        <w:t xml:space="preserve">  "</w:t>
      </w:r>
      <w:r w:rsidRPr="00616DB2">
        <w:rPr>
          <w:rFonts w:ascii="Times New Roman" w:hAnsi="Times New Roman" w:cs="Times New Roman"/>
          <w:sz w:val="28"/>
          <w:szCs w:val="28"/>
        </w:rPr>
        <w:t>HORIA, CLOȘCA ȘI CRIȘAN"</w:t>
      </w:r>
      <w:r w:rsidR="00CF49A5">
        <w:rPr>
          <w:rFonts w:ascii="Times New Roman" w:hAnsi="Times New Roman" w:cs="Times New Roman"/>
          <w:sz w:val="28"/>
          <w:szCs w:val="28"/>
        </w:rPr>
        <w:t>)</w:t>
      </w:r>
      <w:r w:rsidRPr="00616DB2">
        <w:rPr>
          <w:rFonts w:ascii="Times New Roman" w:hAnsi="Times New Roman" w:cs="Times New Roman"/>
          <w:sz w:val="28"/>
          <w:szCs w:val="28"/>
        </w:rPr>
        <w:t xml:space="preserve"> </w:t>
      </w:r>
      <w:r w:rsidRPr="00616DB2">
        <w:rPr>
          <w:rFonts w:ascii="Times New Roman" w:eastAsia="Times New Roman" w:hAnsi="Times New Roman" w:cs="Times New Roman"/>
          <w:sz w:val="28"/>
          <w:szCs w:val="28"/>
          <w:lang w:eastAsia="ar-SA"/>
        </w:rPr>
        <w:t xml:space="preserve">vor fi executate în vederea eliberării amplasamentului pentru noi destinații, care au fost stabilite în vederea  implementării proiectului </w:t>
      </w:r>
      <w:r w:rsidRPr="006A08EB">
        <w:rPr>
          <w:rFonts w:ascii="Times New Roman" w:eastAsia="Times New Roman" w:hAnsi="Times New Roman" w:cs="Times New Roman"/>
          <w:i/>
          <w:iCs/>
          <w:sz w:val="28"/>
          <w:szCs w:val="28"/>
          <w:lang w:eastAsia="ar-SA"/>
        </w:rPr>
        <w:t>„</w:t>
      </w:r>
      <w:r w:rsidR="006A08EB" w:rsidRPr="006A08EB">
        <w:rPr>
          <w:rFonts w:ascii="Times New Roman" w:eastAsia="Times New Roman" w:hAnsi="Times New Roman" w:cs="Times New Roman"/>
          <w:i/>
          <w:iCs/>
          <w:sz w:val="28"/>
          <w:szCs w:val="28"/>
          <w:lang w:eastAsia="ar-SA"/>
        </w:rPr>
        <w:t>Î</w:t>
      </w:r>
      <w:r w:rsidRPr="006A08EB">
        <w:rPr>
          <w:rFonts w:ascii="Times New Roman" w:eastAsia="Times New Roman" w:hAnsi="Times New Roman" w:cs="Times New Roman"/>
          <w:i/>
          <w:iCs/>
          <w:sz w:val="28"/>
          <w:szCs w:val="28"/>
          <w:lang w:eastAsia="ar-SA"/>
        </w:rPr>
        <w:t>MBUNĂTĂȚIREA CALITĂȚII VIEȚII ÎN MUNICIPIUL BRAD, COMPONENTA - REFACERE SI MODERNIZARE STRADA INDEPENDENTEI SI STRADA LICEULUI DIN MUNICIPIUL BRAD”</w:t>
      </w:r>
      <w:r w:rsidRPr="00616DB2">
        <w:rPr>
          <w:rFonts w:ascii="Times New Roman" w:eastAsia="Times New Roman" w:hAnsi="Times New Roman" w:cs="Times New Roman"/>
          <w:sz w:val="28"/>
          <w:szCs w:val="28"/>
          <w:lang w:eastAsia="ar-SA"/>
        </w:rPr>
        <w:t xml:space="preserve">,  finanțat prin  </w:t>
      </w:r>
      <w:r w:rsidRPr="006A08EB">
        <w:rPr>
          <w:rFonts w:ascii="Times New Roman" w:eastAsia="Calibri" w:hAnsi="Times New Roman" w:cs="Times New Roman"/>
          <w:bCs/>
          <w:sz w:val="28"/>
          <w:szCs w:val="28"/>
        </w:rPr>
        <w:t>PROGRAMUL OPERAȚIONAL REGIONAL 2014</w:t>
      </w:r>
      <w:r w:rsidR="006A08EB">
        <w:rPr>
          <w:rFonts w:ascii="Times New Roman" w:eastAsia="Calibri" w:hAnsi="Times New Roman" w:cs="Times New Roman"/>
          <w:bCs/>
          <w:sz w:val="28"/>
          <w:szCs w:val="28"/>
        </w:rPr>
        <w:t xml:space="preserve"> </w:t>
      </w:r>
      <w:r w:rsidRPr="006A08EB">
        <w:rPr>
          <w:rFonts w:ascii="Times New Roman" w:eastAsia="Calibri" w:hAnsi="Times New Roman" w:cs="Times New Roman"/>
          <w:bCs/>
          <w:sz w:val="28"/>
          <w:szCs w:val="28"/>
        </w:rPr>
        <w:t>-</w:t>
      </w:r>
      <w:r w:rsidR="006A08EB">
        <w:rPr>
          <w:rFonts w:ascii="Times New Roman" w:eastAsia="Calibri" w:hAnsi="Times New Roman" w:cs="Times New Roman"/>
          <w:bCs/>
          <w:sz w:val="28"/>
          <w:szCs w:val="28"/>
        </w:rPr>
        <w:t xml:space="preserve"> </w:t>
      </w:r>
      <w:r w:rsidRPr="006A08EB">
        <w:rPr>
          <w:rFonts w:ascii="Times New Roman" w:eastAsia="Calibri" w:hAnsi="Times New Roman" w:cs="Times New Roman"/>
          <w:bCs/>
          <w:sz w:val="28"/>
          <w:szCs w:val="28"/>
        </w:rPr>
        <w:t>2020.</w:t>
      </w:r>
      <w:r w:rsidRPr="00616DB2">
        <w:rPr>
          <w:rFonts w:ascii="Times New Roman" w:eastAsia="Times New Roman" w:hAnsi="Times New Roman" w:cs="Times New Roman"/>
          <w:b/>
          <w:sz w:val="28"/>
          <w:szCs w:val="28"/>
          <w:lang w:eastAsia="ar-SA"/>
        </w:rPr>
        <w:t xml:space="preserve">     </w:t>
      </w:r>
    </w:p>
    <w:p w14:paraId="0F124BB2" w14:textId="77777777" w:rsidR="00616DB2" w:rsidRPr="00616DB2" w:rsidRDefault="00616DB2" w:rsidP="00616DB2">
      <w:pPr>
        <w:suppressAutoHyphens/>
        <w:ind w:firstLine="540"/>
        <w:contextualSpacing/>
        <w:rPr>
          <w:rFonts w:ascii="Times New Roman" w:eastAsia="Times New Roman" w:hAnsi="Times New Roman" w:cs="Times New Roman"/>
          <w:sz w:val="28"/>
          <w:szCs w:val="28"/>
          <w:lang w:eastAsia="ar-SA"/>
        </w:rPr>
      </w:pPr>
      <w:r w:rsidRPr="00616DB2">
        <w:rPr>
          <w:rFonts w:ascii="Times New Roman" w:eastAsia="Times New Roman" w:hAnsi="Times New Roman" w:cs="Times New Roman"/>
          <w:sz w:val="28"/>
          <w:szCs w:val="28"/>
          <w:lang w:eastAsia="ar-SA"/>
        </w:rPr>
        <w:t>Astfel, pe strada Liceului s-au proiectat locuri de parcare suplimentare pentru vehicule, urmând ca această soluție să aibă un aport foarte mare la fluidizarea traficului auto.</w:t>
      </w:r>
    </w:p>
    <w:p w14:paraId="4BEE91BA" w14:textId="77777777" w:rsidR="00616DB2" w:rsidRPr="00616DB2" w:rsidRDefault="00616DB2" w:rsidP="00616DB2">
      <w:pPr>
        <w:suppressAutoHyphens/>
        <w:ind w:firstLine="540"/>
        <w:contextualSpacing/>
        <w:rPr>
          <w:rFonts w:ascii="Times New Roman" w:eastAsia="Times New Roman" w:hAnsi="Times New Roman" w:cs="Times New Roman"/>
          <w:sz w:val="28"/>
          <w:szCs w:val="28"/>
          <w:lang w:eastAsia="ar-SA"/>
        </w:rPr>
      </w:pPr>
      <w:r w:rsidRPr="00616DB2">
        <w:rPr>
          <w:rFonts w:ascii="Times New Roman" w:eastAsia="Times New Roman" w:hAnsi="Times New Roman" w:cs="Times New Roman"/>
          <w:sz w:val="28"/>
          <w:szCs w:val="28"/>
          <w:lang w:eastAsia="ar-SA"/>
        </w:rPr>
        <w:t>Pe strada Independenței s-au proiectat locuri de parcare speciale pentru autocare având în vedere proximitatea Muzeului Aurului din Brad și în același timp s-au suplimentat locurile de parcare pentru vehicule.</w:t>
      </w:r>
    </w:p>
    <w:p w14:paraId="1A5970E7" w14:textId="0D8A2C19" w:rsidR="00616DB2" w:rsidRPr="00616DB2" w:rsidRDefault="00616DB2" w:rsidP="00616DB2">
      <w:pPr>
        <w:suppressAutoHyphens/>
        <w:ind w:firstLine="540"/>
        <w:contextualSpacing/>
        <w:rPr>
          <w:rFonts w:ascii="Times New Roman" w:hAnsi="Times New Roman" w:cs="Times New Roman"/>
          <w:color w:val="FF0000"/>
          <w:sz w:val="28"/>
          <w:szCs w:val="28"/>
        </w:rPr>
      </w:pPr>
      <w:r w:rsidRPr="00616DB2">
        <w:rPr>
          <w:rFonts w:ascii="Times New Roman" w:eastAsia="Times New Roman" w:hAnsi="Times New Roman" w:cs="Times New Roman"/>
          <w:sz w:val="28"/>
          <w:szCs w:val="28"/>
          <w:lang w:eastAsia="ar-SA"/>
        </w:rPr>
        <w:t>Actuala împrejmuire aferentă Pieței Aurului</w:t>
      </w:r>
      <w:r w:rsidR="007B1CD7">
        <w:rPr>
          <w:rFonts w:ascii="Times New Roman" w:eastAsia="Times New Roman" w:hAnsi="Times New Roman" w:cs="Times New Roman"/>
          <w:sz w:val="28"/>
          <w:szCs w:val="28"/>
          <w:lang w:eastAsia="ar-SA"/>
        </w:rPr>
        <w:t xml:space="preserve"> (</w:t>
      </w:r>
      <w:r w:rsidRPr="00616DB2">
        <w:rPr>
          <w:rFonts w:ascii="Times New Roman" w:eastAsia="Times New Roman" w:hAnsi="Times New Roman" w:cs="Times New Roman"/>
          <w:sz w:val="28"/>
          <w:szCs w:val="28"/>
          <w:lang w:eastAsia="ar-SA"/>
        </w:rPr>
        <w:t>cur</w:t>
      </w:r>
      <w:r w:rsidR="007B1CD7">
        <w:rPr>
          <w:rFonts w:ascii="Times New Roman" w:eastAsia="Times New Roman" w:hAnsi="Times New Roman" w:cs="Times New Roman"/>
          <w:sz w:val="28"/>
          <w:szCs w:val="28"/>
          <w:lang w:eastAsia="ar-SA"/>
        </w:rPr>
        <w:t>te</w:t>
      </w:r>
      <w:r w:rsidRPr="00616DB2">
        <w:rPr>
          <w:rFonts w:ascii="Times New Roman" w:eastAsia="Times New Roman" w:hAnsi="Times New Roman" w:cs="Times New Roman"/>
          <w:sz w:val="28"/>
          <w:szCs w:val="28"/>
          <w:lang w:eastAsia="ar-SA"/>
        </w:rPr>
        <w:t xml:space="preserve"> Șco</w:t>
      </w:r>
      <w:r w:rsidR="007B1CD7">
        <w:rPr>
          <w:rFonts w:ascii="Times New Roman" w:eastAsia="Times New Roman" w:hAnsi="Times New Roman" w:cs="Times New Roman"/>
          <w:sz w:val="28"/>
          <w:szCs w:val="28"/>
          <w:lang w:eastAsia="ar-SA"/>
        </w:rPr>
        <w:t>ală</w:t>
      </w:r>
      <w:r w:rsidRPr="00616DB2">
        <w:rPr>
          <w:rFonts w:ascii="Times New Roman" w:eastAsia="Times New Roman" w:hAnsi="Times New Roman" w:cs="Times New Roman"/>
          <w:sz w:val="28"/>
          <w:szCs w:val="28"/>
          <w:lang w:eastAsia="ar-SA"/>
        </w:rPr>
        <w:t xml:space="preserve">  "</w:t>
      </w:r>
      <w:r w:rsidRPr="00616DB2">
        <w:rPr>
          <w:rFonts w:ascii="Times New Roman" w:hAnsi="Times New Roman" w:cs="Times New Roman"/>
          <w:sz w:val="28"/>
          <w:szCs w:val="28"/>
        </w:rPr>
        <w:t>HORIA, CLOȘCA ȘI CRIȘAN"</w:t>
      </w:r>
      <w:r w:rsidR="007B1CD7">
        <w:rPr>
          <w:rFonts w:ascii="Times New Roman" w:hAnsi="Times New Roman" w:cs="Times New Roman"/>
          <w:sz w:val="28"/>
          <w:szCs w:val="28"/>
        </w:rPr>
        <w:t xml:space="preserve">) </w:t>
      </w:r>
      <w:r w:rsidRPr="00616DB2">
        <w:rPr>
          <w:rFonts w:ascii="Times New Roman" w:hAnsi="Times New Roman" w:cs="Times New Roman"/>
          <w:sz w:val="28"/>
          <w:szCs w:val="28"/>
        </w:rPr>
        <w:t xml:space="preserve"> </w:t>
      </w:r>
      <w:r w:rsidRPr="00616DB2">
        <w:rPr>
          <w:rFonts w:ascii="Times New Roman" w:eastAsia="Times New Roman" w:hAnsi="Times New Roman" w:cs="Times New Roman"/>
          <w:sz w:val="28"/>
          <w:szCs w:val="28"/>
          <w:lang w:eastAsia="ar-SA"/>
        </w:rPr>
        <w:t>are o lungime totală de 82,00 m, fiind realizată pe o fundație continuă din beton monolit cu adâncimea de 50 cm. Soclul și stâlpii au fost realizați din piatră brută zidită, iar între stâlpii gardului sunt montate panouri din șipci rindeluite din lemn.</w:t>
      </w:r>
    </w:p>
    <w:p w14:paraId="4A7A6302" w14:textId="3E51C823" w:rsidR="00616DB2" w:rsidRPr="006A08EB" w:rsidRDefault="00616DB2" w:rsidP="006A08EB">
      <w:pPr>
        <w:suppressAutoHyphens/>
        <w:ind w:firstLine="720"/>
        <w:contextualSpacing/>
        <w:rPr>
          <w:rFonts w:ascii="Times New Roman" w:eastAsia="Times New Roman" w:hAnsi="Times New Roman" w:cs="Times New Roman"/>
          <w:sz w:val="28"/>
          <w:szCs w:val="28"/>
          <w:lang w:eastAsia="ar-SA"/>
        </w:rPr>
      </w:pPr>
      <w:r w:rsidRPr="00616DB2">
        <w:rPr>
          <w:rFonts w:ascii="Times New Roman" w:eastAsia="Times New Roman" w:hAnsi="Times New Roman" w:cs="Times New Roman"/>
          <w:sz w:val="28"/>
          <w:szCs w:val="28"/>
          <w:lang w:eastAsia="ar-SA"/>
        </w:rPr>
        <w:t xml:space="preserve">Lucrările de demolare care fac obiectul </w:t>
      </w:r>
      <w:r w:rsidR="006A08EB">
        <w:rPr>
          <w:rFonts w:ascii="Times New Roman" w:eastAsia="Times New Roman" w:hAnsi="Times New Roman" w:cs="Times New Roman"/>
          <w:sz w:val="28"/>
          <w:szCs w:val="28"/>
          <w:lang w:eastAsia="ar-SA"/>
        </w:rPr>
        <w:t>P</w:t>
      </w:r>
      <w:r w:rsidRPr="00616DB2">
        <w:rPr>
          <w:rFonts w:ascii="Times New Roman" w:eastAsia="Times New Roman" w:hAnsi="Times New Roman" w:cs="Times New Roman"/>
          <w:sz w:val="28"/>
          <w:szCs w:val="28"/>
          <w:lang w:eastAsia="ar-SA"/>
        </w:rPr>
        <w:t xml:space="preserve">roiectului nr. 55/2022, elaborat de  </w:t>
      </w:r>
      <w:r w:rsidRPr="00616DB2">
        <w:rPr>
          <w:rFonts w:ascii="Times New Roman" w:hAnsi="Times New Roman" w:cs="Times New Roman"/>
          <w:sz w:val="28"/>
          <w:szCs w:val="28"/>
        </w:rPr>
        <w:t xml:space="preserve">S.C. STEFANDYGIO STRUCTURES S.R.L – Brad, </w:t>
      </w:r>
      <w:r w:rsidRPr="00616DB2">
        <w:rPr>
          <w:rFonts w:ascii="Times New Roman" w:eastAsia="Times New Roman" w:hAnsi="Times New Roman" w:cs="Times New Roman"/>
          <w:sz w:val="28"/>
          <w:szCs w:val="28"/>
          <w:lang w:eastAsia="ar-SA"/>
        </w:rPr>
        <w:t xml:space="preserve">vor cuprinde următoarele operațiuni: </w:t>
      </w:r>
    </w:p>
    <w:p w14:paraId="5435201D" w14:textId="77777777" w:rsidR="00616DB2" w:rsidRPr="00616DB2" w:rsidRDefault="00616DB2" w:rsidP="000B23A2">
      <w:pPr>
        <w:suppressAutoHyphens/>
        <w:ind w:left="708" w:firstLine="708"/>
        <w:contextualSpacing/>
        <w:rPr>
          <w:rFonts w:ascii="Times New Roman" w:eastAsia="Times New Roman" w:hAnsi="Times New Roman" w:cs="Times New Roman"/>
          <w:sz w:val="28"/>
          <w:szCs w:val="28"/>
          <w:lang w:eastAsia="ar-SA"/>
        </w:rPr>
      </w:pPr>
      <w:r w:rsidRPr="00616DB2">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616DB2">
        <w:rPr>
          <w:rFonts w:ascii="Times New Roman" w:eastAsia="Times New Roman" w:hAnsi="Times New Roman" w:cs="Times New Roman"/>
          <w:sz w:val="28"/>
          <w:szCs w:val="28"/>
          <w:lang w:eastAsia="ar-SA"/>
        </w:rPr>
        <w:t>desfacerea panourilor din șipci rindeluite din lemn;</w:t>
      </w:r>
    </w:p>
    <w:p w14:paraId="151DD0F4" w14:textId="77777777" w:rsidR="00616DB2" w:rsidRPr="00616DB2" w:rsidRDefault="00616DB2" w:rsidP="000B23A2">
      <w:pPr>
        <w:suppressAutoHyphens/>
        <w:ind w:left="708" w:firstLine="708"/>
        <w:contextualSpacing/>
        <w:rPr>
          <w:rFonts w:ascii="Times New Roman" w:eastAsia="Times New Roman" w:hAnsi="Times New Roman" w:cs="Times New Roman"/>
          <w:sz w:val="28"/>
          <w:szCs w:val="28"/>
          <w:lang w:eastAsia="ar-SA"/>
        </w:rPr>
      </w:pPr>
      <w:r w:rsidRPr="00616DB2">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616DB2">
        <w:rPr>
          <w:rFonts w:ascii="Times New Roman" w:eastAsia="Times New Roman" w:hAnsi="Times New Roman" w:cs="Times New Roman"/>
          <w:sz w:val="28"/>
          <w:szCs w:val="28"/>
          <w:lang w:eastAsia="ar-SA"/>
        </w:rPr>
        <w:t>desfacerea  manuală a capacelor, stâlpilor și soclului;</w:t>
      </w:r>
    </w:p>
    <w:p w14:paraId="33E5E101" w14:textId="77777777" w:rsidR="00616DB2" w:rsidRPr="00616DB2" w:rsidRDefault="00616DB2" w:rsidP="000B23A2">
      <w:pPr>
        <w:suppressAutoHyphens/>
        <w:ind w:left="708" w:firstLine="708"/>
        <w:contextualSpacing/>
        <w:rPr>
          <w:rFonts w:ascii="Times New Roman" w:eastAsia="Times New Roman" w:hAnsi="Times New Roman" w:cs="Times New Roman"/>
          <w:sz w:val="28"/>
          <w:szCs w:val="28"/>
          <w:lang w:eastAsia="ar-SA"/>
        </w:rPr>
      </w:pPr>
      <w:r w:rsidRPr="00616DB2">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616DB2">
        <w:rPr>
          <w:rFonts w:ascii="Times New Roman" w:eastAsia="Times New Roman" w:hAnsi="Times New Roman" w:cs="Times New Roman"/>
          <w:sz w:val="28"/>
          <w:szCs w:val="28"/>
          <w:lang w:eastAsia="ar-SA"/>
        </w:rPr>
        <w:t>demolarea mecanizată a fundației.</w:t>
      </w:r>
    </w:p>
    <w:p w14:paraId="14F5BE54" w14:textId="34BB6134" w:rsidR="00616DB2" w:rsidRPr="00616DB2" w:rsidRDefault="00616DB2" w:rsidP="00616DB2">
      <w:pPr>
        <w:suppressAutoHyphens/>
        <w:ind w:firstLine="708"/>
        <w:contextualSpacing/>
        <w:rPr>
          <w:rFonts w:ascii="Times New Roman" w:eastAsia="Times New Roman" w:hAnsi="Times New Roman" w:cs="Times New Roman"/>
          <w:sz w:val="28"/>
          <w:szCs w:val="28"/>
          <w:lang w:eastAsia="ar-SA"/>
        </w:rPr>
      </w:pPr>
      <w:r w:rsidRPr="00616DB2">
        <w:rPr>
          <w:rFonts w:ascii="Times New Roman" w:eastAsia="Times New Roman" w:hAnsi="Times New Roman" w:cs="Times New Roman"/>
          <w:sz w:val="28"/>
          <w:szCs w:val="28"/>
          <w:lang w:eastAsia="ar-SA"/>
        </w:rPr>
        <w:t xml:space="preserve">Desființarea împrejmuirii existente se va face cu respectarea prevederilor cuprinse în </w:t>
      </w:r>
      <w:r w:rsidRPr="000B23A2">
        <w:rPr>
          <w:rFonts w:ascii="Times New Roman" w:eastAsia="Times New Roman" w:hAnsi="Times New Roman" w:cs="Times New Roman"/>
          <w:i/>
          <w:iCs/>
          <w:sz w:val="28"/>
          <w:szCs w:val="28"/>
          <w:lang w:eastAsia="ar-SA"/>
        </w:rPr>
        <w:t>„Normativ</w:t>
      </w:r>
      <w:r w:rsidR="000B23A2" w:rsidRPr="000B23A2">
        <w:rPr>
          <w:rFonts w:ascii="Times New Roman" w:eastAsia="Times New Roman" w:hAnsi="Times New Roman" w:cs="Times New Roman"/>
          <w:i/>
          <w:iCs/>
          <w:sz w:val="28"/>
          <w:szCs w:val="28"/>
          <w:lang w:eastAsia="ar-SA"/>
        </w:rPr>
        <w:t xml:space="preserve"> -</w:t>
      </w:r>
      <w:r w:rsidRPr="000B23A2">
        <w:rPr>
          <w:rFonts w:ascii="Times New Roman" w:eastAsia="Times New Roman" w:hAnsi="Times New Roman" w:cs="Times New Roman"/>
          <w:i/>
          <w:iCs/>
          <w:sz w:val="28"/>
          <w:szCs w:val="28"/>
          <w:lang w:eastAsia="ar-SA"/>
        </w:rPr>
        <w:t xml:space="preserve"> cadru provizoriu privind demolarea parțial</w:t>
      </w:r>
      <w:r w:rsidR="000B23A2" w:rsidRPr="000B23A2">
        <w:rPr>
          <w:rFonts w:ascii="Times New Roman" w:eastAsia="Times New Roman" w:hAnsi="Times New Roman" w:cs="Times New Roman"/>
          <w:i/>
          <w:iCs/>
          <w:sz w:val="28"/>
          <w:szCs w:val="28"/>
          <w:lang w:eastAsia="ar-SA"/>
        </w:rPr>
        <w:t>ă</w:t>
      </w:r>
      <w:r w:rsidRPr="000B23A2">
        <w:rPr>
          <w:rFonts w:ascii="Times New Roman" w:eastAsia="Times New Roman" w:hAnsi="Times New Roman" w:cs="Times New Roman"/>
          <w:i/>
          <w:iCs/>
          <w:sz w:val="28"/>
          <w:szCs w:val="28"/>
          <w:lang w:eastAsia="ar-SA"/>
        </w:rPr>
        <w:t xml:space="preserve"> sau totală a construcțiilor”.</w:t>
      </w:r>
      <w:r w:rsidRPr="00616DB2">
        <w:rPr>
          <w:rFonts w:ascii="Times New Roman" w:eastAsia="Times New Roman" w:hAnsi="Times New Roman" w:cs="Times New Roman"/>
          <w:sz w:val="28"/>
          <w:szCs w:val="28"/>
          <w:lang w:eastAsia="ar-SA"/>
        </w:rPr>
        <w:t xml:space="preserve"> </w:t>
      </w:r>
    </w:p>
    <w:p w14:paraId="329363A0" w14:textId="16E30966" w:rsidR="00616DB2" w:rsidRPr="00616DB2" w:rsidRDefault="00616DB2" w:rsidP="00616DB2">
      <w:pPr>
        <w:suppressAutoHyphens/>
        <w:ind w:firstLine="708"/>
        <w:contextualSpacing/>
        <w:rPr>
          <w:rFonts w:ascii="Times New Roman" w:eastAsia="Times New Roman" w:hAnsi="Times New Roman" w:cs="Times New Roman"/>
          <w:sz w:val="28"/>
          <w:szCs w:val="28"/>
          <w:lang w:eastAsia="ar-SA"/>
        </w:rPr>
      </w:pPr>
      <w:r w:rsidRPr="00616DB2">
        <w:rPr>
          <w:rFonts w:ascii="Times New Roman" w:eastAsia="Times New Roman" w:hAnsi="Times New Roman" w:cs="Times New Roman"/>
          <w:sz w:val="28"/>
          <w:szCs w:val="28"/>
          <w:lang w:eastAsia="ar-SA"/>
        </w:rPr>
        <w:t xml:space="preserve">Materialul rezultat în urma demolării se </w:t>
      </w:r>
      <w:r w:rsidR="000B23A2">
        <w:rPr>
          <w:rFonts w:ascii="Times New Roman" w:eastAsia="Times New Roman" w:hAnsi="Times New Roman" w:cs="Times New Roman"/>
          <w:sz w:val="28"/>
          <w:szCs w:val="28"/>
          <w:lang w:eastAsia="ar-SA"/>
        </w:rPr>
        <w:t xml:space="preserve">va </w:t>
      </w:r>
      <w:r w:rsidRPr="00616DB2">
        <w:rPr>
          <w:rFonts w:ascii="Times New Roman" w:eastAsia="Times New Roman" w:hAnsi="Times New Roman" w:cs="Times New Roman"/>
          <w:sz w:val="28"/>
          <w:szCs w:val="28"/>
          <w:lang w:eastAsia="ar-SA"/>
        </w:rPr>
        <w:t>recuper</w:t>
      </w:r>
      <w:r w:rsidR="000B23A2">
        <w:rPr>
          <w:rFonts w:ascii="Times New Roman" w:eastAsia="Times New Roman" w:hAnsi="Times New Roman" w:cs="Times New Roman"/>
          <w:sz w:val="28"/>
          <w:szCs w:val="28"/>
          <w:lang w:eastAsia="ar-SA"/>
        </w:rPr>
        <w:t>a</w:t>
      </w:r>
      <w:r w:rsidRPr="00616DB2">
        <w:rPr>
          <w:rFonts w:ascii="Times New Roman" w:eastAsia="Times New Roman" w:hAnsi="Times New Roman" w:cs="Times New Roman"/>
          <w:sz w:val="28"/>
          <w:szCs w:val="28"/>
          <w:lang w:eastAsia="ar-SA"/>
        </w:rPr>
        <w:t xml:space="preserve"> cu scopul de a fi  utilizat la diferite lucrări.</w:t>
      </w:r>
    </w:p>
    <w:p w14:paraId="5B61B310" w14:textId="77777777" w:rsidR="00616DB2" w:rsidRPr="00616DB2" w:rsidRDefault="00616DB2" w:rsidP="00616DB2">
      <w:pPr>
        <w:suppressAutoHyphens/>
        <w:ind w:firstLine="708"/>
        <w:contextualSpacing/>
        <w:rPr>
          <w:rFonts w:ascii="Times New Roman" w:eastAsia="Times New Roman" w:hAnsi="Times New Roman" w:cs="Times New Roman"/>
          <w:sz w:val="28"/>
          <w:szCs w:val="28"/>
          <w:lang w:eastAsia="ar-SA"/>
        </w:rPr>
      </w:pPr>
      <w:r w:rsidRPr="00616DB2">
        <w:rPr>
          <w:rFonts w:ascii="Times New Roman" w:eastAsia="Times New Roman" w:hAnsi="Times New Roman" w:cs="Times New Roman"/>
          <w:sz w:val="28"/>
          <w:szCs w:val="28"/>
          <w:lang w:eastAsia="ar-SA"/>
        </w:rPr>
        <w:t xml:space="preserve">Deșeurile reciclabile se vor preda unităților autorizate. </w:t>
      </w:r>
    </w:p>
    <w:p w14:paraId="4E1F40A8" w14:textId="77777777" w:rsidR="00616DB2" w:rsidRPr="00616DB2" w:rsidRDefault="00616DB2" w:rsidP="00616DB2">
      <w:pPr>
        <w:ind w:firstLine="708"/>
        <w:contextualSpacing/>
        <w:rPr>
          <w:rFonts w:ascii="Times New Roman" w:hAnsi="Times New Roman" w:cs="Times New Roman"/>
          <w:sz w:val="28"/>
          <w:szCs w:val="28"/>
        </w:rPr>
      </w:pPr>
      <w:bookmarkStart w:id="2" w:name="_Hlk517342832"/>
      <w:r w:rsidRPr="00616DB2">
        <w:rPr>
          <w:rFonts w:ascii="Times New Roman" w:hAnsi="Times New Roman" w:cs="Times New Roman"/>
          <w:sz w:val="28"/>
          <w:szCs w:val="28"/>
        </w:rPr>
        <w:t>Pe parcursul realizării lucrărilor de demolare și la finalizarea acestora, zona va fi degajată de orice fel de materiale rezultate în urma demolărilor.</w:t>
      </w:r>
    </w:p>
    <w:p w14:paraId="200050B0" w14:textId="6C9A2209" w:rsidR="00616DB2" w:rsidRPr="00616DB2" w:rsidRDefault="000B23A2" w:rsidP="00616DB2">
      <w:pPr>
        <w:suppressAutoHyphens/>
        <w:ind w:firstLine="708"/>
        <w:contextualSpacing/>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Î</w:t>
      </w:r>
      <w:r w:rsidR="00616DB2" w:rsidRPr="00616DB2">
        <w:rPr>
          <w:rFonts w:ascii="Times New Roman" w:eastAsia="Times New Roman" w:hAnsi="Times New Roman" w:cs="Times New Roman"/>
          <w:sz w:val="28"/>
          <w:szCs w:val="28"/>
          <w:lang w:eastAsia="ar-SA"/>
        </w:rPr>
        <w:t>n vederea asigurării semnalizării traficului pe timpul lucrărilor de demolare, constructorul trebuie să respecte Normele Metodologice privind condițiile de închidere a circulației și de instituire a restricțiilor de circula</w:t>
      </w:r>
      <w:r w:rsidR="00616DB2">
        <w:rPr>
          <w:rFonts w:ascii="Times New Roman" w:eastAsia="Times New Roman" w:hAnsi="Times New Roman" w:cs="Times New Roman"/>
          <w:sz w:val="28"/>
          <w:szCs w:val="28"/>
          <w:lang w:eastAsia="ar-SA"/>
        </w:rPr>
        <w:t>ț</w:t>
      </w:r>
      <w:r w:rsidR="00616DB2" w:rsidRPr="00616DB2">
        <w:rPr>
          <w:rFonts w:ascii="Times New Roman" w:eastAsia="Times New Roman" w:hAnsi="Times New Roman" w:cs="Times New Roman"/>
          <w:sz w:val="28"/>
          <w:szCs w:val="28"/>
          <w:lang w:eastAsia="ar-SA"/>
        </w:rPr>
        <w:t>ie.</w:t>
      </w:r>
    </w:p>
    <w:p w14:paraId="472439BE" w14:textId="77777777" w:rsidR="00616DB2" w:rsidRPr="00616DB2" w:rsidRDefault="00616DB2" w:rsidP="00616DB2">
      <w:pPr>
        <w:suppressAutoHyphens/>
        <w:ind w:firstLine="708"/>
        <w:contextualSpacing/>
        <w:rPr>
          <w:rFonts w:ascii="Times New Roman" w:eastAsia="Times New Roman" w:hAnsi="Times New Roman" w:cs="Times New Roman"/>
          <w:sz w:val="28"/>
          <w:szCs w:val="28"/>
          <w:lang w:eastAsia="ar-SA"/>
        </w:rPr>
      </w:pPr>
      <w:r w:rsidRPr="00616DB2">
        <w:rPr>
          <w:rFonts w:ascii="Times New Roman" w:eastAsia="Times New Roman" w:hAnsi="Times New Roman" w:cs="Times New Roman"/>
          <w:sz w:val="28"/>
          <w:szCs w:val="28"/>
          <w:lang w:eastAsia="ar-SA"/>
        </w:rPr>
        <w:t>De asemenea, constructorul va lua măsurile de semnalizare corespunzătoare a punctului de lucru, conform legislației în vigoare.</w:t>
      </w:r>
    </w:p>
    <w:bookmarkEnd w:id="2"/>
    <w:p w14:paraId="53C804A4" w14:textId="77777777" w:rsidR="00616DB2" w:rsidRPr="00616DB2" w:rsidRDefault="00616DB2" w:rsidP="00616DB2">
      <w:pPr>
        <w:suppressAutoHyphens/>
        <w:ind w:firstLine="708"/>
        <w:contextualSpacing/>
        <w:rPr>
          <w:rFonts w:ascii="Times New Roman" w:hAnsi="Times New Roman" w:cs="Times New Roman"/>
          <w:b/>
          <w:bCs/>
          <w:sz w:val="28"/>
          <w:szCs w:val="28"/>
        </w:rPr>
      </w:pPr>
      <w:r w:rsidRPr="00616DB2">
        <w:rPr>
          <w:rFonts w:ascii="Times New Roman" w:hAnsi="Times New Roman" w:cs="Times New Roman"/>
          <w:sz w:val="28"/>
          <w:szCs w:val="28"/>
        </w:rPr>
        <w:lastRenderedPageBreak/>
        <w:t xml:space="preserve">Valoarea Devizului General este de </w:t>
      </w:r>
      <w:r w:rsidRPr="00616DB2">
        <w:rPr>
          <w:rFonts w:ascii="Times New Roman" w:hAnsi="Times New Roman" w:cs="Times New Roman"/>
          <w:b/>
          <w:bCs/>
          <w:sz w:val="28"/>
          <w:szCs w:val="28"/>
        </w:rPr>
        <w:t>61.019,38 lei cu TVA</w:t>
      </w:r>
      <w:r w:rsidRPr="00616DB2">
        <w:rPr>
          <w:rFonts w:ascii="Times New Roman" w:hAnsi="Times New Roman" w:cs="Times New Roman"/>
          <w:sz w:val="28"/>
          <w:szCs w:val="28"/>
        </w:rPr>
        <w:t xml:space="preserve">, respectiv </w:t>
      </w:r>
      <w:r w:rsidRPr="00616DB2">
        <w:rPr>
          <w:rFonts w:ascii="Times New Roman" w:hAnsi="Times New Roman" w:cs="Times New Roman"/>
          <w:b/>
          <w:bCs/>
          <w:sz w:val="28"/>
          <w:szCs w:val="28"/>
        </w:rPr>
        <w:t>51.339,92 lei fără TVA,</w:t>
      </w:r>
      <w:r w:rsidRPr="00616DB2">
        <w:rPr>
          <w:rFonts w:ascii="Times New Roman" w:hAnsi="Times New Roman" w:cs="Times New Roman"/>
          <w:sz w:val="28"/>
          <w:szCs w:val="28"/>
        </w:rPr>
        <w:t xml:space="preserve"> din care </w:t>
      </w:r>
      <w:r w:rsidRPr="00616DB2">
        <w:rPr>
          <w:rFonts w:ascii="Times New Roman" w:hAnsi="Times New Roman" w:cs="Times New Roman"/>
          <w:b/>
          <w:bCs/>
          <w:sz w:val="28"/>
          <w:szCs w:val="28"/>
        </w:rPr>
        <w:t>C+M 42.773,99 lei cu TVA</w:t>
      </w:r>
      <w:r w:rsidRPr="00616DB2">
        <w:rPr>
          <w:rFonts w:ascii="Times New Roman" w:hAnsi="Times New Roman" w:cs="Times New Roman"/>
          <w:sz w:val="28"/>
          <w:szCs w:val="28"/>
        </w:rPr>
        <w:t>, respectiv</w:t>
      </w:r>
      <w:r w:rsidRPr="00616DB2">
        <w:rPr>
          <w:rFonts w:ascii="Times New Roman" w:hAnsi="Times New Roman" w:cs="Times New Roman"/>
          <w:b/>
          <w:bCs/>
          <w:sz w:val="28"/>
          <w:szCs w:val="28"/>
        </w:rPr>
        <w:t xml:space="preserve"> 35.944,53 lei fără TVA.</w:t>
      </w:r>
    </w:p>
    <w:p w14:paraId="3B66E085" w14:textId="5A5EE5D8" w:rsidR="00E863D0" w:rsidRPr="00616DB2" w:rsidRDefault="00E863D0" w:rsidP="00616DB2">
      <w:pPr>
        <w:pStyle w:val="BodyTextIndent21"/>
        <w:spacing w:line="240" w:lineRule="auto"/>
        <w:rPr>
          <w:rFonts w:ascii="Times New Roman" w:hAnsi="Times New Roman"/>
          <w:b/>
          <w:sz w:val="28"/>
          <w:szCs w:val="28"/>
        </w:rPr>
      </w:pPr>
      <w:r w:rsidRPr="00616DB2">
        <w:rPr>
          <w:rFonts w:ascii="Times New Roman" w:hAnsi="Times New Roman"/>
          <w:sz w:val="28"/>
          <w:szCs w:val="28"/>
        </w:rPr>
        <w:t xml:space="preserve">În </w:t>
      </w:r>
      <w:r w:rsidR="00254E17" w:rsidRPr="00616DB2">
        <w:rPr>
          <w:rFonts w:ascii="Times New Roman" w:hAnsi="Times New Roman"/>
          <w:sz w:val="28"/>
          <w:szCs w:val="28"/>
        </w:rPr>
        <w:t>contextul celor de mai sus</w:t>
      </w:r>
      <w:r w:rsidRPr="00616DB2">
        <w:rPr>
          <w:rFonts w:ascii="Times New Roman" w:hAnsi="Times New Roman"/>
          <w:sz w:val="28"/>
          <w:szCs w:val="28"/>
        </w:rPr>
        <w:t xml:space="preserve"> am inițiat prezentul proiect de hotărâre privind </w:t>
      </w:r>
      <w:r w:rsidR="00616DB2" w:rsidRPr="00616DB2">
        <w:rPr>
          <w:rFonts w:ascii="Times New Roman" w:hAnsi="Times New Roman"/>
          <w:sz w:val="28"/>
          <w:szCs w:val="28"/>
        </w:rPr>
        <w:t xml:space="preserve">aprobarea  Documentației </w:t>
      </w:r>
      <w:proofErr w:type="spellStart"/>
      <w:r w:rsidR="00616DB2" w:rsidRPr="00616DB2">
        <w:rPr>
          <w:rFonts w:ascii="Times New Roman" w:hAnsi="Times New Roman"/>
          <w:sz w:val="28"/>
          <w:szCs w:val="28"/>
        </w:rPr>
        <w:t>tehnico</w:t>
      </w:r>
      <w:proofErr w:type="spellEnd"/>
      <w:r w:rsidR="007B1CD7">
        <w:rPr>
          <w:rFonts w:ascii="Times New Roman" w:hAnsi="Times New Roman"/>
          <w:sz w:val="28"/>
          <w:szCs w:val="28"/>
        </w:rPr>
        <w:t xml:space="preserve"> </w:t>
      </w:r>
      <w:r w:rsidR="00616DB2" w:rsidRPr="00616DB2">
        <w:rPr>
          <w:rFonts w:ascii="Times New Roman" w:hAnsi="Times New Roman"/>
          <w:sz w:val="28"/>
          <w:szCs w:val="28"/>
        </w:rPr>
        <w:t>-</w:t>
      </w:r>
      <w:r w:rsidR="007B1CD7">
        <w:rPr>
          <w:rFonts w:ascii="Times New Roman" w:hAnsi="Times New Roman"/>
          <w:sz w:val="28"/>
          <w:szCs w:val="28"/>
        </w:rPr>
        <w:t xml:space="preserve"> </w:t>
      </w:r>
      <w:r w:rsidR="00616DB2" w:rsidRPr="00616DB2">
        <w:rPr>
          <w:rFonts w:ascii="Times New Roman" w:hAnsi="Times New Roman"/>
          <w:sz w:val="28"/>
          <w:szCs w:val="28"/>
        </w:rPr>
        <w:t xml:space="preserve">economice  și a devizului general pentru obiectivul de investiții </w:t>
      </w:r>
      <w:r w:rsidR="00616DB2" w:rsidRPr="000B23A2">
        <w:rPr>
          <w:rFonts w:ascii="Times New Roman" w:hAnsi="Times New Roman"/>
          <w:bCs/>
          <w:i/>
          <w:iCs/>
          <w:sz w:val="28"/>
          <w:szCs w:val="28"/>
        </w:rPr>
        <w:t>"DESFIINȚARE ÎMPREJMUIRE ȘCOALA GENERALĂ HORIA, CLOȘCA ȘI CRIȘAN</w:t>
      </w:r>
      <w:r w:rsidR="000B23A2">
        <w:rPr>
          <w:rFonts w:ascii="Times New Roman" w:hAnsi="Times New Roman"/>
          <w:bCs/>
          <w:i/>
          <w:iCs/>
          <w:sz w:val="28"/>
          <w:szCs w:val="28"/>
        </w:rPr>
        <w:t>”</w:t>
      </w:r>
      <w:r w:rsidR="00616DB2" w:rsidRPr="00616DB2">
        <w:rPr>
          <w:rFonts w:ascii="Times New Roman" w:hAnsi="Times New Roman"/>
          <w:b/>
          <w:sz w:val="28"/>
          <w:szCs w:val="28"/>
        </w:rPr>
        <w:t xml:space="preserve"> </w:t>
      </w:r>
      <w:r w:rsidRPr="00616DB2">
        <w:rPr>
          <w:rFonts w:ascii="Times New Roman" w:hAnsi="Times New Roman"/>
          <w:sz w:val="28"/>
          <w:szCs w:val="28"/>
        </w:rPr>
        <w:t>și-l supun spre dezbatere plenului Consiliului Local al Municipiului Brad în forma prezentată.</w:t>
      </w:r>
    </w:p>
    <w:p w14:paraId="74C01918" w14:textId="0F7BAECE" w:rsidR="00AE640A" w:rsidRPr="00616DB2" w:rsidRDefault="00AE640A" w:rsidP="00AE640A">
      <w:pPr>
        <w:pStyle w:val="NormalWeb"/>
        <w:spacing w:before="0" w:beforeAutospacing="0" w:after="0" w:afterAutospacing="0"/>
        <w:jc w:val="both"/>
        <w:rPr>
          <w:sz w:val="28"/>
          <w:szCs w:val="28"/>
        </w:rPr>
      </w:pPr>
      <w:r w:rsidRPr="00616DB2">
        <w:rPr>
          <w:sz w:val="28"/>
          <w:szCs w:val="28"/>
        </w:rPr>
        <w:tab/>
      </w:r>
      <w:r w:rsidR="00E863D0" w:rsidRPr="00616DB2">
        <w:rPr>
          <w:sz w:val="28"/>
          <w:szCs w:val="28"/>
        </w:rPr>
        <w:t xml:space="preserve">Invoc în susținerea propunerii mele prevederile </w:t>
      </w:r>
      <w:r w:rsidRPr="00616DB2">
        <w:rPr>
          <w:sz w:val="28"/>
          <w:szCs w:val="28"/>
        </w:rPr>
        <w:t xml:space="preserve"> art. 44 alin. 1 din Legea nr. 273/2006 privind </w:t>
      </w:r>
      <w:proofErr w:type="spellStart"/>
      <w:r w:rsidRPr="00616DB2">
        <w:rPr>
          <w:sz w:val="28"/>
          <w:szCs w:val="28"/>
        </w:rPr>
        <w:t>finanţele</w:t>
      </w:r>
      <w:proofErr w:type="spellEnd"/>
      <w:r w:rsidRPr="00616DB2">
        <w:rPr>
          <w:sz w:val="28"/>
          <w:szCs w:val="28"/>
        </w:rPr>
        <w:t xml:space="preserve"> publice locale, cu modificările </w:t>
      </w:r>
      <w:proofErr w:type="spellStart"/>
      <w:r w:rsidRPr="00616DB2">
        <w:rPr>
          <w:sz w:val="28"/>
          <w:szCs w:val="28"/>
        </w:rPr>
        <w:t>şi</w:t>
      </w:r>
      <w:proofErr w:type="spellEnd"/>
      <w:r w:rsidRPr="00616DB2">
        <w:rPr>
          <w:sz w:val="28"/>
          <w:szCs w:val="28"/>
        </w:rPr>
        <w:t xml:space="preserve"> completările ulterioare, ale H.G. nr. 907/2016 privind etapele de elaborare </w:t>
      </w:r>
      <w:proofErr w:type="spellStart"/>
      <w:r w:rsidRPr="00616DB2">
        <w:rPr>
          <w:sz w:val="28"/>
          <w:szCs w:val="28"/>
        </w:rPr>
        <w:t>şi</w:t>
      </w:r>
      <w:proofErr w:type="spellEnd"/>
      <w:r w:rsidRPr="00616DB2">
        <w:rPr>
          <w:sz w:val="28"/>
          <w:szCs w:val="28"/>
        </w:rPr>
        <w:t xml:space="preserve"> </w:t>
      </w:r>
      <w:proofErr w:type="spellStart"/>
      <w:r w:rsidRPr="00616DB2">
        <w:rPr>
          <w:sz w:val="28"/>
          <w:szCs w:val="28"/>
        </w:rPr>
        <w:t>conţinutul</w:t>
      </w:r>
      <w:proofErr w:type="spellEnd"/>
      <w:r w:rsidRPr="00616DB2">
        <w:rPr>
          <w:sz w:val="28"/>
          <w:szCs w:val="28"/>
        </w:rPr>
        <w:t xml:space="preserve">-cadru al </w:t>
      </w:r>
      <w:proofErr w:type="spellStart"/>
      <w:r w:rsidRPr="00616DB2">
        <w:rPr>
          <w:sz w:val="28"/>
          <w:szCs w:val="28"/>
        </w:rPr>
        <w:t>documentaţiilor</w:t>
      </w:r>
      <w:proofErr w:type="spellEnd"/>
      <w:r w:rsidRPr="00616DB2">
        <w:rPr>
          <w:sz w:val="28"/>
          <w:szCs w:val="28"/>
        </w:rPr>
        <w:t xml:space="preserve"> </w:t>
      </w:r>
      <w:proofErr w:type="spellStart"/>
      <w:r w:rsidRPr="00616DB2">
        <w:rPr>
          <w:sz w:val="28"/>
          <w:szCs w:val="28"/>
        </w:rPr>
        <w:t>tehnico</w:t>
      </w:r>
      <w:proofErr w:type="spellEnd"/>
      <w:r w:rsidRPr="00616DB2">
        <w:rPr>
          <w:sz w:val="28"/>
          <w:szCs w:val="28"/>
        </w:rPr>
        <w:t xml:space="preserve">-economice aferente obiectivelor/proiectelor de </w:t>
      </w:r>
      <w:proofErr w:type="spellStart"/>
      <w:r w:rsidRPr="00616DB2">
        <w:rPr>
          <w:sz w:val="28"/>
          <w:szCs w:val="28"/>
        </w:rPr>
        <w:t>investiţii</w:t>
      </w:r>
      <w:proofErr w:type="spellEnd"/>
      <w:r w:rsidRPr="00616DB2">
        <w:rPr>
          <w:sz w:val="28"/>
          <w:szCs w:val="28"/>
        </w:rPr>
        <w:t xml:space="preserve"> </w:t>
      </w:r>
      <w:proofErr w:type="spellStart"/>
      <w:r w:rsidRPr="00616DB2">
        <w:rPr>
          <w:sz w:val="28"/>
          <w:szCs w:val="28"/>
        </w:rPr>
        <w:t>finanţate</w:t>
      </w:r>
      <w:proofErr w:type="spellEnd"/>
      <w:r w:rsidRPr="00616DB2">
        <w:rPr>
          <w:sz w:val="28"/>
          <w:szCs w:val="28"/>
        </w:rPr>
        <w:t xml:space="preserve"> din fonduri publice, cu modificările și completările ulterioare, ale  art.</w:t>
      </w:r>
      <w:r w:rsidR="00D560FD">
        <w:rPr>
          <w:sz w:val="28"/>
          <w:szCs w:val="28"/>
        </w:rPr>
        <w:t xml:space="preserve"> </w:t>
      </w:r>
      <w:r w:rsidRPr="00616DB2">
        <w:rPr>
          <w:sz w:val="28"/>
          <w:szCs w:val="28"/>
        </w:rPr>
        <w:t>129 alin. 2 lit. d, alin. 4 lit. d din O.U.G. nr. 57/2019 privind Codul administrativ, cu modificările și completările ulterioare precum și ale art. 11 alin. 4 din Legea nr. 554/2004 a contenciosului administrativ, actualizată.</w:t>
      </w:r>
    </w:p>
    <w:p w14:paraId="088F9234" w14:textId="77777777" w:rsidR="00AE640A" w:rsidRPr="00616DB2" w:rsidRDefault="00AE640A" w:rsidP="00AE640A">
      <w:pPr>
        <w:pStyle w:val="NormalWeb"/>
        <w:spacing w:before="0" w:beforeAutospacing="0" w:after="0" w:afterAutospacing="0"/>
        <w:jc w:val="both"/>
        <w:rPr>
          <w:sz w:val="28"/>
          <w:szCs w:val="28"/>
        </w:rPr>
      </w:pPr>
    </w:p>
    <w:p w14:paraId="06E87856" w14:textId="77777777" w:rsidR="00AE640A" w:rsidRPr="00616DB2" w:rsidRDefault="00AE640A" w:rsidP="00AE640A">
      <w:pPr>
        <w:pStyle w:val="NormalWeb"/>
        <w:spacing w:before="0" w:beforeAutospacing="0" w:after="0" w:afterAutospacing="0"/>
        <w:jc w:val="both"/>
        <w:rPr>
          <w:sz w:val="28"/>
          <w:szCs w:val="28"/>
        </w:rPr>
      </w:pPr>
    </w:p>
    <w:p w14:paraId="53556C79" w14:textId="77777777" w:rsidR="00AE640A" w:rsidRPr="00616DB2" w:rsidRDefault="00AE640A" w:rsidP="00AE640A">
      <w:pPr>
        <w:pStyle w:val="NormalWeb"/>
        <w:spacing w:before="0" w:beforeAutospacing="0" w:after="0" w:afterAutospacing="0"/>
        <w:jc w:val="both"/>
        <w:rPr>
          <w:sz w:val="28"/>
          <w:szCs w:val="28"/>
        </w:rPr>
      </w:pPr>
    </w:p>
    <w:p w14:paraId="0F2F4E0E" w14:textId="77777777" w:rsidR="00AE640A" w:rsidRPr="00616DB2" w:rsidRDefault="00AE640A" w:rsidP="00AE640A">
      <w:pPr>
        <w:pStyle w:val="NormalWeb"/>
        <w:spacing w:before="0" w:beforeAutospacing="0" w:after="0" w:afterAutospacing="0"/>
        <w:jc w:val="both"/>
        <w:rPr>
          <w:b/>
          <w:sz w:val="28"/>
          <w:szCs w:val="28"/>
        </w:rPr>
      </w:pPr>
    </w:p>
    <w:p w14:paraId="24D21860" w14:textId="77777777" w:rsidR="00AE640A" w:rsidRPr="00616DB2" w:rsidRDefault="00AE640A" w:rsidP="00AE640A">
      <w:pPr>
        <w:pStyle w:val="NormalWeb"/>
        <w:spacing w:before="0" w:beforeAutospacing="0" w:after="0" w:afterAutospacing="0"/>
        <w:jc w:val="center"/>
        <w:rPr>
          <w:b/>
          <w:sz w:val="28"/>
          <w:szCs w:val="28"/>
        </w:rPr>
      </w:pPr>
      <w:r w:rsidRPr="00616DB2">
        <w:rPr>
          <w:b/>
          <w:sz w:val="28"/>
          <w:szCs w:val="28"/>
        </w:rPr>
        <w:t>PRIMAR</w:t>
      </w:r>
    </w:p>
    <w:p w14:paraId="2AFDD193" w14:textId="77777777" w:rsidR="00AE640A" w:rsidRPr="00616DB2" w:rsidRDefault="00AE640A" w:rsidP="00AE640A">
      <w:pPr>
        <w:pStyle w:val="NormalWeb"/>
        <w:spacing w:before="0" w:beforeAutospacing="0" w:after="0" w:afterAutospacing="0"/>
        <w:jc w:val="center"/>
        <w:rPr>
          <w:b/>
          <w:sz w:val="28"/>
          <w:szCs w:val="28"/>
        </w:rPr>
      </w:pPr>
      <w:r w:rsidRPr="00616DB2">
        <w:rPr>
          <w:b/>
          <w:sz w:val="28"/>
          <w:szCs w:val="28"/>
        </w:rPr>
        <w:t>Florin CAZACU</w:t>
      </w:r>
    </w:p>
    <w:p w14:paraId="665DBECE" w14:textId="77777777" w:rsidR="00E863D0" w:rsidRPr="00616DB2" w:rsidRDefault="00E863D0" w:rsidP="00E863D0">
      <w:pPr>
        <w:pStyle w:val="BodyTextIndent21"/>
        <w:spacing w:line="240" w:lineRule="auto"/>
        <w:rPr>
          <w:rFonts w:ascii="Times New Roman" w:hAnsi="Times New Roman"/>
          <w:b/>
          <w:sz w:val="28"/>
          <w:szCs w:val="28"/>
        </w:rPr>
      </w:pPr>
    </w:p>
    <w:p w14:paraId="356DCCD6" w14:textId="77777777" w:rsidR="00E863D0" w:rsidRPr="00616DB2" w:rsidRDefault="00E863D0" w:rsidP="00E863D0">
      <w:pPr>
        <w:pStyle w:val="Frspaiere"/>
        <w:ind w:firstLine="708"/>
        <w:jc w:val="both"/>
        <w:rPr>
          <w:rFonts w:ascii="Times New Roman" w:hAnsi="Times New Roman" w:cs="Times New Roman"/>
          <w:b/>
          <w:color w:val="auto"/>
          <w:sz w:val="28"/>
          <w:szCs w:val="28"/>
        </w:rPr>
      </w:pPr>
    </w:p>
    <w:p w14:paraId="50580C14" w14:textId="77777777" w:rsidR="007D6CBF" w:rsidRPr="00616DB2" w:rsidRDefault="007D6CBF">
      <w:pPr>
        <w:rPr>
          <w:b/>
        </w:rPr>
      </w:pPr>
    </w:p>
    <w:sectPr w:rsidR="007D6CBF" w:rsidRPr="00616DB2" w:rsidSect="00616DB2">
      <w:pgSz w:w="11906" w:h="16838"/>
      <w:pgMar w:top="709" w:right="70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mTimes">
    <w:altName w:val="Times New Roman"/>
    <w:charset w:val="00"/>
    <w:family w:val="auto"/>
    <w:pitch w:val="variable"/>
    <w:sig w:usb0="00000083" w:usb1="00000000" w:usb2="00000000" w:usb3="00000000" w:csb0="00000009" w:csb1="00000000"/>
  </w:font>
  <w:font w:name="Liberation Serif">
    <w:charset w:val="EE"/>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863D0"/>
    <w:rsid w:val="000655E8"/>
    <w:rsid w:val="000B23A2"/>
    <w:rsid w:val="000E7658"/>
    <w:rsid w:val="001F3745"/>
    <w:rsid w:val="00222C3C"/>
    <w:rsid w:val="00254E17"/>
    <w:rsid w:val="004248A8"/>
    <w:rsid w:val="005342C5"/>
    <w:rsid w:val="005C083F"/>
    <w:rsid w:val="00616DB2"/>
    <w:rsid w:val="006A08EB"/>
    <w:rsid w:val="007B1CD7"/>
    <w:rsid w:val="007D6CBF"/>
    <w:rsid w:val="00812CC7"/>
    <w:rsid w:val="00A256B6"/>
    <w:rsid w:val="00AE640A"/>
    <w:rsid w:val="00B07BEE"/>
    <w:rsid w:val="00CF49A5"/>
    <w:rsid w:val="00D560FD"/>
    <w:rsid w:val="00DB368C"/>
    <w:rsid w:val="00E111DF"/>
    <w:rsid w:val="00E863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534D"/>
  <w15:docId w15:val="{45100933-B1D4-474E-AA3A-98BEC956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D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E863D0"/>
    <w:pPr>
      <w:suppressAutoHyphens/>
      <w:overflowPunct w:val="0"/>
      <w:jc w:val="left"/>
    </w:pPr>
    <w:rPr>
      <w:rFonts w:ascii="Liberation Serif;Times New Roma" w:eastAsia="SimSun" w:hAnsi="Liberation Serif;Times New Roma" w:cs="Arial"/>
      <w:color w:val="00000A"/>
      <w:sz w:val="24"/>
      <w:szCs w:val="24"/>
      <w:lang w:eastAsia="zh-CN" w:bidi="hi-IN"/>
    </w:rPr>
  </w:style>
  <w:style w:type="paragraph" w:customStyle="1" w:styleId="BodyTextIndent21">
    <w:name w:val="Body Text Indent 21"/>
    <w:basedOn w:val="Normal"/>
    <w:rsid w:val="00E863D0"/>
    <w:pPr>
      <w:suppressAutoHyphens/>
      <w:spacing w:line="420" w:lineRule="auto"/>
      <w:ind w:firstLine="709"/>
    </w:pPr>
    <w:rPr>
      <w:rFonts w:ascii="RomTimes" w:eastAsia="Times New Roman" w:hAnsi="RomTimes" w:cs="Times New Roman"/>
      <w:sz w:val="24"/>
      <w:szCs w:val="24"/>
      <w:lang w:eastAsia="ar-SA"/>
    </w:rPr>
  </w:style>
  <w:style w:type="paragraph" w:styleId="NormalWeb">
    <w:name w:val="Normal (Web)"/>
    <w:basedOn w:val="Normal"/>
    <w:uiPriority w:val="99"/>
    <w:semiHidden/>
    <w:unhideWhenUsed/>
    <w:rsid w:val="00AE640A"/>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AE64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0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563</Words>
  <Characters>3266</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26</cp:revision>
  <dcterms:created xsi:type="dcterms:W3CDTF">2022-07-26T08:43:00Z</dcterms:created>
  <dcterms:modified xsi:type="dcterms:W3CDTF">2022-07-27T06:08:00Z</dcterms:modified>
</cp:coreProperties>
</file>