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75" w:rsidRPr="00C209A7" w:rsidRDefault="00A77175" w:rsidP="00A77175">
      <w:pPr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>
        <w:rPr>
          <w:rFonts w:eastAsia="Calibri"/>
          <w:noProof/>
          <w:lang w:val="ro-RO" w:eastAsia="ro-R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-40640</wp:posOffset>
            </wp:positionV>
            <wp:extent cx="2235835" cy="564515"/>
            <wp:effectExtent l="0" t="0" r="0" b="6985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0" t="0" r="0" b="8255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7175" w:rsidRPr="00C209A7" w:rsidRDefault="00A77175" w:rsidP="00A77175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</w:p>
    <w:p w:rsidR="00A77175" w:rsidRPr="00C209A7" w:rsidRDefault="00EE502F" w:rsidP="00A77175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  <w:r w:rsidRPr="00EE502F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1" o:spid="_x0000_s1027" type="#_x0000_t202" style="position:absolute;left:0;text-align:left;margin-left:346.95pt;margin-top:10.2pt;width:162.85pt;height:22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" filled="f" stroked="f">
            <v:textbox>
              <w:txbxContent>
                <w:p w:rsidR="00A77175" w:rsidRDefault="00EE502F" w:rsidP="00A77175">
                  <w:hyperlink r:id="rId7" w:history="1">
                    <w:r w:rsidR="00A77175" w:rsidRPr="005A7514">
                      <w:rPr>
                        <w:rStyle w:val="Hyperlink"/>
                        <w:lang w:val="fr-FR"/>
                      </w:rPr>
                      <w:t>www.recensamantromania.ro</w:t>
                    </w:r>
                  </w:hyperlink>
                </w:p>
              </w:txbxContent>
            </v:textbox>
          </v:shape>
        </w:pict>
      </w:r>
      <w:r w:rsidR="00A77175" w:rsidRPr="00C209A7">
        <w:rPr>
          <w:rFonts w:ascii="Times New Roman" w:hAnsi="Times New Roman"/>
          <w:b/>
          <w:noProof/>
          <w:sz w:val="26"/>
          <w:szCs w:val="26"/>
          <w:lang w:val="ro-RO"/>
        </w:rPr>
        <w:t>ROMÂNIA</w:t>
      </w:r>
    </w:p>
    <w:p w:rsidR="00A77175" w:rsidRPr="00C209A7" w:rsidRDefault="00A77175" w:rsidP="00A77175">
      <w:pPr>
        <w:spacing w:after="0" w:line="240" w:lineRule="auto"/>
        <w:ind w:left="2160" w:firstLine="720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A77175" w:rsidRPr="00C209A7" w:rsidRDefault="00A77175" w:rsidP="00A77175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A77175" w:rsidRPr="00C209A7" w:rsidRDefault="00A77175" w:rsidP="00A77175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</w:p>
    <w:p w:rsidR="00A77175" w:rsidRPr="00C209A7" w:rsidRDefault="00A77175" w:rsidP="00A77175">
      <w:pPr>
        <w:tabs>
          <w:tab w:val="left" w:pos="6225"/>
        </w:tabs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A77175" w:rsidRPr="00C209A7" w:rsidRDefault="00A77175" w:rsidP="00A77175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A77175" w:rsidRPr="00C209A7" w:rsidRDefault="00A77175" w:rsidP="00A77175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Cod fiscal 4348947                                                                         </w:t>
      </w:r>
      <w:r w:rsidRPr="00C209A7">
        <w:rPr>
          <w:rFonts w:ascii="Times New Roman" w:hAnsi="Times New Roman"/>
          <w:noProof/>
          <w:lang w:val="ro-RO"/>
        </w:rPr>
        <w:tab/>
        <w:t>fax:      +40359409982</w:t>
      </w:r>
    </w:p>
    <w:p w:rsidR="00A77175" w:rsidRPr="00C209A7" w:rsidRDefault="00A77175" w:rsidP="00A77175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noProof/>
          <w:lang w:val="ro-RO"/>
        </w:rPr>
      </w:pPr>
      <w:r w:rsidRPr="00C209A7">
        <w:rPr>
          <w:rFonts w:ascii="Times New Roman" w:hAnsi="Times New Roman"/>
          <w:b/>
          <w:noProof/>
          <w:lang w:val="ro-RO"/>
        </w:rPr>
        <w:t xml:space="preserve">                                                   e-mail:</w:t>
      </w:r>
      <w:hyperlink r:id="rId8" w:history="1">
        <w:r w:rsidRPr="00C209A7">
          <w:rPr>
            <w:rFonts w:ascii="Times New Roman" w:hAnsi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A77175" w:rsidRDefault="0021027E" w:rsidP="00A771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E502F">
        <w:rPr>
          <w:rFonts w:ascii="Times New Roman" w:hAnsi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9" o:title="BD14845_" gain="49807f" blacklevel="-7209f"/>
          </v:shape>
        </w:pict>
      </w:r>
    </w:p>
    <w:p w:rsidR="00A77175" w:rsidRPr="0021027E" w:rsidRDefault="00A77175" w:rsidP="00A77175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1027E">
        <w:rPr>
          <w:rFonts w:ascii="Times New Roman" w:hAnsi="Times New Roman"/>
          <w:b/>
          <w:sz w:val="24"/>
          <w:szCs w:val="24"/>
          <w:lang w:val="ro-RO"/>
        </w:rPr>
        <w:t>Serviciul</w:t>
      </w:r>
      <w:r w:rsidR="0021027E" w:rsidRPr="0021027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b/>
          <w:sz w:val="24"/>
          <w:szCs w:val="24"/>
          <w:lang w:val="ro-RO"/>
        </w:rPr>
        <w:t>Impozite</w:t>
      </w:r>
      <w:r w:rsidR="0021027E" w:rsidRPr="0021027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b/>
          <w:sz w:val="24"/>
          <w:szCs w:val="24"/>
          <w:lang w:val="ro-RO"/>
        </w:rPr>
        <w:t>și</w:t>
      </w:r>
      <w:r w:rsidR="0021027E" w:rsidRPr="0021027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b/>
          <w:sz w:val="24"/>
          <w:szCs w:val="24"/>
          <w:lang w:val="ro-RO"/>
        </w:rPr>
        <w:t>Taxe Locale-</w:t>
      </w:r>
    </w:p>
    <w:p w:rsidR="00A77175" w:rsidRPr="0021027E" w:rsidRDefault="00A77175" w:rsidP="00A77175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1027E">
        <w:rPr>
          <w:rFonts w:ascii="Times New Roman" w:hAnsi="Times New Roman"/>
          <w:b/>
          <w:sz w:val="24"/>
          <w:szCs w:val="24"/>
          <w:lang w:val="ro-RO"/>
        </w:rPr>
        <w:t>Compartimentul urmărire contracte</w:t>
      </w:r>
    </w:p>
    <w:p w:rsidR="00A77175" w:rsidRPr="0021027E" w:rsidRDefault="00A77175" w:rsidP="00A7717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21027E">
        <w:rPr>
          <w:rFonts w:ascii="Times New Roman" w:hAnsi="Times New Roman"/>
          <w:b/>
          <w:i/>
          <w:sz w:val="24"/>
          <w:szCs w:val="24"/>
          <w:lang w:val="ro-RO"/>
        </w:rPr>
        <w:t>Nr.7291  din19.07.2022</w:t>
      </w:r>
    </w:p>
    <w:p w:rsidR="00A77175" w:rsidRDefault="00A77175" w:rsidP="00A771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77175" w:rsidRDefault="00A77175" w:rsidP="00A771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77175" w:rsidRPr="008F7519" w:rsidRDefault="00A77175" w:rsidP="00A7717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F7519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A77175" w:rsidRPr="008F7519" w:rsidRDefault="00A77175" w:rsidP="00A7717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8F7519">
        <w:rPr>
          <w:rFonts w:ascii="Times New Roman" w:hAnsi="Times New Roman"/>
          <w:b/>
          <w:sz w:val="24"/>
          <w:szCs w:val="24"/>
          <w:lang w:val="ro-RO"/>
        </w:rPr>
        <w:t xml:space="preserve">la proiectul de hotărâre privind aprobarea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vânzării locuinţei de tip A.N.L. pentru tineri din Marghita, </w:t>
      </w:r>
      <w:r w:rsidRPr="00051955">
        <w:rPr>
          <w:rFonts w:ascii="Times New Roman" w:hAnsi="Times New Roman"/>
          <w:b/>
          <w:sz w:val="24"/>
          <w:szCs w:val="24"/>
          <w:lang w:val="it-IT"/>
        </w:rPr>
        <w:t xml:space="preserve">str. Progresului, nr. 1, bl. B, sc. 2, et. 3,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ap. 11, </w:t>
      </w:r>
      <w:r w:rsidRPr="00051955">
        <w:rPr>
          <w:rFonts w:ascii="Times New Roman" w:hAnsi="Times New Roman"/>
          <w:b/>
          <w:sz w:val="24"/>
          <w:szCs w:val="24"/>
          <w:lang w:val="ro-RO"/>
        </w:rPr>
        <w:t xml:space="preserve">identificat prin CF nr. 100733-C1-U11, </w:t>
      </w:r>
      <w:r w:rsidRPr="00051955">
        <w:rPr>
          <w:rFonts w:ascii="Times New Roman" w:hAnsi="Times New Roman"/>
          <w:b/>
          <w:sz w:val="24"/>
          <w:szCs w:val="24"/>
          <w:lang w:val="it-IT"/>
        </w:rPr>
        <w:t xml:space="preserve">cu o suprafață construită desfășurată de 55,72 mp și cu cota parte </w:t>
      </w:r>
      <w:r>
        <w:rPr>
          <w:rFonts w:ascii="Times New Roman" w:hAnsi="Times New Roman"/>
          <w:b/>
          <w:sz w:val="24"/>
          <w:szCs w:val="24"/>
          <w:lang w:val="it-IT"/>
        </w:rPr>
        <w:t>din terenul</w:t>
      </w:r>
      <w:r w:rsidRPr="00051955">
        <w:rPr>
          <w:rFonts w:ascii="Times New Roman" w:hAnsi="Times New Roman"/>
          <w:b/>
          <w:sz w:val="24"/>
          <w:szCs w:val="24"/>
          <w:lang w:val="it-IT"/>
        </w:rPr>
        <w:t xml:space="preserve"> aferent locuinței în suprafață de 15,06 mp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ro-RO"/>
        </w:rPr>
        <w:t>către chiriașu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ro-RO"/>
        </w:rPr>
        <w:t>l Șanta Bogdan-Cristian</w:t>
      </w:r>
    </w:p>
    <w:p w:rsidR="00A77175" w:rsidRPr="00A47091" w:rsidRDefault="00A77175" w:rsidP="00A77175">
      <w:pPr>
        <w:pStyle w:val="NoSpacing"/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77175" w:rsidRPr="0021027E" w:rsidRDefault="00A77175" w:rsidP="00A771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1027E">
        <w:rPr>
          <w:rFonts w:ascii="Times New Roman" w:hAnsi="Times New Roman"/>
          <w:sz w:val="24"/>
          <w:szCs w:val="24"/>
          <w:lang w:val="ro-RO"/>
        </w:rPr>
        <w:t>Având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în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vedere art. 10 din  Legea nr. 152/1998, republicată cu modificările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și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completările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ulterioare, privind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înfiinţarea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Agenţiei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Naţionale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pentru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Locuinţe;  art. (19^2) din H.G. nr. 962/2001 privind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aprobarea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Normelor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metodologice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pentru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punerea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în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aplicare a prevederilor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Legii nr.152/1998 privind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infiintarea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Agenției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Naționale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pentru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locuințe, republicată cu modificările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și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completările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ulterioare; Legea nr. 85/1992, republicată cu modificările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și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completările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ulterioare, privind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vânzarea de locuințe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și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spații cu altă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destinație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construite din fondurile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statului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și din fondurile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unităților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economice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sau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bugetare de stat; Legea nr. 85/1992, republicată, cu modificările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și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completările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ulterioare, privind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vânzarea de locuințe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și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spații cu altă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destinație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construite din fondurile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statului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și din fondurile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unităților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economice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sau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bugetare de stat;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Ordonanța de urgență a Guvernului nr. 99/2006, cu modificările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și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completările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ulterioare, privind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instituțiile de credit și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adecvarea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capitalului;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Legea nr.227/2007, privind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aprobarea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Ordonanței de urgență a Guvernului nr.99/2006 privind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institutiile de credit și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adecvarea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capitalului;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Ordonanța de urgență a Guvernului nr.81/2003 privind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reevaluarea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și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amortizarea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activelor fixe aflate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în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patrimoniul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instituțiilor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publice, aprobată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prin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Legea nr.493/2003, cu modificările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21027E">
        <w:rPr>
          <w:rFonts w:ascii="Times New Roman" w:hAnsi="Times New Roman"/>
          <w:sz w:val="24"/>
          <w:szCs w:val="24"/>
          <w:lang w:val="ro-RO"/>
        </w:rPr>
        <w:t>și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completările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ulterioare;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Ordinul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Ministerului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Economiei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și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Finanțelor nr.3.471/2008, cu modificările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și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completările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ulterioare, pentrua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probarea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Normelor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metodologice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privind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reevaluarea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și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amortizarea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activelor fixe corporale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aflate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în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patrimoniul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instituț</w:t>
      </w:r>
      <w:r w:rsidRPr="0021027E">
        <w:rPr>
          <w:rFonts w:ascii="Times New Roman" w:hAnsi="Times New Roman"/>
          <w:sz w:val="24"/>
          <w:szCs w:val="24"/>
          <w:lang w:val="ro-RO"/>
        </w:rPr>
        <w:t>iilor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publice;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Legea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cadastrului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şi a publicităţii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imobiliare nr.7/1996, republicată, cu modificările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și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completările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ulterioare;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Legea nr.287/2009 privind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Codul civil republicată, cu modificările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și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completările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ulterioare;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Ordonanţa de urgenţă a Guvernului nr. 57/2019 privind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Codul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administrativ, cu modificările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și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completările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ulterioare ;Legea nr. 351/2001 privind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aprobarea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Planului de amenajare a teritoriului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naţional - Secţiuneaa IV-a Reţeaua de localităţi, cu</w:t>
      </w:r>
      <w:r w:rsidRPr="00A47091">
        <w:rPr>
          <w:rFonts w:ascii="Times New Roman" w:hAnsi="Times New Roman"/>
          <w:sz w:val="24"/>
          <w:szCs w:val="24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lastRenderedPageBreak/>
        <w:t>modificările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și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completările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ulterioare;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Legea nr. 585/2003 pentru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declararea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ca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municipiu a orașului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Marghita, județul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Bihor, Regulamentul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de vânzare a locuințelor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pentru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tineri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destinate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închirierii, construiteși date în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exploatare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prin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programele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derulate de agenția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națională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pentru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locuințe (A.N.L.), aprobat</w:t>
      </w:r>
      <w:r w:rsidR="0021027E" w:rsidRPr="0021027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1027E">
        <w:rPr>
          <w:rFonts w:ascii="Times New Roman" w:hAnsi="Times New Roman"/>
          <w:sz w:val="24"/>
          <w:szCs w:val="24"/>
          <w:lang w:val="ro-RO"/>
        </w:rPr>
        <w:t>prin H.C.L. nr. 230 din 23.11.2021.</w:t>
      </w:r>
    </w:p>
    <w:p w:rsidR="00A77175" w:rsidRPr="00CA3940" w:rsidRDefault="00A77175" w:rsidP="00A771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A3940">
        <w:rPr>
          <w:rFonts w:ascii="Times New Roman" w:hAnsi="Times New Roman"/>
          <w:sz w:val="24"/>
          <w:szCs w:val="24"/>
          <w:lang w:val="ro-RO"/>
        </w:rPr>
        <w:t>Ținând</w:t>
      </w:r>
      <w:r w:rsidR="0021027E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cont de:</w:t>
      </w:r>
    </w:p>
    <w:p w:rsidR="00A77175" w:rsidRPr="00CA3940" w:rsidRDefault="00CA3940" w:rsidP="00A771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A3940">
        <w:rPr>
          <w:rFonts w:ascii="Times New Roman" w:hAnsi="Times New Roman"/>
          <w:sz w:val="24"/>
          <w:szCs w:val="24"/>
          <w:lang w:val="ro-RO"/>
        </w:rPr>
        <w:t>C</w:t>
      </w:r>
      <w:r w:rsidR="00A77175" w:rsidRPr="00CA3940">
        <w:rPr>
          <w:rFonts w:ascii="Times New Roman" w:hAnsi="Times New Roman"/>
          <w:sz w:val="24"/>
          <w:szCs w:val="24"/>
          <w:lang w:val="ro-RO"/>
        </w:rPr>
        <w:t>ererea</w:t>
      </w:r>
      <w:r w:rsidRPr="00CA3940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A77175" w:rsidRPr="00CA3940">
        <w:rPr>
          <w:rFonts w:ascii="Times New Roman" w:hAnsi="Times New Roman"/>
          <w:sz w:val="24"/>
          <w:szCs w:val="24"/>
          <w:lang w:val="ro-RO"/>
        </w:rPr>
        <w:t>înregistrată cu nr. 1/3247 din 23.06.2022prin care Șanta</w:t>
      </w:r>
      <w:r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7175" w:rsidRPr="00CA3940">
        <w:rPr>
          <w:rFonts w:ascii="Times New Roman" w:hAnsi="Times New Roman"/>
          <w:sz w:val="24"/>
          <w:szCs w:val="24"/>
          <w:lang w:val="ro-RO"/>
        </w:rPr>
        <w:t>Bogdan-Cristian</w:t>
      </w:r>
      <w:r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7175" w:rsidRPr="00CA3940">
        <w:rPr>
          <w:rFonts w:ascii="Times New Roman" w:hAnsi="Times New Roman"/>
          <w:sz w:val="24"/>
          <w:szCs w:val="24"/>
          <w:lang w:val="ro-RO"/>
        </w:rPr>
        <w:t>este de acord cu preţul</w:t>
      </w:r>
      <w:r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7175" w:rsidRPr="00CA3940">
        <w:rPr>
          <w:rFonts w:ascii="Times New Roman" w:hAnsi="Times New Roman"/>
          <w:sz w:val="24"/>
          <w:szCs w:val="24"/>
          <w:lang w:val="ro-RO"/>
        </w:rPr>
        <w:t>locuinţei</w:t>
      </w:r>
      <w:r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7175" w:rsidRPr="00CA3940">
        <w:rPr>
          <w:rFonts w:ascii="Times New Roman" w:hAnsi="Times New Roman"/>
          <w:sz w:val="24"/>
          <w:szCs w:val="24"/>
          <w:lang w:val="ro-RO"/>
        </w:rPr>
        <w:t>stabilit</w:t>
      </w:r>
      <w:r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7175" w:rsidRPr="00CA3940">
        <w:rPr>
          <w:rFonts w:ascii="Times New Roman" w:hAnsi="Times New Roman"/>
          <w:sz w:val="24"/>
          <w:szCs w:val="24"/>
          <w:lang w:val="ro-RO"/>
        </w:rPr>
        <w:t>în</w:t>
      </w:r>
      <w:r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7175" w:rsidRPr="00CA3940">
        <w:rPr>
          <w:rFonts w:ascii="Times New Roman" w:hAnsi="Times New Roman"/>
          <w:sz w:val="24"/>
          <w:szCs w:val="24"/>
          <w:lang w:val="ro-RO"/>
        </w:rPr>
        <w:t>Procesul verbal nr. 6030 din 15.06.2022 și</w:t>
      </w:r>
      <w:r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7175" w:rsidRPr="00CA3940">
        <w:rPr>
          <w:rFonts w:ascii="Times New Roman" w:hAnsi="Times New Roman"/>
          <w:sz w:val="24"/>
          <w:szCs w:val="24"/>
          <w:lang w:val="ro-RO"/>
        </w:rPr>
        <w:t>solicită</w:t>
      </w:r>
      <w:r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7175" w:rsidRPr="00CA3940">
        <w:rPr>
          <w:rFonts w:ascii="Times New Roman" w:hAnsi="Times New Roman"/>
          <w:sz w:val="24"/>
          <w:szCs w:val="24"/>
          <w:lang w:val="ro-RO"/>
        </w:rPr>
        <w:t>cumpărarea</w:t>
      </w:r>
      <w:r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7175" w:rsidRPr="00CA3940">
        <w:rPr>
          <w:rFonts w:ascii="Times New Roman" w:hAnsi="Times New Roman"/>
          <w:sz w:val="24"/>
          <w:szCs w:val="24"/>
          <w:lang w:val="ro-RO"/>
        </w:rPr>
        <w:t>locuinţei ANL de la adresa</w:t>
      </w:r>
      <w:r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7175" w:rsidRPr="00CA3940">
        <w:rPr>
          <w:rFonts w:ascii="Times New Roman" w:hAnsi="Times New Roman"/>
          <w:sz w:val="24"/>
          <w:szCs w:val="24"/>
          <w:lang w:val="ro-RO"/>
        </w:rPr>
        <w:t>Marghita, str. Progresului, nr. 1, bl. B, sc. 2, et. 3, ap. 11,identificat prin CF nr. 100733-C1-U11, cu o suprafață construită desfășurată de 55,72 mp și cota parte din terenul aferent locuinței în suprafață de 15,06 mp, cu plata</w:t>
      </w:r>
      <w:r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7175" w:rsidRPr="00CA3940">
        <w:rPr>
          <w:rFonts w:ascii="Times New Roman" w:hAnsi="Times New Roman"/>
          <w:sz w:val="24"/>
          <w:szCs w:val="24"/>
          <w:lang w:val="ro-RO"/>
        </w:rPr>
        <w:t>integrală a prețului de vânzare-cumpărare, locuinţă</w:t>
      </w:r>
      <w:r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7175" w:rsidRPr="00CA3940">
        <w:rPr>
          <w:rFonts w:ascii="Times New Roman" w:hAnsi="Times New Roman"/>
          <w:sz w:val="24"/>
          <w:szCs w:val="24"/>
          <w:lang w:val="ro-RO"/>
        </w:rPr>
        <w:t>deţinută de Șanta</w:t>
      </w:r>
      <w:r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7175" w:rsidRPr="00CA3940">
        <w:rPr>
          <w:rFonts w:ascii="Times New Roman" w:hAnsi="Times New Roman"/>
          <w:sz w:val="24"/>
          <w:szCs w:val="24"/>
          <w:lang w:val="ro-RO"/>
        </w:rPr>
        <w:t>Bogdan-Cristian</w:t>
      </w:r>
      <w:r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7175" w:rsidRPr="00CA3940">
        <w:rPr>
          <w:rFonts w:ascii="Times New Roman" w:hAnsi="Times New Roman"/>
          <w:sz w:val="24"/>
          <w:szCs w:val="24"/>
          <w:lang w:val="ro-RO"/>
        </w:rPr>
        <w:t>în</w:t>
      </w:r>
      <w:r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7175" w:rsidRPr="00CA3940">
        <w:rPr>
          <w:rFonts w:ascii="Times New Roman" w:hAnsi="Times New Roman"/>
          <w:sz w:val="24"/>
          <w:szCs w:val="24"/>
          <w:lang w:val="ro-RO"/>
        </w:rPr>
        <w:t>baza</w:t>
      </w:r>
      <w:r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7175" w:rsidRPr="00CA3940">
        <w:rPr>
          <w:rFonts w:ascii="Times New Roman" w:hAnsi="Times New Roman"/>
          <w:sz w:val="24"/>
          <w:szCs w:val="24"/>
          <w:lang w:val="ro-RO"/>
        </w:rPr>
        <w:t xml:space="preserve">contractului de închiriere nr. 1/442 din 02.02.2022; </w:t>
      </w:r>
    </w:p>
    <w:p w:rsidR="00A77175" w:rsidRPr="00CA3940" w:rsidRDefault="00A77175" w:rsidP="00A771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A3940">
        <w:rPr>
          <w:rFonts w:ascii="Times New Roman" w:hAnsi="Times New Roman"/>
          <w:sz w:val="24"/>
          <w:szCs w:val="24"/>
          <w:lang w:val="ro-RO"/>
        </w:rPr>
        <w:t>Procesul verbal cu nr. 7266 din 19.07.2022șiAnexa nr. 1 la Procesul verbal cu nr. 7266 din 19.07.2022, prin care Comisia socială de analiză și soluționare a solicitărilor în vederea vânzării locuințelor construite în baza Legii 152/1998 privind înființarea Agenției Naționale pentru Locuințe, în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urma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analizei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dosarului d-nului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Șanta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Bogdan-Cristian a constatat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că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aceasta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îndeplineşte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toate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criteriile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pentru a putea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cumpăra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unitatea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locativă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mai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sus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menţionată conform Legii nr. 152/1998, republicată cu modificările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și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completările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ulterioare, privind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înfiinţarea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Agenţiei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Naţionale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pentru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Locuinţe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și care stabilește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prețul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de vânzare</w:t>
      </w:r>
      <w:r w:rsidR="00CA3940" w:rsidRPr="00CA394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3940">
        <w:rPr>
          <w:rFonts w:ascii="Times New Roman" w:hAnsi="Times New Roman"/>
          <w:sz w:val="24"/>
          <w:szCs w:val="24"/>
          <w:lang w:val="ro-RO"/>
        </w:rPr>
        <w:t>al locuinței;</w:t>
      </w:r>
    </w:p>
    <w:p w:rsidR="00A77175" w:rsidRPr="00783E96" w:rsidRDefault="00A77175" w:rsidP="00A771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83E96">
        <w:rPr>
          <w:rFonts w:ascii="Times New Roman" w:hAnsi="Times New Roman"/>
          <w:b/>
          <w:sz w:val="24"/>
          <w:szCs w:val="24"/>
          <w:lang w:val="ro-RO"/>
        </w:rPr>
        <w:t>S-a stabilit</w:t>
      </w:r>
      <w:r w:rsidR="00783E96" w:rsidRPr="00783E9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b/>
          <w:sz w:val="24"/>
          <w:szCs w:val="24"/>
          <w:lang w:val="ro-RO"/>
        </w:rPr>
        <w:t>preţul de vânzare al locuinţei</w:t>
      </w:r>
      <w:r w:rsidRPr="00783E96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83E96">
        <w:rPr>
          <w:rFonts w:ascii="Times New Roman" w:hAnsi="Times New Roman"/>
          <w:b/>
          <w:sz w:val="24"/>
          <w:szCs w:val="24"/>
          <w:lang w:val="ro-RO"/>
        </w:rPr>
        <w:t>de la adresa</w:t>
      </w:r>
      <w:r w:rsidR="00783E96" w:rsidRPr="00783E9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b/>
          <w:sz w:val="24"/>
          <w:szCs w:val="24"/>
          <w:lang w:val="ro-RO"/>
        </w:rPr>
        <w:t>Marghita, str. Progresului, nr. 1, bl. B, sc. 2, et. 3, ap. 11, identificată prin CF nr. 100733-C1-U11 la suma de 26.284,15  lei, Comisionul de 1% este 292,04 lei, iar Prețul de vânzare al terenului aferent locuinței de 9.982.22 lei.</w:t>
      </w:r>
    </w:p>
    <w:p w:rsidR="00A77175" w:rsidRPr="00783E96" w:rsidRDefault="00A77175" w:rsidP="00A771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3E96">
        <w:rPr>
          <w:rFonts w:ascii="Times New Roman" w:hAnsi="Times New Roman"/>
          <w:sz w:val="24"/>
          <w:szCs w:val="24"/>
          <w:lang w:val="ro-RO"/>
        </w:rPr>
        <w:t>La data încheierii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contractului de vânzare- cumparare, solicitantul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va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plăti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prețul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locuinței, a comisionului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și a terenului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aferent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locuinței, în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numerar  la casieria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Primăriei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Municipiului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Marghita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sau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prin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virament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bancar. În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cazul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plății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prin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virament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bancar contractul se va încheia după confirmarea achitării integrale a sumelor stabilite.</w:t>
      </w:r>
    </w:p>
    <w:p w:rsidR="00A77175" w:rsidRPr="00783E96" w:rsidRDefault="00A77175" w:rsidP="00A771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3E96">
        <w:rPr>
          <w:rFonts w:ascii="Times New Roman" w:hAnsi="Times New Roman"/>
          <w:sz w:val="24"/>
          <w:szCs w:val="24"/>
          <w:lang w:val="ro-RO"/>
        </w:rPr>
        <w:t>Locuinţa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ce se supune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vânzării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nu poate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face obiectul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unor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acte de dispoziţie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între vii pe o perioadă de 5 ani de la data dobândirii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acestora. Această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interdicţie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se va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consemna la înscrierea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dreptului de proprietate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în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cartea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funciară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în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condiţiile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legii.</w:t>
      </w:r>
    </w:p>
    <w:p w:rsidR="00A77175" w:rsidRPr="00783E96" w:rsidRDefault="00A77175" w:rsidP="00A771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3E96">
        <w:rPr>
          <w:rFonts w:ascii="Times New Roman" w:hAnsi="Times New Roman"/>
          <w:sz w:val="24"/>
          <w:szCs w:val="24"/>
          <w:lang w:val="ro-RO"/>
        </w:rPr>
        <w:t>Odată cu dreptul de proprietate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asupra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locuinței se obține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și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dreptul de proprietate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asupra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cotelor-părţi de construcţii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şi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instalaţii, asupra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dotărilor care, prin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natura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lor, nu se pot folosi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decât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în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comun.</w:t>
      </w:r>
    </w:p>
    <w:p w:rsidR="00A77175" w:rsidRPr="00783E96" w:rsidRDefault="00A77175" w:rsidP="00A771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3E96">
        <w:rPr>
          <w:rFonts w:ascii="Times New Roman" w:hAnsi="Times New Roman"/>
          <w:sz w:val="24"/>
          <w:szCs w:val="24"/>
          <w:lang w:val="ro-RO"/>
        </w:rPr>
        <w:t>În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baza art.129, alin. (2), lit. c)şi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alin. (6), lit. a), art. 139, lit. g)din O.U.G.nr. 57/2019 privind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Codul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administrativ, propun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aprobarea de către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Consiliul Local al Municipiului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>Marghita</w:t>
      </w:r>
      <w:r w:rsidR="00783E96" w:rsidRPr="00783E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3E96">
        <w:rPr>
          <w:rFonts w:ascii="Times New Roman" w:hAnsi="Times New Roman"/>
          <w:sz w:val="24"/>
          <w:szCs w:val="24"/>
          <w:lang w:val="ro-RO"/>
        </w:rPr>
        <w:t xml:space="preserve">a </w:t>
      </w:r>
      <w:r w:rsidRPr="00783E96">
        <w:rPr>
          <w:rFonts w:ascii="Times New Roman" w:hAnsi="Times New Roman"/>
          <w:b/>
          <w:sz w:val="24"/>
          <w:szCs w:val="24"/>
          <w:lang w:val="ro-RO"/>
        </w:rPr>
        <w:t>vânzării locuinţei de tip A.N.L. pentru tineri din Marghita, str. Progresului, nr. 1, bl. B, sc. 2, et. 3, ap. 11, identificat prin CF nr. 100733-C1-U11, cu o suprafață construită desfășurată de 55,72 mp și cota parte din terenul aferent locuinței în suprafață de 15,06 mp, către chiriașul Șanta Bogdan-Cristian, cu plata integrală a prețului de vânzare-cumpărare</w:t>
      </w:r>
      <w:r w:rsidRPr="00783E96">
        <w:rPr>
          <w:rFonts w:ascii="Times New Roman" w:hAnsi="Times New Roman"/>
          <w:sz w:val="24"/>
          <w:szCs w:val="24"/>
          <w:lang w:val="ro-RO"/>
        </w:rPr>
        <w:t xml:space="preserve">.Inspector </w:t>
      </w:r>
    </w:p>
    <w:p w:rsidR="00A77175" w:rsidRPr="00B11B2E" w:rsidRDefault="00A77175" w:rsidP="00A7717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  <w:r w:rsidRPr="00B11B2E">
        <w:rPr>
          <w:rFonts w:ascii="Times New Roman" w:hAnsi="Times New Roman"/>
          <w:sz w:val="24"/>
          <w:szCs w:val="24"/>
          <w:lang w:val="ro-RO"/>
        </w:rPr>
        <w:t>Compartimentul urmărire contracte</w:t>
      </w:r>
    </w:p>
    <w:p w:rsidR="00B869E3" w:rsidRDefault="00A77175" w:rsidP="00A77175">
      <w:pPr>
        <w:spacing w:after="0" w:line="240" w:lineRule="auto"/>
        <w:ind w:left="360"/>
        <w:jc w:val="center"/>
      </w:pPr>
      <w:r w:rsidRPr="00DD148A">
        <w:rPr>
          <w:rFonts w:ascii="Times New Roman" w:hAnsi="Times New Roman"/>
          <w:sz w:val="24"/>
          <w:szCs w:val="24"/>
          <w:lang w:val="ro-RO"/>
        </w:rPr>
        <w:t>BURLIBAŞA IOANA</w:t>
      </w:r>
    </w:p>
    <w:sectPr w:rsidR="00B869E3" w:rsidSect="00EE5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AE4FDE"/>
    <w:rsid w:val="0021027E"/>
    <w:rsid w:val="0058218A"/>
    <w:rsid w:val="00783E96"/>
    <w:rsid w:val="00A77175"/>
    <w:rsid w:val="00AE4FDE"/>
    <w:rsid w:val="00B869E3"/>
    <w:rsid w:val="00CA3940"/>
    <w:rsid w:val="00EE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17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7175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77175"/>
    <w:rPr>
      <w:strike w:val="0"/>
      <w:dstrike w:val="0"/>
      <w:color w:val="00006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175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7175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Fontdeparagrafimplicit"/>
    <w:uiPriority w:val="99"/>
    <w:semiHidden/>
    <w:unhideWhenUsed/>
    <w:rsid w:val="00A77175"/>
    <w:rPr>
      <w:strike w:val="0"/>
      <w:dstrike w:val="0"/>
      <w:color w:val="0000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censamantromania.r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951</Words>
  <Characters>5519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5</cp:revision>
  <dcterms:created xsi:type="dcterms:W3CDTF">2022-07-21T11:21:00Z</dcterms:created>
  <dcterms:modified xsi:type="dcterms:W3CDTF">2022-08-10T12:17:00Z</dcterms:modified>
</cp:coreProperties>
</file>