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5DF637E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DB6C25">
        <w:rPr>
          <w:rFonts w:asciiTheme="minorHAnsi" w:hAnsiTheme="minorHAnsi" w:cstheme="minorHAnsi"/>
        </w:rPr>
        <w:t>5</w:t>
      </w:r>
      <w:r w:rsidR="00B928EA">
        <w:rPr>
          <w:rFonts w:asciiTheme="minorHAnsi" w:hAnsiTheme="minorHAnsi" w:cstheme="minorHAnsi"/>
        </w:rPr>
        <w:t>2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B928E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.0</w:t>
      </w:r>
      <w:r w:rsidR="00B928EA">
        <w:rPr>
          <w:rFonts w:asciiTheme="minorHAnsi" w:hAnsiTheme="minorHAnsi" w:cstheme="minorHAnsi"/>
        </w:rPr>
        <w:t>8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2625680E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B928EA" w:rsidRPr="00B928EA">
        <w:rPr>
          <w:rFonts w:asciiTheme="minorHAnsi" w:hAnsiTheme="minorHAnsi" w:cstheme="minorHAnsi"/>
        </w:rPr>
        <w:t>51 din 14.07.2022 privind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 categoriile de cheltuieli finanțate de la bugetul local pentru realizarea obiectivului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4A4DD20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B928EA" w:rsidRPr="00B928EA">
        <w:rPr>
          <w:rFonts w:asciiTheme="minorHAnsi" w:hAnsiTheme="minorHAnsi" w:cstheme="minorHAnsi"/>
          <w:sz w:val="22"/>
          <w:szCs w:val="22"/>
        </w:rPr>
        <w:t>51 din 14.07.2022 privind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 categoriile de cheltuieli finanțate de la bugetul local pentru realizarea obiectivului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338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90</cp:revision>
  <cp:lastPrinted>2022-08-25T08:04:00Z</cp:lastPrinted>
  <dcterms:created xsi:type="dcterms:W3CDTF">2021-05-27T10:57:00Z</dcterms:created>
  <dcterms:modified xsi:type="dcterms:W3CDTF">2022-08-25T08:04:00Z</dcterms:modified>
</cp:coreProperties>
</file>