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7A23" w14:textId="77777777" w:rsidR="009E24AB" w:rsidRPr="00DB066B" w:rsidRDefault="009E24AB" w:rsidP="009E24AB">
      <w:pPr>
        <w:widowControl w:val="0"/>
        <w:spacing w:before="100" w:beforeAutospacing="1" w:after="120"/>
        <w:jc w:val="center"/>
        <w:rPr>
          <w:rFonts w:asciiTheme="minorHAnsi" w:hAnsiTheme="minorHAnsi" w:cstheme="minorHAnsi"/>
          <w:b/>
          <w:sz w:val="28"/>
        </w:rPr>
      </w:pPr>
    </w:p>
    <w:p w14:paraId="22A0314C" w14:textId="5D692E37" w:rsidR="005D178C" w:rsidRPr="00DB066B" w:rsidRDefault="008722FA" w:rsidP="001868EB">
      <w:pPr>
        <w:widowControl w:val="0"/>
        <w:spacing w:before="240" w:after="120"/>
        <w:jc w:val="center"/>
        <w:rPr>
          <w:rFonts w:asciiTheme="minorHAnsi" w:hAnsiTheme="minorHAnsi" w:cstheme="minorHAnsi"/>
          <w:b/>
          <w:sz w:val="28"/>
        </w:rPr>
      </w:pPr>
      <w:r w:rsidRPr="00DB066B">
        <w:rPr>
          <w:rFonts w:asciiTheme="minorHAnsi" w:hAnsiTheme="minorHAnsi" w:cstheme="minorHAnsi"/>
          <w:b/>
          <w:sz w:val="28"/>
        </w:rPr>
        <w:t>R</w:t>
      </w:r>
      <w:r w:rsidR="00284213" w:rsidRPr="00DB066B">
        <w:rPr>
          <w:rFonts w:asciiTheme="minorHAnsi" w:hAnsiTheme="minorHAnsi" w:cstheme="minorHAnsi"/>
          <w:b/>
          <w:sz w:val="28"/>
        </w:rPr>
        <w:t>EFERAT</w:t>
      </w:r>
      <w:r w:rsidRPr="00DB066B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DB066B">
        <w:rPr>
          <w:rFonts w:asciiTheme="minorHAnsi" w:hAnsiTheme="minorHAnsi" w:cstheme="minorHAnsi"/>
          <w:b/>
          <w:sz w:val="28"/>
        </w:rPr>
        <w:t>APROBARE</w:t>
      </w:r>
    </w:p>
    <w:p w14:paraId="768FEBCD" w14:textId="78DB10ED" w:rsidR="00463D42" w:rsidRPr="00DB066B" w:rsidRDefault="005F3A35" w:rsidP="00EA70C9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z w:val="22"/>
          <w:szCs w:val="22"/>
        </w:rPr>
        <w:t xml:space="preserve">al Proiectului de hotărâre </w:t>
      </w:r>
      <w:r w:rsidR="00EA70C9" w:rsidRPr="00EA70C9">
        <w:rPr>
          <w:rFonts w:asciiTheme="minorHAnsi" w:hAnsiTheme="minorHAnsi" w:cstheme="minorHAnsi"/>
          <w:sz w:val="22"/>
          <w:szCs w:val="22"/>
        </w:rPr>
        <w:t>privind reaprobarea indicatorilor tehnico-economici ai obiectivului de investiții „Construire și dotare</w:t>
      </w:r>
      <w:r w:rsidR="00EA70C9">
        <w:rPr>
          <w:rFonts w:asciiTheme="minorHAnsi" w:hAnsiTheme="minorHAnsi" w:cstheme="minorHAnsi"/>
          <w:sz w:val="22"/>
          <w:szCs w:val="22"/>
        </w:rPr>
        <w:t xml:space="preserve"> </w:t>
      </w:r>
      <w:r w:rsidR="00EA70C9" w:rsidRPr="00EA70C9">
        <w:rPr>
          <w:rFonts w:asciiTheme="minorHAnsi" w:hAnsiTheme="minorHAnsi" w:cstheme="minorHAnsi"/>
          <w:sz w:val="22"/>
          <w:szCs w:val="22"/>
        </w:rPr>
        <w:t>sediu primărie în sat Șoldanu, comuna Șoldanu, județul Călărași”</w:t>
      </w:r>
    </w:p>
    <w:p w14:paraId="0A560459" w14:textId="408887AB" w:rsidR="00F9062B" w:rsidRPr="00DB066B" w:rsidRDefault="008722FA" w:rsidP="006B69AF">
      <w:pPr>
        <w:widowControl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z w:val="22"/>
          <w:szCs w:val="22"/>
        </w:rPr>
        <w:t>Subsemna</w:t>
      </w:r>
      <w:r w:rsidR="00623F97" w:rsidRPr="00DB066B">
        <w:rPr>
          <w:rFonts w:asciiTheme="minorHAnsi" w:hAnsiTheme="minorHAnsi" w:cstheme="minorHAnsi"/>
          <w:sz w:val="22"/>
          <w:szCs w:val="22"/>
        </w:rPr>
        <w:t>tul,</w:t>
      </w:r>
      <w:r w:rsidRPr="00DB066B">
        <w:rPr>
          <w:rFonts w:asciiTheme="minorHAnsi" w:hAnsiTheme="minorHAnsi" w:cstheme="minorHAnsi"/>
          <w:sz w:val="22"/>
          <w:szCs w:val="22"/>
        </w:rPr>
        <w:t xml:space="preserve"> </w:t>
      </w:r>
      <w:r w:rsidR="00DE5251" w:rsidRPr="00DB066B">
        <w:rPr>
          <w:rFonts w:asciiTheme="minorHAnsi" w:hAnsiTheme="minorHAnsi" w:cstheme="minorHAnsi"/>
          <w:sz w:val="22"/>
          <w:szCs w:val="22"/>
        </w:rPr>
        <w:t xml:space="preserve">Iulian </w:t>
      </w:r>
      <w:r w:rsidR="007E2BA2">
        <w:rPr>
          <w:rFonts w:asciiTheme="minorHAnsi" w:hAnsiTheme="minorHAnsi" w:cstheme="minorHAnsi"/>
          <w:sz w:val="22"/>
          <w:szCs w:val="22"/>
        </w:rPr>
        <w:t>MARIN</w:t>
      </w:r>
      <w:r w:rsidR="00DE5251" w:rsidRPr="00DB066B">
        <w:rPr>
          <w:rFonts w:asciiTheme="minorHAnsi" w:hAnsiTheme="minorHAnsi" w:cstheme="minorHAnsi"/>
          <w:sz w:val="22"/>
          <w:szCs w:val="22"/>
        </w:rPr>
        <w:t xml:space="preserve">, </w:t>
      </w:r>
      <w:r w:rsidR="007E2BA2">
        <w:rPr>
          <w:rFonts w:asciiTheme="minorHAnsi" w:hAnsiTheme="minorHAnsi" w:cstheme="minorHAnsi"/>
          <w:sz w:val="22"/>
          <w:szCs w:val="22"/>
        </w:rPr>
        <w:t>Vicep</w:t>
      </w:r>
      <w:r w:rsidR="00DE5251" w:rsidRPr="00DB066B">
        <w:rPr>
          <w:rFonts w:asciiTheme="minorHAnsi" w:hAnsiTheme="minorHAnsi" w:cstheme="minorHAnsi"/>
          <w:sz w:val="22"/>
          <w:szCs w:val="22"/>
        </w:rPr>
        <w:t>rimar</w:t>
      </w:r>
      <w:r w:rsidR="00BE1F17" w:rsidRPr="00DB066B">
        <w:rPr>
          <w:rFonts w:asciiTheme="minorHAnsi" w:hAnsiTheme="minorHAnsi" w:cstheme="minorHAnsi"/>
          <w:sz w:val="22"/>
          <w:szCs w:val="22"/>
        </w:rPr>
        <w:t>u</w:t>
      </w:r>
      <w:r w:rsidR="00DE5251" w:rsidRPr="00DB066B">
        <w:rPr>
          <w:rFonts w:asciiTheme="minorHAnsi" w:hAnsiTheme="minorHAnsi" w:cstheme="minorHAnsi"/>
          <w:sz w:val="22"/>
          <w:szCs w:val="22"/>
        </w:rPr>
        <w:t xml:space="preserve">l </w:t>
      </w:r>
      <w:r w:rsidR="00BE1F17" w:rsidRPr="00DB066B">
        <w:rPr>
          <w:rFonts w:asciiTheme="minorHAnsi" w:hAnsiTheme="minorHAnsi" w:cstheme="minorHAnsi"/>
          <w:sz w:val="22"/>
          <w:szCs w:val="22"/>
        </w:rPr>
        <w:t>C</w:t>
      </w:r>
      <w:r w:rsidR="00DE5251" w:rsidRPr="00DB066B">
        <w:rPr>
          <w:rFonts w:asciiTheme="minorHAnsi" w:hAnsiTheme="minorHAnsi" w:cstheme="minorHAnsi"/>
          <w:sz w:val="22"/>
          <w:szCs w:val="22"/>
        </w:rPr>
        <w:t>omunei Șoldanu</w:t>
      </w:r>
      <w:r w:rsidR="007E2BA2">
        <w:rPr>
          <w:rFonts w:asciiTheme="minorHAnsi" w:hAnsiTheme="minorHAnsi" w:cstheme="minorHAnsi"/>
          <w:sz w:val="22"/>
          <w:szCs w:val="22"/>
        </w:rPr>
        <w:t xml:space="preserve"> cu atribuții de primar</w:t>
      </w:r>
      <w:r w:rsidR="005D178C" w:rsidRPr="00DB066B">
        <w:rPr>
          <w:rFonts w:asciiTheme="minorHAnsi" w:hAnsiTheme="minorHAnsi" w:cstheme="minorHAnsi"/>
          <w:sz w:val="22"/>
          <w:szCs w:val="22"/>
        </w:rPr>
        <w:t>,</w:t>
      </w:r>
    </w:p>
    <w:p w14:paraId="20F17AF6" w14:textId="77777777" w:rsidR="00623F97" w:rsidRPr="00DB066B" w:rsidRDefault="00623F97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66B">
        <w:rPr>
          <w:rFonts w:asciiTheme="minorHAnsi" w:hAnsiTheme="minorHAnsi" w:cstheme="minorHAnsi"/>
          <w:b/>
          <w:sz w:val="22"/>
          <w:szCs w:val="22"/>
        </w:rPr>
        <w:t>Văzând:</w:t>
      </w:r>
    </w:p>
    <w:p w14:paraId="2BE222F0" w14:textId="50ABAB89" w:rsidR="00EA70C9" w:rsidRPr="00EA70C9" w:rsidRDefault="00EA70C9" w:rsidP="00EA70C9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A70C9">
        <w:rPr>
          <w:rFonts w:asciiTheme="minorHAnsi" w:hAnsiTheme="minorHAnsi" w:cstheme="minorHAnsi"/>
          <w:iCs/>
          <w:sz w:val="22"/>
          <w:szCs w:val="22"/>
        </w:rPr>
        <w:t>Hotărârea Consiliului Local al Comunei Șoldanu nr. 45 din 26 septembrie 2019 privind aprobarea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EA70C9">
        <w:rPr>
          <w:rFonts w:asciiTheme="minorHAnsi" w:hAnsiTheme="minorHAnsi" w:cstheme="minorHAnsi"/>
          <w:iCs/>
          <w:sz w:val="22"/>
          <w:szCs w:val="22"/>
        </w:rPr>
        <w:t>necesității și oportunității realizării obiectivului de investiții “CONSTRUIRE ȘI DOTARE SEDIU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PRIMĂRIE”, comuna </w:t>
      </w:r>
      <w:r w:rsidR="00362AEA" w:rsidRPr="00EA70C9">
        <w:rPr>
          <w:rFonts w:asciiTheme="minorHAnsi" w:hAnsiTheme="minorHAnsi" w:cstheme="minorHAnsi"/>
          <w:iCs/>
          <w:sz w:val="22"/>
          <w:szCs w:val="22"/>
        </w:rPr>
        <w:t>Șoldanu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362AEA" w:rsidRPr="00EA70C9">
        <w:rPr>
          <w:rFonts w:asciiTheme="minorHAnsi" w:hAnsiTheme="minorHAnsi" w:cstheme="minorHAnsi"/>
          <w:iCs/>
          <w:sz w:val="22"/>
          <w:szCs w:val="22"/>
        </w:rPr>
        <w:t>județul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 Călăraşi, prin Programul Național de Construcții de Interes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EA70C9">
        <w:rPr>
          <w:rFonts w:asciiTheme="minorHAnsi" w:hAnsiTheme="minorHAnsi" w:cstheme="minorHAnsi"/>
          <w:iCs/>
          <w:sz w:val="22"/>
          <w:szCs w:val="22"/>
        </w:rPr>
        <w:t>Public sau Social, subprogramul „Sediu primărie”;</w:t>
      </w:r>
    </w:p>
    <w:p w14:paraId="79A11CD1" w14:textId="584E3080" w:rsidR="00396A59" w:rsidRPr="00EA70C9" w:rsidRDefault="00EA70C9" w:rsidP="008073BF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A70C9">
        <w:rPr>
          <w:rFonts w:asciiTheme="minorHAnsi" w:hAnsiTheme="minorHAnsi" w:cstheme="minorHAnsi"/>
          <w:iCs/>
          <w:sz w:val="22"/>
          <w:szCs w:val="22"/>
        </w:rPr>
        <w:t>Hotărârea Consiliului Local al Comunei Șoldanu nr. 11 din 31 ianuarie 2020 privind aprobarea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predării către Ministerul Lucrărilor Publice, Dezvoltării și </w:t>
      </w:r>
      <w:r w:rsidR="00362AEA" w:rsidRPr="00EA70C9">
        <w:rPr>
          <w:rFonts w:asciiTheme="minorHAnsi" w:hAnsiTheme="minorHAnsi" w:cstheme="minorHAnsi"/>
          <w:iCs/>
          <w:sz w:val="22"/>
          <w:szCs w:val="22"/>
        </w:rPr>
        <w:t>Administrației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 prin Compania </w:t>
      </w:r>
      <w:r w:rsidR="00362AEA" w:rsidRPr="00EA70C9">
        <w:rPr>
          <w:rFonts w:asciiTheme="minorHAnsi" w:hAnsiTheme="minorHAnsi" w:cstheme="minorHAnsi"/>
          <w:iCs/>
          <w:sz w:val="22"/>
          <w:szCs w:val="22"/>
        </w:rPr>
        <w:t>Națională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de </w:t>
      </w:r>
      <w:r w:rsidR="00362AEA" w:rsidRPr="00EA70C9">
        <w:rPr>
          <w:rFonts w:asciiTheme="minorHAnsi" w:hAnsiTheme="minorHAnsi" w:cstheme="minorHAnsi"/>
          <w:iCs/>
          <w:sz w:val="22"/>
          <w:szCs w:val="22"/>
        </w:rPr>
        <w:t>Investiții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 -„C.N.I.” S.A., a amplasamentului </w:t>
      </w:r>
      <w:r w:rsidR="00362AEA" w:rsidRPr="00EA70C9">
        <w:rPr>
          <w:rFonts w:asciiTheme="minorHAnsi" w:hAnsiTheme="minorHAnsi" w:cstheme="minorHAnsi"/>
          <w:iCs/>
          <w:sz w:val="22"/>
          <w:szCs w:val="22"/>
        </w:rPr>
        <w:t>și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 asigurarea </w:t>
      </w:r>
      <w:r w:rsidR="00362AEA" w:rsidRPr="00EA70C9">
        <w:rPr>
          <w:rFonts w:asciiTheme="minorHAnsi" w:hAnsiTheme="minorHAnsi" w:cstheme="minorHAnsi"/>
          <w:iCs/>
          <w:sz w:val="22"/>
          <w:szCs w:val="22"/>
        </w:rPr>
        <w:t>condițiilor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 în vederea executării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obiectivului de </w:t>
      </w:r>
      <w:r w:rsidR="00362AEA" w:rsidRPr="00EA70C9">
        <w:rPr>
          <w:rFonts w:asciiTheme="minorHAnsi" w:hAnsiTheme="minorHAnsi" w:cstheme="minorHAnsi"/>
          <w:iCs/>
          <w:sz w:val="22"/>
          <w:szCs w:val="22"/>
        </w:rPr>
        <w:t>investiții</w:t>
      </w:r>
      <w:r w:rsidRPr="00EA70C9">
        <w:rPr>
          <w:rFonts w:asciiTheme="minorHAnsi" w:hAnsiTheme="minorHAnsi" w:cstheme="minorHAnsi"/>
          <w:iCs/>
          <w:sz w:val="22"/>
          <w:szCs w:val="22"/>
        </w:rPr>
        <w:t xml:space="preserve"> „Construire și dotare sediu primărie în sat Șoldanu, comuna Șoldanu,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362AEA" w:rsidRPr="00362AEA">
        <w:rPr>
          <w:rFonts w:asciiTheme="minorHAnsi" w:hAnsiTheme="minorHAnsi" w:cstheme="minorHAnsi"/>
          <w:iCs/>
          <w:sz w:val="22"/>
          <w:szCs w:val="22"/>
        </w:rPr>
        <w:t>județul Călărași”;</w:t>
      </w:r>
    </w:p>
    <w:p w14:paraId="16A8BF51" w14:textId="18D38433" w:rsidR="00362AEA" w:rsidRPr="00362AEA" w:rsidRDefault="00362AEA" w:rsidP="0099249E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62AEA">
        <w:rPr>
          <w:rFonts w:asciiTheme="minorHAnsi" w:hAnsiTheme="minorHAnsi" w:cstheme="minorHAnsi"/>
          <w:iCs/>
          <w:sz w:val="22"/>
          <w:szCs w:val="22"/>
        </w:rPr>
        <w:t>Solicitarea Primăriei Comunei Șoldanu nr.3878/04.07.2019 privind includerea în Programul</w:t>
      </w:r>
      <w:r w:rsidRPr="00362AE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62AEA">
        <w:rPr>
          <w:rFonts w:asciiTheme="minorHAnsi" w:hAnsiTheme="minorHAnsi" w:cstheme="minorHAnsi"/>
          <w:iCs/>
          <w:sz w:val="22"/>
          <w:szCs w:val="22"/>
        </w:rPr>
        <w:t>Național de Construcții de Interes Public sau Social, subprogramul „Sediu primărie” pentru</w:t>
      </w:r>
      <w:r w:rsidRPr="00362AE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62AEA">
        <w:rPr>
          <w:rFonts w:asciiTheme="minorHAnsi" w:hAnsiTheme="minorHAnsi" w:cstheme="minorHAnsi"/>
          <w:iCs/>
          <w:sz w:val="22"/>
          <w:szCs w:val="22"/>
        </w:rPr>
        <w:t>obiectivul de investiții “CONSTRUIRE ȘI DOTARE SEDIU PRIMĂRIE”, înregistrată la S.C. „C.N.I.” - S.A.</w:t>
      </w:r>
      <w:r w:rsidRPr="00362AE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62AEA">
        <w:rPr>
          <w:rFonts w:asciiTheme="minorHAnsi" w:hAnsiTheme="minorHAnsi" w:cstheme="minorHAnsi"/>
          <w:iCs/>
          <w:sz w:val="22"/>
          <w:szCs w:val="22"/>
        </w:rPr>
        <w:t>cu nr.11624/04.07.2019;</w:t>
      </w:r>
    </w:p>
    <w:p w14:paraId="317FE831" w14:textId="2A44AD6C" w:rsidR="00DB066B" w:rsidRPr="00362AEA" w:rsidRDefault="00362AEA" w:rsidP="00BB068E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62AEA">
        <w:rPr>
          <w:rFonts w:asciiTheme="minorHAnsi" w:hAnsiTheme="minorHAnsi" w:cstheme="minorHAnsi"/>
          <w:iCs/>
          <w:sz w:val="22"/>
          <w:szCs w:val="22"/>
        </w:rPr>
        <w:t>Devizului General al obiectivului de investiții „Construire și dotare sediu primărie în sat Șoldanu,</w:t>
      </w:r>
      <w:r w:rsidRPr="00362AE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62AEA">
        <w:rPr>
          <w:rFonts w:asciiTheme="minorHAnsi" w:hAnsiTheme="minorHAnsi" w:cstheme="minorHAnsi"/>
          <w:iCs/>
          <w:sz w:val="22"/>
          <w:szCs w:val="22"/>
        </w:rPr>
        <w:t>comuna Șoldanu, județul Călărași”, actualizat în luna iunie 2022 de S.C. DIAMAR ARHI PROJECT</w:t>
      </w:r>
      <w:r w:rsidRPr="00362AE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62AEA">
        <w:rPr>
          <w:rFonts w:asciiTheme="minorHAnsi" w:hAnsiTheme="minorHAnsi" w:cstheme="minorHAnsi"/>
          <w:iCs/>
          <w:sz w:val="22"/>
          <w:szCs w:val="22"/>
        </w:rPr>
        <w:t>S.R.L..</w:t>
      </w:r>
      <w:r w:rsidR="00396A59" w:rsidRPr="00362AEA">
        <w:rPr>
          <w:rFonts w:asciiTheme="minorHAnsi" w:hAnsiTheme="minorHAnsi" w:cstheme="minorHAnsi"/>
          <w:iCs/>
          <w:sz w:val="22"/>
          <w:szCs w:val="22"/>
        </w:rPr>
        <w:t>.</w:t>
      </w:r>
    </w:p>
    <w:p w14:paraId="28634BCC" w14:textId="77777777" w:rsidR="003414E0" w:rsidRPr="00DB066B" w:rsidRDefault="003414E0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66B">
        <w:rPr>
          <w:rFonts w:asciiTheme="minorHAnsi" w:hAnsiTheme="minorHAnsi" w:cstheme="minorHAnsi"/>
          <w:b/>
          <w:sz w:val="22"/>
          <w:szCs w:val="22"/>
        </w:rPr>
        <w:t>Luând în considerare:</w:t>
      </w:r>
    </w:p>
    <w:p w14:paraId="63E91D3E" w14:textId="22C34B06" w:rsidR="006C6CE2" w:rsidRPr="00DB066B" w:rsidRDefault="006C6CE2" w:rsidP="001D7D4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 xml:space="preserve">prevederile art. 9 pct. 3 din Carta europeană a autonomiei locale, adoptată la Strasbourg la 15 octombrie 1985 </w:t>
      </w:r>
      <w:proofErr w:type="spellStart"/>
      <w:r w:rsidRPr="00DB066B">
        <w:rPr>
          <w:rFonts w:asciiTheme="minorHAnsi" w:hAnsiTheme="minorHAnsi" w:cstheme="minorHAnsi"/>
          <w:spacing w:val="-2"/>
          <w:sz w:val="22"/>
          <w:szCs w:val="22"/>
        </w:rPr>
        <w:t>şi</w:t>
      </w:r>
      <w:proofErr w:type="spellEnd"/>
      <w:r w:rsidRPr="00DB066B">
        <w:rPr>
          <w:rFonts w:asciiTheme="minorHAnsi" w:hAnsiTheme="minorHAnsi" w:cstheme="minorHAnsi"/>
          <w:spacing w:val="-2"/>
          <w:sz w:val="22"/>
          <w:szCs w:val="22"/>
        </w:rPr>
        <w:t xml:space="preserve"> ratificată prin Legea nr. 199/1997;</w:t>
      </w:r>
    </w:p>
    <w:p w14:paraId="311721D3" w14:textId="0F0D9BD7" w:rsidR="006C6CE2" w:rsidRPr="00DB066B" w:rsidRDefault="006C6CE2" w:rsidP="002F07F9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DB066B" w:rsidRDefault="006C6CE2" w:rsidP="008253E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DB066B" w:rsidRDefault="006C6CE2" w:rsidP="00E46A2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DB066B" w:rsidRDefault="006C6CE2" w:rsidP="004F5F5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Legii nr. 24/2000 privind normele de tehnică legislativă pentru elaborarea actelor normative, rerepublicată, cu modificările și completările ulterioare.</w:t>
      </w:r>
      <w:r w:rsidR="00040A31" w:rsidRPr="00DB066B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3F73D86E" w14:textId="77777777" w:rsidR="008722FA" w:rsidRPr="00DB066B" w:rsidRDefault="00F9062B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66B">
        <w:rPr>
          <w:rFonts w:asciiTheme="minorHAnsi" w:hAnsiTheme="minorHAnsi" w:cstheme="minorHAnsi"/>
          <w:b/>
          <w:sz w:val="22"/>
          <w:szCs w:val="22"/>
        </w:rPr>
        <w:t>A</w:t>
      </w:r>
      <w:r w:rsidR="00E94061" w:rsidRPr="00DB066B">
        <w:rPr>
          <w:rFonts w:asciiTheme="minorHAnsi" w:hAnsiTheme="minorHAnsi" w:cstheme="minorHAnsi"/>
          <w:b/>
          <w:sz w:val="22"/>
          <w:szCs w:val="22"/>
        </w:rPr>
        <w:t>naliz</w:t>
      </w:r>
      <w:r w:rsidRPr="00DB066B">
        <w:rPr>
          <w:rFonts w:asciiTheme="minorHAnsi" w:hAnsiTheme="minorHAnsi" w:cstheme="minorHAnsi"/>
          <w:b/>
          <w:sz w:val="22"/>
          <w:szCs w:val="22"/>
        </w:rPr>
        <w:t>â</w:t>
      </w:r>
      <w:r w:rsidR="00E94061" w:rsidRPr="00DB066B">
        <w:rPr>
          <w:rFonts w:asciiTheme="minorHAnsi" w:hAnsiTheme="minorHAnsi" w:cstheme="minorHAnsi"/>
          <w:b/>
          <w:sz w:val="22"/>
          <w:szCs w:val="22"/>
        </w:rPr>
        <w:t xml:space="preserve">nd </w:t>
      </w:r>
      <w:r w:rsidR="006D4838" w:rsidRPr="00DB066B">
        <w:rPr>
          <w:rFonts w:asciiTheme="minorHAnsi" w:hAnsiTheme="minorHAnsi" w:cstheme="minorHAnsi"/>
          <w:b/>
          <w:sz w:val="22"/>
          <w:szCs w:val="22"/>
        </w:rPr>
        <w:t>prevederile:</w:t>
      </w:r>
    </w:p>
    <w:p w14:paraId="67AF61D0" w14:textId="72920EF1" w:rsidR="00C866EE" w:rsidRPr="00024521" w:rsidRDefault="00024521" w:rsidP="0054444B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024521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Ordonanța de urgență nr. 47/2022 privind ajustarea prețurilor</w:t>
      </w:r>
      <w:r w:rsidRPr="00024521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024521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contractelor de achiziție publică/contractelor sectoriale/ contractelor de concesiune/acordurilor</w:t>
      </w:r>
      <w:r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-</w:t>
      </w:r>
      <w:r w:rsidRPr="00024521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cadru</w:t>
      </w:r>
      <w:r w:rsidR="00C866EE" w:rsidRPr="00024521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:</w:t>
      </w:r>
    </w:p>
    <w:p w14:paraId="1F1E1D14" w14:textId="5A3DCBB2" w:rsidR="00C866EE" w:rsidRPr="00DB066B" w:rsidRDefault="00024521" w:rsidP="00C866EE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024521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1 alin. (1)</w:t>
      </w:r>
      <w:r w:rsidR="00C866EE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-</w:t>
      </w:r>
      <w:r w:rsidR="00281A41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1E1287" w:rsidRPr="00C56582">
        <w:rPr>
          <w:rFonts w:asciiTheme="minorHAnsi" w:hAnsiTheme="minorHAnsi" w:cstheme="minorHAnsi"/>
          <w:bCs/>
          <w:iCs/>
          <w:spacing w:val="-2"/>
          <w:sz w:val="22"/>
          <w:szCs w:val="22"/>
          <w:u w:val="single"/>
          <w:lang w:val="ro-RO"/>
        </w:rPr>
        <w:t>Prețul</w:t>
      </w:r>
      <w:r w:rsidR="001E1287" w:rsidRPr="00C56582">
        <w:rPr>
          <w:rFonts w:asciiTheme="minorHAnsi" w:hAnsiTheme="minorHAnsi" w:cstheme="minorHAnsi"/>
          <w:bCs/>
          <w:iCs/>
          <w:spacing w:val="-2"/>
          <w:sz w:val="22"/>
          <w:szCs w:val="22"/>
          <w:u w:val="single"/>
          <w:lang w:val="ro-RO"/>
        </w:rPr>
        <w:t xml:space="preserve"> contractelor de </w:t>
      </w:r>
      <w:r w:rsidR="001E1287" w:rsidRPr="00C56582">
        <w:rPr>
          <w:rFonts w:asciiTheme="minorHAnsi" w:hAnsiTheme="minorHAnsi" w:cstheme="minorHAnsi"/>
          <w:bCs/>
          <w:iCs/>
          <w:spacing w:val="-2"/>
          <w:sz w:val="22"/>
          <w:szCs w:val="22"/>
          <w:u w:val="single"/>
          <w:lang w:val="ro-RO"/>
        </w:rPr>
        <w:t>achiziție</w:t>
      </w:r>
      <w:r w:rsidR="001E1287" w:rsidRPr="00C56582">
        <w:rPr>
          <w:rFonts w:asciiTheme="minorHAnsi" w:hAnsiTheme="minorHAnsi" w:cstheme="minorHAnsi"/>
          <w:bCs/>
          <w:iCs/>
          <w:spacing w:val="-2"/>
          <w:sz w:val="22"/>
          <w:szCs w:val="22"/>
          <w:u w:val="single"/>
          <w:lang w:val="ro-RO"/>
        </w:rPr>
        <w:t xml:space="preserve"> publica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/contractelor sectoriale/contractelor de concesiune/ acordurilor-cadru, aferente obiectivelor/proiectelor de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investiții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/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lucrărilor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de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întreținere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si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reparații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curente/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reparațiilor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capitale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finanțate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, integral sau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parțial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, din fonduri publice definite potrivit art. 2 pct. 27 din Legea nr. 500/2002 privind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finanțele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publice, cu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modificările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si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completările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ulterioare, si, respectiv, la art. 2 pct. 32 din Legea nr. 273/2006 privind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finanțele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publice locale, cu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modificările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si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completările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ulterioare, sau din fondurile proprii ale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autorităților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/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entităților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contractante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prevăzute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la art. 4 alin. (1) din Legea nr. 98/2016 privind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achizițiile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publice, cu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modificările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si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completările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ulterioare, la art. 4 alin. (1) din Legea nr. 99/2016 privind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achizițiile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sectoriale, cu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modificările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si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completările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ulterioare, respectiv la art. 9 lit. b) si c) si art. 10 alin. (1) lit. b) si c) din Legea nr. 100/2016 privind concesiunile de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lucrări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si concesiunile de servicii, cu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modificările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si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completările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ulterioare, aflate in derulare la data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intrării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in vigoare a prezentei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ordonanțe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de urgenta, </w:t>
      </w:r>
      <w:r w:rsidR="001E1287" w:rsidRPr="00C56582">
        <w:rPr>
          <w:rFonts w:asciiTheme="minorHAnsi" w:hAnsiTheme="minorHAnsi" w:cstheme="minorHAnsi"/>
          <w:bCs/>
          <w:iCs/>
          <w:spacing w:val="-2"/>
          <w:sz w:val="22"/>
          <w:szCs w:val="22"/>
          <w:u w:val="single"/>
          <w:lang w:val="ro-RO"/>
        </w:rPr>
        <w:t xml:space="preserve">se </w:t>
      </w:r>
      <w:r w:rsidR="001E1287" w:rsidRPr="00C56582">
        <w:rPr>
          <w:rFonts w:asciiTheme="minorHAnsi" w:hAnsiTheme="minorHAnsi" w:cstheme="minorHAnsi"/>
          <w:bCs/>
          <w:iCs/>
          <w:spacing w:val="-2"/>
          <w:sz w:val="22"/>
          <w:szCs w:val="22"/>
          <w:u w:val="single"/>
          <w:lang w:val="ro-RO"/>
        </w:rPr>
        <w:t>ajustează</w:t>
      </w:r>
      <w:r w:rsidR="001E1287" w:rsidRPr="00C56582">
        <w:rPr>
          <w:rFonts w:asciiTheme="minorHAnsi" w:hAnsiTheme="minorHAnsi" w:cstheme="minorHAnsi"/>
          <w:bCs/>
          <w:iCs/>
          <w:spacing w:val="-2"/>
          <w:sz w:val="22"/>
          <w:szCs w:val="22"/>
          <w:u w:val="single"/>
          <w:lang w:val="ro-RO"/>
        </w:rPr>
        <w:t>,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in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condițiile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prezentei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ordonanțe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de urgenta, pentru a tine seama de orice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creștere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sau diminuare a costurilor pe baza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cărora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s-a fundamentat 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prețul</w:t>
      </w:r>
      <w:r w:rsidR="001E1287" w:rsidRPr="001E1287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contractelor.</w:t>
      </w:r>
    </w:p>
    <w:p w14:paraId="247778C4" w14:textId="2B75941A" w:rsidR="00C56582" w:rsidRPr="00C56582" w:rsidRDefault="00C56582" w:rsidP="004D3725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C56582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Ordonanței</w:t>
      </w:r>
      <w:r w:rsidRPr="00C56582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Guvernului nr. 25/2001 privind </w:t>
      </w:r>
      <w:r w:rsidRPr="00C56582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în</w:t>
      </w:r>
      <w:r w:rsidRPr="00C56582">
        <w:rPr>
          <w:rFonts w:ascii="Calibri" w:eastAsia="Calibri" w:hAnsi="Calibri" w:cs="Calibri"/>
          <w:b/>
          <w:i w:val="0"/>
          <w:spacing w:val="-2"/>
          <w:sz w:val="22"/>
          <w:szCs w:val="22"/>
          <w:lang w:val="ro-RO"/>
        </w:rPr>
        <w:t>fi</w:t>
      </w:r>
      <w:r w:rsidRPr="00C56582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ințarea</w:t>
      </w:r>
      <w:r w:rsidRPr="00C56582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Companiei </w:t>
      </w:r>
      <w:r w:rsidRPr="00C56582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Naționale</w:t>
      </w:r>
      <w:r w:rsidRPr="00C56582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de</w:t>
      </w:r>
      <w:r w:rsidRPr="00C56582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Investiții</w:t>
      </w:r>
      <w:r w:rsidRPr="00C56582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– „C.N.I.” S.A., cu modificările și completările ulterioare;</w:t>
      </w:r>
    </w:p>
    <w:p w14:paraId="00D0A2F2" w14:textId="085448BF" w:rsidR="006010AF" w:rsidRPr="00DB066B" w:rsidRDefault="00A33B42" w:rsidP="006010AF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lastRenderedPageBreak/>
        <w:t>Hotărâr</w:t>
      </w:r>
      <w:r w:rsidR="00E543BA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Guvernului nr. 907/2016 privind etapele de elaborare și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conținutul-cadru al documentațiilor tehnico-economice aferente obiectivelor/proiectelor de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investiții finanțate din fonduri publice, modificată și completată</w:t>
      </w:r>
      <w:r w:rsidR="00E543BA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: </w:t>
      </w:r>
    </w:p>
    <w:p w14:paraId="711D0034" w14:textId="77777777" w:rsidR="00392FED" w:rsidRDefault="00A6650A" w:rsidP="00392FED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sz w:val="22"/>
          <w:szCs w:val="22"/>
          <w:lang w:val="ro-RO"/>
        </w:rPr>
      </w:pPr>
      <w:r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</w:t>
      </w:r>
      <w:r w:rsidR="00343A24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rt. 5 alin. (4) - </w:t>
      </w:r>
      <w:r w:rsidR="00343A24" w:rsidRPr="00343A24">
        <w:rPr>
          <w:rFonts w:asciiTheme="minorHAnsi" w:hAnsiTheme="minorHAnsi" w:cstheme="minorHAnsi"/>
          <w:sz w:val="22"/>
          <w:szCs w:val="22"/>
          <w:lang w:val="ro-RO"/>
        </w:rPr>
        <w:t xml:space="preserve">Elaborarea proiectului tehnic de </w:t>
      </w:r>
      <w:r w:rsidR="00343A24" w:rsidRPr="00343A24">
        <w:rPr>
          <w:rFonts w:asciiTheme="minorHAnsi" w:hAnsiTheme="minorHAnsi" w:cstheme="minorHAnsi"/>
          <w:sz w:val="22"/>
          <w:szCs w:val="22"/>
          <w:lang w:val="ro-RO"/>
        </w:rPr>
        <w:t>execuție</w:t>
      </w:r>
      <w:r w:rsidR="00343A24" w:rsidRPr="00343A24">
        <w:rPr>
          <w:rFonts w:asciiTheme="minorHAnsi" w:hAnsiTheme="minorHAnsi" w:cstheme="minorHAnsi"/>
          <w:sz w:val="22"/>
          <w:szCs w:val="22"/>
          <w:lang w:val="ro-RO"/>
        </w:rPr>
        <w:t xml:space="preserve"> este </w:t>
      </w:r>
      <w:r w:rsidR="00343A24" w:rsidRPr="00343A24">
        <w:rPr>
          <w:rFonts w:asciiTheme="minorHAnsi" w:hAnsiTheme="minorHAnsi" w:cstheme="minorHAnsi"/>
          <w:sz w:val="22"/>
          <w:szCs w:val="22"/>
          <w:lang w:val="ro-RO"/>
        </w:rPr>
        <w:t>condiționată</w:t>
      </w:r>
      <w:r w:rsidR="00343A24" w:rsidRPr="00343A24">
        <w:rPr>
          <w:rFonts w:asciiTheme="minorHAnsi" w:hAnsiTheme="minorHAnsi" w:cstheme="minorHAnsi"/>
          <w:sz w:val="22"/>
          <w:szCs w:val="22"/>
          <w:lang w:val="ro-RO"/>
        </w:rPr>
        <w:t xml:space="preserve"> de aprobarea prealabila a indicatorilor tehnico-economici si emiterea </w:t>
      </w:r>
      <w:r w:rsidR="00343A24" w:rsidRPr="00343A24">
        <w:rPr>
          <w:rFonts w:asciiTheme="minorHAnsi" w:hAnsiTheme="minorHAnsi" w:cstheme="minorHAnsi"/>
          <w:sz w:val="22"/>
          <w:szCs w:val="22"/>
          <w:lang w:val="ro-RO"/>
        </w:rPr>
        <w:t>autorizației</w:t>
      </w:r>
      <w:r w:rsidR="00343A24" w:rsidRPr="00343A24">
        <w:rPr>
          <w:rFonts w:asciiTheme="minorHAnsi" w:hAnsiTheme="minorHAnsi" w:cstheme="minorHAnsi"/>
          <w:sz w:val="22"/>
          <w:szCs w:val="22"/>
          <w:lang w:val="ro-RO"/>
        </w:rPr>
        <w:t xml:space="preserve"> de construire/</w:t>
      </w:r>
      <w:r w:rsidR="00343A24" w:rsidRPr="00343A24">
        <w:rPr>
          <w:rFonts w:asciiTheme="minorHAnsi" w:hAnsiTheme="minorHAnsi" w:cstheme="minorHAnsi"/>
          <w:sz w:val="22"/>
          <w:szCs w:val="22"/>
          <w:lang w:val="ro-RO"/>
        </w:rPr>
        <w:t>desființare</w:t>
      </w:r>
      <w:r w:rsidR="00343A24" w:rsidRPr="00343A24">
        <w:rPr>
          <w:rFonts w:asciiTheme="minorHAnsi" w:hAnsiTheme="minorHAnsi" w:cstheme="minorHAnsi"/>
          <w:sz w:val="22"/>
          <w:szCs w:val="22"/>
          <w:lang w:val="ro-RO"/>
        </w:rPr>
        <w:t xml:space="preserve"> a </w:t>
      </w:r>
      <w:r w:rsidR="00343A24" w:rsidRPr="00343A24">
        <w:rPr>
          <w:rFonts w:asciiTheme="minorHAnsi" w:hAnsiTheme="minorHAnsi" w:cstheme="minorHAnsi"/>
          <w:sz w:val="22"/>
          <w:szCs w:val="22"/>
          <w:lang w:val="ro-RO"/>
        </w:rPr>
        <w:t>executării</w:t>
      </w:r>
      <w:r w:rsidR="00343A24" w:rsidRPr="00343A24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343A24" w:rsidRPr="00343A24">
        <w:rPr>
          <w:rFonts w:asciiTheme="minorHAnsi" w:hAnsiTheme="minorHAnsi" w:cstheme="minorHAnsi"/>
          <w:sz w:val="22"/>
          <w:szCs w:val="22"/>
          <w:lang w:val="ro-RO"/>
        </w:rPr>
        <w:t>lucrărilor</w:t>
      </w:r>
      <w:r w:rsidR="00343A24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1F5F4942" w14:textId="36CCFD45" w:rsidR="006010AF" w:rsidRPr="00392FED" w:rsidRDefault="007C44B2" w:rsidP="00392FED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sz w:val="22"/>
          <w:szCs w:val="22"/>
          <w:lang w:val="ro-RO"/>
        </w:rPr>
      </w:pPr>
      <w:r w:rsidRPr="00392FED">
        <w:rPr>
          <w:rFonts w:asciiTheme="minorHAnsi" w:hAnsiTheme="minorHAnsi" w:cstheme="minorHAnsi"/>
          <w:b/>
          <w:i w:val="0"/>
          <w:iCs/>
          <w:spacing w:val="-2"/>
          <w:sz w:val="22"/>
          <w:szCs w:val="22"/>
          <w:lang w:val="ro-RO"/>
        </w:rPr>
        <w:t>art. 7</w:t>
      </w:r>
      <w:r w:rsidRPr="00392FED"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  <w:t xml:space="preserve"> </w:t>
      </w:r>
      <w:r w:rsidR="00E543BA" w:rsidRPr="00392FED"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  <w:t>-</w:t>
      </w:r>
      <w:r w:rsidR="006010AF" w:rsidRPr="00392FED"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  <w:t xml:space="preserve"> </w:t>
      </w:r>
      <w:r w:rsidR="006010AF" w:rsidRPr="00392FED">
        <w:rPr>
          <w:rFonts w:asciiTheme="minorHAnsi" w:hAnsiTheme="minorHAnsi" w:cstheme="minorHAnsi"/>
          <w:sz w:val="22"/>
          <w:szCs w:val="22"/>
          <w:lang w:val="ro-RO"/>
        </w:rPr>
        <w:t>(2) Scenariul/</w:t>
      </w:r>
      <w:r w:rsidR="00D925D5" w:rsidRPr="00392FED">
        <w:rPr>
          <w:rFonts w:asciiTheme="minorHAnsi" w:hAnsiTheme="minorHAnsi" w:cstheme="minorHAnsi"/>
          <w:sz w:val="22"/>
          <w:szCs w:val="22"/>
          <w:lang w:val="ro-RO"/>
        </w:rPr>
        <w:t>Opțiunea</w:t>
      </w:r>
      <w:r w:rsidR="006010AF" w:rsidRPr="00392FED">
        <w:rPr>
          <w:rFonts w:asciiTheme="minorHAnsi" w:hAnsiTheme="minorHAnsi" w:cstheme="minorHAnsi"/>
          <w:sz w:val="22"/>
          <w:szCs w:val="22"/>
          <w:lang w:val="ro-RO"/>
        </w:rPr>
        <w:t xml:space="preserve"> tehnico-economic(a) optim(a), recomandat(a) potrivit alin. (1), cuprinde:</w:t>
      </w:r>
    </w:p>
    <w:p w14:paraId="7EC2779E" w14:textId="27F13D3E" w:rsidR="00A6650A" w:rsidRDefault="006010AF" w:rsidP="00977DF1">
      <w:pPr>
        <w:ind w:left="1440"/>
        <w:rPr>
          <w:rFonts w:asciiTheme="minorHAnsi" w:hAnsiTheme="minorHAnsi" w:cstheme="minorHAnsi"/>
          <w:i/>
          <w:sz w:val="22"/>
          <w:szCs w:val="22"/>
        </w:rPr>
      </w:pPr>
      <w:r w:rsidRPr="00542F11">
        <w:rPr>
          <w:rFonts w:asciiTheme="minorHAnsi" w:hAnsiTheme="minorHAnsi" w:cstheme="minorHAnsi"/>
          <w:i/>
          <w:sz w:val="22"/>
          <w:szCs w:val="22"/>
        </w:rPr>
        <w:t xml:space="preserve">b)principalii indicatori tehnico-economici </w:t>
      </w:r>
      <w:r w:rsidR="00D925D5" w:rsidRPr="00542F11">
        <w:rPr>
          <w:rFonts w:asciiTheme="minorHAnsi" w:hAnsiTheme="minorHAnsi" w:cstheme="minorHAnsi"/>
          <w:i/>
          <w:sz w:val="22"/>
          <w:szCs w:val="22"/>
        </w:rPr>
        <w:t>aferenți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obiectivului de </w:t>
      </w:r>
      <w:r w:rsidR="00D925D5" w:rsidRPr="00542F11">
        <w:rPr>
          <w:rFonts w:asciiTheme="minorHAnsi" w:hAnsiTheme="minorHAnsi" w:cstheme="minorHAnsi"/>
          <w:i/>
          <w:sz w:val="22"/>
          <w:szCs w:val="22"/>
        </w:rPr>
        <w:t>investiții</w:t>
      </w:r>
      <w:r w:rsidRPr="00542F11">
        <w:rPr>
          <w:rFonts w:asciiTheme="minorHAnsi" w:hAnsiTheme="minorHAnsi" w:cstheme="minorHAnsi"/>
          <w:i/>
          <w:sz w:val="22"/>
          <w:szCs w:val="22"/>
        </w:rPr>
        <w:t>;</w:t>
      </w:r>
    </w:p>
    <w:p w14:paraId="258A2359" w14:textId="42E171EC" w:rsidR="006010AF" w:rsidRPr="00542F11" w:rsidRDefault="006010AF" w:rsidP="00392FED">
      <w:pPr>
        <w:ind w:left="1440"/>
        <w:rPr>
          <w:rFonts w:asciiTheme="minorHAnsi" w:hAnsiTheme="minorHAnsi" w:cstheme="minorHAnsi"/>
          <w:i/>
          <w:sz w:val="22"/>
          <w:szCs w:val="22"/>
        </w:rPr>
      </w:pPr>
      <w:r w:rsidRPr="00542F11">
        <w:rPr>
          <w:rFonts w:asciiTheme="minorHAnsi" w:hAnsiTheme="minorHAnsi" w:cstheme="minorHAnsi"/>
          <w:i/>
          <w:sz w:val="22"/>
          <w:szCs w:val="22"/>
        </w:rPr>
        <w:t xml:space="preserve">(4) Indicatorii tehnico-economici </w:t>
      </w:r>
      <w:r w:rsidR="00D925D5" w:rsidRPr="00542F11">
        <w:rPr>
          <w:rFonts w:asciiTheme="minorHAnsi" w:hAnsiTheme="minorHAnsi" w:cstheme="minorHAnsi"/>
          <w:i/>
          <w:sz w:val="22"/>
          <w:szCs w:val="22"/>
        </w:rPr>
        <w:t>prevăzuți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la alin. (2) lit. b) cuprind:</w:t>
      </w:r>
    </w:p>
    <w:p w14:paraId="41355F60" w14:textId="5D8FC53C" w:rsidR="00A33B42" w:rsidRPr="00542F11" w:rsidRDefault="006010AF" w:rsidP="00977DF1">
      <w:pPr>
        <w:ind w:left="1440"/>
        <w:rPr>
          <w:rFonts w:asciiTheme="minorHAnsi" w:hAnsiTheme="minorHAnsi" w:cstheme="minorHAnsi"/>
          <w:i/>
          <w:sz w:val="22"/>
          <w:szCs w:val="22"/>
        </w:rPr>
      </w:pPr>
      <w:r w:rsidRPr="00542F11">
        <w:rPr>
          <w:rFonts w:asciiTheme="minorHAnsi" w:hAnsiTheme="minorHAnsi" w:cstheme="minorHAnsi"/>
          <w:i/>
          <w:sz w:val="22"/>
          <w:szCs w:val="22"/>
        </w:rPr>
        <w:t xml:space="preserve">a)indicatori maximali, respectiv valoarea totala a obiectului de </w:t>
      </w:r>
      <w:r w:rsidR="002A3D04" w:rsidRPr="00542F11">
        <w:rPr>
          <w:rFonts w:asciiTheme="minorHAnsi" w:hAnsiTheme="minorHAnsi" w:cstheme="minorHAnsi"/>
          <w:i/>
          <w:sz w:val="22"/>
          <w:szCs w:val="22"/>
        </w:rPr>
        <w:t>investiții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, exprimata in lei, cu TVA si, respectiv, </w:t>
      </w:r>
      <w:r w:rsidR="002A3D04" w:rsidRPr="00542F11">
        <w:rPr>
          <w:rFonts w:asciiTheme="minorHAnsi" w:hAnsiTheme="minorHAnsi" w:cstheme="minorHAnsi"/>
          <w:i/>
          <w:sz w:val="22"/>
          <w:szCs w:val="22"/>
        </w:rPr>
        <w:t>fără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TVA, din care </w:t>
      </w:r>
      <w:r w:rsidR="002A3D04" w:rsidRPr="00542F11">
        <w:rPr>
          <w:rFonts w:asciiTheme="minorHAnsi" w:hAnsiTheme="minorHAnsi" w:cstheme="minorHAnsi"/>
          <w:i/>
          <w:sz w:val="22"/>
          <w:szCs w:val="22"/>
        </w:rPr>
        <w:t>construcții</w:t>
      </w:r>
      <w:r w:rsidRPr="00542F11">
        <w:rPr>
          <w:rFonts w:asciiTheme="minorHAnsi" w:hAnsiTheme="minorHAnsi" w:cstheme="minorHAnsi"/>
          <w:i/>
          <w:sz w:val="22"/>
          <w:szCs w:val="22"/>
        </w:rPr>
        <w:t>-montaj (C+M) in conformitate cu devizul general;</w:t>
      </w:r>
      <w:r w:rsidRPr="00542F11">
        <w:rPr>
          <w:rFonts w:asciiTheme="minorHAnsi" w:hAnsiTheme="minorHAnsi" w:cstheme="minorHAnsi"/>
          <w:i/>
          <w:sz w:val="22"/>
          <w:szCs w:val="22"/>
        </w:rPr>
        <w:br/>
        <w:t>b)indicatori minimali, respectiv indicatori de performanta - elemente fizice/</w:t>
      </w:r>
      <w:r w:rsidR="002A3D04" w:rsidRPr="00542F11">
        <w:rPr>
          <w:rFonts w:asciiTheme="minorHAnsi" w:hAnsiTheme="minorHAnsi" w:cstheme="minorHAnsi"/>
          <w:i/>
          <w:sz w:val="22"/>
          <w:szCs w:val="22"/>
        </w:rPr>
        <w:t>capacități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fizice care sa indice atingerea </w:t>
      </w:r>
      <w:r w:rsidR="002A3D04" w:rsidRPr="00542F11">
        <w:rPr>
          <w:rFonts w:asciiTheme="minorHAnsi" w:hAnsiTheme="minorHAnsi" w:cstheme="minorHAnsi"/>
          <w:i/>
          <w:sz w:val="22"/>
          <w:szCs w:val="22"/>
        </w:rPr>
        <w:t>țintei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obiectivului de </w:t>
      </w:r>
      <w:r w:rsidR="002A3D04" w:rsidRPr="00542F11">
        <w:rPr>
          <w:rFonts w:asciiTheme="minorHAnsi" w:hAnsiTheme="minorHAnsi" w:cstheme="minorHAnsi"/>
          <w:i/>
          <w:sz w:val="22"/>
          <w:szCs w:val="22"/>
        </w:rPr>
        <w:t>investiții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- si, </w:t>
      </w:r>
      <w:r w:rsidR="002A3D04" w:rsidRPr="00542F11">
        <w:rPr>
          <w:rFonts w:asciiTheme="minorHAnsi" w:hAnsiTheme="minorHAnsi" w:cstheme="minorHAnsi"/>
          <w:i/>
          <w:sz w:val="22"/>
          <w:szCs w:val="22"/>
        </w:rPr>
        <w:t>după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caz, calitativi, in conformitate cu standardele, normativele si </w:t>
      </w:r>
      <w:r w:rsidR="002A3D04" w:rsidRPr="00542F11">
        <w:rPr>
          <w:rFonts w:asciiTheme="minorHAnsi" w:hAnsiTheme="minorHAnsi" w:cstheme="minorHAnsi"/>
          <w:i/>
          <w:sz w:val="22"/>
          <w:szCs w:val="22"/>
        </w:rPr>
        <w:t>reglementările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tehnice in vigoare;</w:t>
      </w:r>
      <w:r w:rsidRPr="00542F11">
        <w:rPr>
          <w:rFonts w:asciiTheme="minorHAnsi" w:hAnsiTheme="minorHAnsi" w:cstheme="minorHAnsi"/>
          <w:i/>
          <w:sz w:val="22"/>
          <w:szCs w:val="22"/>
        </w:rPr>
        <w:br/>
        <w:t xml:space="preserve">c)indicatori financiari, socioeconomici, de impact, de rezultat/operare, </w:t>
      </w:r>
      <w:r w:rsidR="002A3D04" w:rsidRPr="00542F11">
        <w:rPr>
          <w:rFonts w:asciiTheme="minorHAnsi" w:hAnsiTheme="minorHAnsi" w:cstheme="minorHAnsi"/>
          <w:i/>
          <w:sz w:val="22"/>
          <w:szCs w:val="22"/>
        </w:rPr>
        <w:t>stabiliți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in </w:t>
      </w:r>
      <w:r w:rsidR="002A3D04" w:rsidRPr="00542F11">
        <w:rPr>
          <w:rFonts w:asciiTheme="minorHAnsi" w:hAnsiTheme="minorHAnsi" w:cstheme="minorHAnsi"/>
          <w:i/>
          <w:sz w:val="22"/>
          <w:szCs w:val="22"/>
        </w:rPr>
        <w:t>funcție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de specificul si </w:t>
      </w:r>
      <w:r w:rsidR="00FB5A5B" w:rsidRPr="00542F11">
        <w:rPr>
          <w:rFonts w:asciiTheme="minorHAnsi" w:hAnsiTheme="minorHAnsi" w:cstheme="minorHAnsi"/>
          <w:i/>
          <w:sz w:val="22"/>
          <w:szCs w:val="22"/>
        </w:rPr>
        <w:t>ținta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B5A5B" w:rsidRPr="00542F11">
        <w:rPr>
          <w:rFonts w:asciiTheme="minorHAnsi" w:hAnsiTheme="minorHAnsi" w:cstheme="minorHAnsi"/>
          <w:i/>
          <w:sz w:val="22"/>
          <w:szCs w:val="22"/>
        </w:rPr>
        <w:t>fiecărui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obiectiv de </w:t>
      </w:r>
      <w:r w:rsidR="00FB5A5B" w:rsidRPr="00542F11">
        <w:rPr>
          <w:rFonts w:asciiTheme="minorHAnsi" w:hAnsiTheme="minorHAnsi" w:cstheme="minorHAnsi"/>
          <w:i/>
          <w:sz w:val="22"/>
          <w:szCs w:val="22"/>
        </w:rPr>
        <w:t>investiții</w:t>
      </w:r>
      <w:r w:rsidRPr="00542F11">
        <w:rPr>
          <w:rFonts w:asciiTheme="minorHAnsi" w:hAnsiTheme="minorHAnsi" w:cstheme="minorHAnsi"/>
          <w:i/>
          <w:sz w:val="22"/>
          <w:szCs w:val="22"/>
        </w:rPr>
        <w:t>;</w:t>
      </w:r>
      <w:r w:rsidRPr="00542F11">
        <w:rPr>
          <w:rFonts w:asciiTheme="minorHAnsi" w:hAnsiTheme="minorHAnsi" w:cstheme="minorHAnsi"/>
          <w:i/>
          <w:sz w:val="22"/>
          <w:szCs w:val="22"/>
        </w:rPr>
        <w:br/>
        <w:t xml:space="preserve">d)durata estimata de </w:t>
      </w:r>
      <w:r w:rsidR="00FB5A5B" w:rsidRPr="00542F11">
        <w:rPr>
          <w:rFonts w:asciiTheme="minorHAnsi" w:hAnsiTheme="minorHAnsi" w:cstheme="minorHAnsi"/>
          <w:i/>
          <w:sz w:val="22"/>
          <w:szCs w:val="22"/>
        </w:rPr>
        <w:t>execuție</w:t>
      </w:r>
      <w:r w:rsidRPr="00542F11">
        <w:rPr>
          <w:rFonts w:asciiTheme="minorHAnsi" w:hAnsiTheme="minorHAnsi" w:cstheme="minorHAnsi"/>
          <w:i/>
          <w:sz w:val="22"/>
          <w:szCs w:val="22"/>
        </w:rPr>
        <w:t xml:space="preserve"> a obiectivului de </w:t>
      </w:r>
      <w:r w:rsidR="00FB5A5B" w:rsidRPr="00542F11">
        <w:rPr>
          <w:rFonts w:asciiTheme="minorHAnsi" w:hAnsiTheme="minorHAnsi" w:cstheme="minorHAnsi"/>
          <w:i/>
          <w:sz w:val="22"/>
          <w:szCs w:val="22"/>
        </w:rPr>
        <w:t>investiții</w:t>
      </w:r>
      <w:r w:rsidRPr="00542F11">
        <w:rPr>
          <w:rFonts w:asciiTheme="minorHAnsi" w:hAnsiTheme="minorHAnsi" w:cstheme="minorHAnsi"/>
          <w:i/>
          <w:sz w:val="22"/>
          <w:szCs w:val="22"/>
        </w:rPr>
        <w:t>, exprimata in luni.</w:t>
      </w:r>
    </w:p>
    <w:p w14:paraId="2B4D4B68" w14:textId="468258B6" w:rsidR="00E73AB6" w:rsidRPr="00DB066B" w:rsidRDefault="00A33B42" w:rsidP="00252439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Ordonanț</w:t>
      </w:r>
      <w:r w:rsidR="003E30BC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ei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de urgență a Guvernului nr. 57/2019 privind Codul Administrativ, cu modi</w:t>
      </w:r>
      <w:r w:rsidR="004B4535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fi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cările și completările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ulterioare.</w:t>
      </w:r>
      <w:r w:rsidR="004B4535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1C6C83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Ordonanței de urgență a Guvernului nr.</w:t>
      </w:r>
      <w:r w:rsidR="00D233EF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1C6C83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57/2019 </w:t>
      </w:r>
      <w:r w:rsidR="001C6C83" w:rsidRPr="00DB066B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privind Codul administrativ</w:t>
      </w:r>
      <w:r w:rsidR="00E73AB6" w:rsidRPr="00DB066B">
        <w:rPr>
          <w:rFonts w:asciiTheme="minorHAnsi" w:hAnsiTheme="minorHAnsi" w:cstheme="minorHAnsi"/>
          <w:i w:val="0"/>
          <w:spacing w:val="-2"/>
          <w:sz w:val="22"/>
          <w:szCs w:val="22"/>
          <w:lang w:val="ro-RO"/>
        </w:rPr>
        <w:t xml:space="preserve">: </w:t>
      </w:r>
    </w:p>
    <w:p w14:paraId="366F382F" w14:textId="457E581D" w:rsidR="00945C04" w:rsidRPr="00DB066B" w:rsidRDefault="00945C04" w:rsidP="00945C04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129 alin. (1)</w:t>
      </w:r>
      <w:r w:rsidR="0009107A" w:rsidRPr="00DB066B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- 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Consiliul local are </w:t>
      </w:r>
      <w:r w:rsidR="004B4535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inițiativa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si </w:t>
      </w:r>
      <w:r w:rsidR="004B4535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hotărăște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in </w:t>
      </w:r>
      <w:r w:rsidR="004B4535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condițiile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legii, in toate problemele de interes local, cu </w:t>
      </w:r>
      <w:r w:rsidR="004B4535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excepția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celor care sunt date prin lege in competenta altor </w:t>
      </w:r>
      <w:r w:rsidR="004B4535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autorități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ale </w:t>
      </w:r>
      <w:r w:rsidR="004B4535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publice locale sau centrale</w:t>
      </w:r>
      <w:r w:rsidR="002B353F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;</w:t>
      </w:r>
    </w:p>
    <w:p w14:paraId="132150CD" w14:textId="4C3ABAF0" w:rsidR="00391089" w:rsidRPr="00DB066B" w:rsidRDefault="00391089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art.129 alin.(2) lit.</w:t>
      </w:r>
      <w:r w:rsidR="004B4535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</w:t>
      </w:r>
      <w:r w:rsidR="00CE4EE8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b</w:t>
      </w: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) - 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Consiliul local exercita </w:t>
      </w:r>
      <w:r w:rsidR="004B4535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următoarele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categorii de </w:t>
      </w:r>
      <w:r w:rsidR="004B4535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: … </w:t>
      </w:r>
      <w:r w:rsidR="004B4535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privind dezvoltarea economico-sociala si de mediu a comunei, </w:t>
      </w:r>
      <w:r w:rsidR="004B4535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orașului</w:t>
      </w:r>
      <w:r w:rsidR="004B4535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sau municipiului;</w:t>
      </w:r>
    </w:p>
    <w:p w14:paraId="73C20E07" w14:textId="152C0602" w:rsidR="0063068D" w:rsidRDefault="00391089" w:rsidP="0063068D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art.129 alin.(</w:t>
      </w:r>
      <w:r w:rsidR="00A35DD0"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4</w:t>
      </w: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) lit.</w:t>
      </w:r>
      <w:r w:rsidR="004B4535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</w:t>
      </w:r>
      <w:r w:rsidR="00A35DD0"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d</w:t>
      </w: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)</w:t>
      </w:r>
      <w:r w:rsidR="004E3216"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- 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In exercitarea </w:t>
      </w:r>
      <w:r w:rsidR="004B4535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atribuțiilor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</w:t>
      </w:r>
      <w:r w:rsidR="004B4535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prevăzute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la alin. (2) lit. b), consiliul local: … 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aproba, la propunerea primarului, </w:t>
      </w:r>
      <w:r w:rsidR="00F12C23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documentațiile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tehnico-economice pentru </w:t>
      </w:r>
      <w:r w:rsidR="00F12C23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lucrările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de </w:t>
      </w:r>
      <w:r w:rsidR="00F12C23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investiții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de interes local, in </w:t>
      </w:r>
      <w:r w:rsidR="00F12C23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condițiile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legii</w:t>
      </w:r>
      <w:r w:rsidR="002B353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;</w:t>
      </w:r>
    </w:p>
    <w:p w14:paraId="511A6A2E" w14:textId="2CDDC5A4" w:rsidR="00C9288F" w:rsidRPr="00C9288F" w:rsidRDefault="002B353F" w:rsidP="00DA455F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</w:pPr>
      <w:r w:rsidRPr="00C9288F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art. 139 alin. (3) lit. d)</w:t>
      </w:r>
      <w:r w:rsidR="00200E2D" w:rsidRPr="00C9288F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-</w:t>
      </w:r>
      <w:r w:rsidR="00C9288F" w:rsidRPr="00C9288F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Se adopta cu majoritatea absoluta 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prevăzută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la art. 5 lit. cc) a consilierilor locali in 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funcție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următoarele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hotărâri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ale consiliului local: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... hotărârile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privind participarea la programe de dezvoltare 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județeană</w:t>
      </w:r>
      <w:r w:rsidR="00C9288F" w:rsidRPr="00C9288F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, regionala, zonala sau de cooperare transfrontaliera;</w:t>
      </w:r>
    </w:p>
    <w:p w14:paraId="2C22224C" w14:textId="1B78CD79" w:rsidR="002B353F" w:rsidRPr="00BD0F9D" w:rsidRDefault="002B353F" w:rsidP="0063068D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</w:pPr>
      <w:r w:rsidRPr="00F27150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art. </w:t>
      </w:r>
      <w:r w:rsidR="00F27150" w:rsidRPr="00F27150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240 alin. (1)</w:t>
      </w:r>
      <w:r w:rsidR="00BD0F9D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- </w:t>
      </w:r>
      <w:r w:rsidR="00BD0F9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Primarul, </w:t>
      </w:r>
      <w:r w:rsidR="00BD0F9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președintele</w:t>
      </w:r>
      <w:r w:rsidR="00BD0F9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consiliului </w:t>
      </w:r>
      <w:r w:rsidR="00BD0F9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județean</w:t>
      </w:r>
      <w:r w:rsidR="00BD0F9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, respectiv </w:t>
      </w:r>
      <w:r w:rsidR="00200E2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președintele</w:t>
      </w:r>
      <w:r w:rsidR="00BD0F9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de </w:t>
      </w:r>
      <w:r w:rsidR="00200E2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ședinț</w:t>
      </w:r>
      <w:r w:rsidR="00200E2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ă</w:t>
      </w:r>
      <w:r w:rsidR="00BD0F9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al consiliului local, </w:t>
      </w:r>
      <w:r w:rsidR="00200E2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după</w:t>
      </w:r>
      <w:r w:rsidR="00BD0F9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caz, prin semnare, </w:t>
      </w:r>
      <w:r w:rsidR="00200E2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învestește</w:t>
      </w:r>
      <w:r w:rsidR="00BD0F9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cu formula de autoritate executarea actelor administrative emise sau adoptate in exercitarea </w:t>
      </w:r>
      <w:r w:rsidR="00200E2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atribuțiilor</w:t>
      </w:r>
      <w:r w:rsidR="00BD0F9D" w:rsidRP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care ii revin potrivit legii</w:t>
      </w:r>
      <w:r w:rsidR="00BD0F9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;</w:t>
      </w:r>
    </w:p>
    <w:p w14:paraId="5D8AB063" w14:textId="381670DA" w:rsidR="00F27150" w:rsidRPr="00FE2BF7" w:rsidRDefault="00F27150" w:rsidP="00FE2BF7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</w:pPr>
      <w:r w:rsidRPr="00FE2BF7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art. 243 alin (1) lit. a) </w:t>
      </w:r>
      <w:r w:rsidR="00FE2BF7" w:rsidRPr="00FE2BF7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- 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Secretarul general al 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unității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/subdiviziunii administrativ-teritoriale 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îndeplinește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, in 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condițiile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legii, 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următoarele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: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avizează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proiectele de 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hotărâri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si 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contrasemnează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pentru legalitate 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dispozițiile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primarului, respectiv ale </w:t>
      </w:r>
      <w:r w:rsidR="00BD0F9D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președintelui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consiliului </w:t>
      </w:r>
      <w:r w:rsidR="00BD0F9D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județean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, </w:t>
      </w:r>
      <w:r w:rsidR="00BD0F9D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hotărârile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consiliului local, respectiv ale consiliului </w:t>
      </w:r>
      <w:r w:rsidR="00BD0F9D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județean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, </w:t>
      </w:r>
      <w:r w:rsidR="00BD0F9D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după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caz</w:t>
      </w:r>
      <w:r w:rsidR="00FE2BF7" w:rsidRPr="00FE2BF7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.</w:t>
      </w:r>
    </w:p>
    <w:p w14:paraId="049B528A" w14:textId="6E0FBA56" w:rsidR="0063330C" w:rsidRPr="00DB066B" w:rsidRDefault="0063330C" w:rsidP="00A30EFB">
      <w:pPr>
        <w:widowControl w:val="0"/>
        <w:spacing w:before="12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z w:val="22"/>
          <w:szCs w:val="22"/>
        </w:rPr>
        <w:t xml:space="preserve">Față de elementele prezentate, în temeiul art. 136 alin. (1) coroborate art. 139 alin. (1) și alin. (2) lit. a) </w:t>
      </w:r>
      <w:r w:rsidR="00F12C23" w:rsidRPr="00DB066B">
        <w:rPr>
          <w:rFonts w:asciiTheme="minorHAnsi" w:hAnsiTheme="minorHAnsi" w:cstheme="minorHAnsi"/>
          <w:sz w:val="22"/>
          <w:szCs w:val="22"/>
        </w:rPr>
        <w:t>și</w:t>
      </w:r>
      <w:r w:rsidRPr="00DB066B">
        <w:rPr>
          <w:rFonts w:asciiTheme="minorHAnsi" w:hAnsiTheme="minorHAnsi" w:cstheme="minorHAnsi"/>
          <w:sz w:val="22"/>
          <w:szCs w:val="22"/>
        </w:rPr>
        <w:t xml:space="preserve"> art. 196 alin. (1) lit. a) teza întâi din Ordonanța de urgență a Guvernului nr. 57/2019 privind Codul Administrativ, propun spre dezbatere și aprobare proiectul de hotărâre nr. </w:t>
      </w:r>
      <w:r w:rsidR="00A30EFB" w:rsidRPr="00A30EFB">
        <w:rPr>
          <w:rFonts w:asciiTheme="minorHAnsi" w:hAnsiTheme="minorHAnsi" w:cstheme="minorHAnsi"/>
          <w:sz w:val="22"/>
          <w:szCs w:val="22"/>
        </w:rPr>
        <w:t>58 din 18.08.2022</w:t>
      </w:r>
      <w:r w:rsidR="00A30EFB">
        <w:rPr>
          <w:rFonts w:asciiTheme="minorHAnsi" w:hAnsiTheme="minorHAnsi" w:cstheme="minorHAnsi"/>
          <w:sz w:val="22"/>
          <w:szCs w:val="22"/>
        </w:rPr>
        <w:t xml:space="preserve"> </w:t>
      </w:r>
      <w:r w:rsidR="00A30EFB" w:rsidRPr="00A30EFB">
        <w:rPr>
          <w:rFonts w:asciiTheme="minorHAnsi" w:hAnsiTheme="minorHAnsi" w:cstheme="minorHAnsi"/>
          <w:sz w:val="22"/>
          <w:szCs w:val="22"/>
        </w:rPr>
        <w:t>privind reaprobarea indicatorilor tehnico-economici ai obiectivului de investiții „Construire și dotare</w:t>
      </w:r>
      <w:r w:rsidR="00A30EFB">
        <w:rPr>
          <w:rFonts w:asciiTheme="minorHAnsi" w:hAnsiTheme="minorHAnsi" w:cstheme="minorHAnsi"/>
          <w:sz w:val="22"/>
          <w:szCs w:val="22"/>
        </w:rPr>
        <w:t xml:space="preserve"> </w:t>
      </w:r>
      <w:r w:rsidR="00A30EFB" w:rsidRPr="00A30EFB">
        <w:rPr>
          <w:rFonts w:asciiTheme="minorHAnsi" w:hAnsiTheme="minorHAnsi" w:cstheme="minorHAnsi"/>
          <w:sz w:val="22"/>
          <w:szCs w:val="22"/>
        </w:rPr>
        <w:t>sediu primărie în sat Șoldanu, comuna Șoldanu, județul Călărași”</w:t>
      </w:r>
      <w:r w:rsidRPr="00DB066B">
        <w:rPr>
          <w:rFonts w:asciiTheme="minorHAnsi" w:hAnsiTheme="minorHAnsi" w:cstheme="minorHAnsi"/>
          <w:sz w:val="22"/>
          <w:szCs w:val="22"/>
        </w:rPr>
        <w:t>.</w:t>
      </w:r>
      <w:r w:rsidR="00005446" w:rsidRPr="00DB066B">
        <w:rPr>
          <w:rFonts w:asciiTheme="minorHAnsi" w:hAnsiTheme="minorHAnsi" w:cstheme="minorHAnsi"/>
          <w:sz w:val="22"/>
          <w:szCs w:val="22"/>
        </w:rPr>
        <w:tab/>
      </w:r>
    </w:p>
    <w:p w14:paraId="7AAC87EE" w14:textId="77777777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</w:p>
    <w:p w14:paraId="78A4CF68" w14:textId="5961093E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DB066B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65B83B72" w14:textId="3C3B304B" w:rsidR="00542F11" w:rsidRDefault="00542F11" w:rsidP="00542F11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Viceprimarul cu atribuții de primar al Comunei Șoldanu,</w:t>
      </w:r>
    </w:p>
    <w:p w14:paraId="4F1385C9" w14:textId="086768BC" w:rsidR="008722FA" w:rsidRPr="001868EB" w:rsidRDefault="00542F11" w:rsidP="001868EB">
      <w:pPr>
        <w:jc w:val="center"/>
        <w:rPr>
          <w:b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Iulian MARIN</w:t>
      </w:r>
    </w:p>
    <w:sectPr w:rsidR="008722FA" w:rsidRPr="001868EB" w:rsidSect="00EB592A">
      <w:footerReference w:type="default" r:id="rId7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750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6E36AD" w14:textId="0844D4A9" w:rsidR="006B69AF" w:rsidRPr="002D5E3D" w:rsidRDefault="002D5E3D" w:rsidP="002D5E3D">
            <w:pPr>
              <w:pStyle w:val="Subsol"/>
              <w:spacing w:before="120"/>
              <w:jc w:val="center"/>
            </w:pP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Pagină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820807">
    <w:abstractNumId w:val="6"/>
  </w:num>
  <w:num w:numId="2" w16cid:durableId="95058625">
    <w:abstractNumId w:val="14"/>
  </w:num>
  <w:num w:numId="3" w16cid:durableId="405423651">
    <w:abstractNumId w:val="8"/>
  </w:num>
  <w:num w:numId="4" w16cid:durableId="848713565">
    <w:abstractNumId w:val="5"/>
  </w:num>
  <w:num w:numId="5" w16cid:durableId="846868285">
    <w:abstractNumId w:val="13"/>
  </w:num>
  <w:num w:numId="6" w16cid:durableId="646781678">
    <w:abstractNumId w:val="0"/>
  </w:num>
  <w:num w:numId="7" w16cid:durableId="619800658">
    <w:abstractNumId w:val="0"/>
  </w:num>
  <w:num w:numId="8" w16cid:durableId="2112435508">
    <w:abstractNumId w:val="15"/>
  </w:num>
  <w:num w:numId="9" w16cid:durableId="1599022260">
    <w:abstractNumId w:val="10"/>
  </w:num>
  <w:num w:numId="10" w16cid:durableId="1443376101">
    <w:abstractNumId w:val="3"/>
  </w:num>
  <w:num w:numId="11" w16cid:durableId="1806701345">
    <w:abstractNumId w:val="9"/>
  </w:num>
  <w:num w:numId="12" w16cid:durableId="37900668">
    <w:abstractNumId w:val="12"/>
  </w:num>
  <w:num w:numId="13" w16cid:durableId="1010791390">
    <w:abstractNumId w:val="2"/>
  </w:num>
  <w:num w:numId="14" w16cid:durableId="2096244487">
    <w:abstractNumId w:val="11"/>
  </w:num>
  <w:num w:numId="15" w16cid:durableId="864827982">
    <w:abstractNumId w:val="4"/>
  </w:num>
  <w:num w:numId="16" w16cid:durableId="1545560550">
    <w:abstractNumId w:val="16"/>
  </w:num>
  <w:num w:numId="17" w16cid:durableId="1389381399">
    <w:abstractNumId w:val="7"/>
  </w:num>
  <w:num w:numId="18" w16cid:durableId="845633097">
    <w:abstractNumId w:val="17"/>
  </w:num>
  <w:num w:numId="19" w16cid:durableId="25417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4521"/>
    <w:rsid w:val="00027F55"/>
    <w:rsid w:val="00030AD7"/>
    <w:rsid w:val="00040A31"/>
    <w:rsid w:val="0004616F"/>
    <w:rsid w:val="00067021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50BD"/>
    <w:rsid w:val="00150F89"/>
    <w:rsid w:val="00162CCD"/>
    <w:rsid w:val="00162FED"/>
    <w:rsid w:val="00171025"/>
    <w:rsid w:val="00183FA8"/>
    <w:rsid w:val="001868EB"/>
    <w:rsid w:val="00193CF7"/>
    <w:rsid w:val="00197C07"/>
    <w:rsid w:val="001C6C83"/>
    <w:rsid w:val="001E1287"/>
    <w:rsid w:val="001E2AF2"/>
    <w:rsid w:val="001E6C35"/>
    <w:rsid w:val="001F7313"/>
    <w:rsid w:val="00200E2D"/>
    <w:rsid w:val="00204AD8"/>
    <w:rsid w:val="0020794F"/>
    <w:rsid w:val="00211943"/>
    <w:rsid w:val="00240810"/>
    <w:rsid w:val="002446E7"/>
    <w:rsid w:val="002459A3"/>
    <w:rsid w:val="00245DDB"/>
    <w:rsid w:val="00253D48"/>
    <w:rsid w:val="0025662F"/>
    <w:rsid w:val="0025664C"/>
    <w:rsid w:val="00271553"/>
    <w:rsid w:val="0028156C"/>
    <w:rsid w:val="00281A41"/>
    <w:rsid w:val="00281AFB"/>
    <w:rsid w:val="00284213"/>
    <w:rsid w:val="002854A1"/>
    <w:rsid w:val="00287DBC"/>
    <w:rsid w:val="00292013"/>
    <w:rsid w:val="0029373F"/>
    <w:rsid w:val="002A3D04"/>
    <w:rsid w:val="002B353F"/>
    <w:rsid w:val="002D5E3D"/>
    <w:rsid w:val="002E38E4"/>
    <w:rsid w:val="002F3BBF"/>
    <w:rsid w:val="002F54DB"/>
    <w:rsid w:val="002F6391"/>
    <w:rsid w:val="002F769E"/>
    <w:rsid w:val="00331341"/>
    <w:rsid w:val="00333E96"/>
    <w:rsid w:val="00335ED1"/>
    <w:rsid w:val="00340329"/>
    <w:rsid w:val="00340391"/>
    <w:rsid w:val="003414E0"/>
    <w:rsid w:val="00343A24"/>
    <w:rsid w:val="00345BDB"/>
    <w:rsid w:val="00362AEA"/>
    <w:rsid w:val="00363406"/>
    <w:rsid w:val="003712CA"/>
    <w:rsid w:val="00371F6E"/>
    <w:rsid w:val="003763EB"/>
    <w:rsid w:val="003842F7"/>
    <w:rsid w:val="003900F1"/>
    <w:rsid w:val="00391089"/>
    <w:rsid w:val="00392B64"/>
    <w:rsid w:val="00392FED"/>
    <w:rsid w:val="00395CCF"/>
    <w:rsid w:val="00396A59"/>
    <w:rsid w:val="003D44F0"/>
    <w:rsid w:val="003D6EF9"/>
    <w:rsid w:val="003E198A"/>
    <w:rsid w:val="003E30BC"/>
    <w:rsid w:val="003F71D8"/>
    <w:rsid w:val="00411AFD"/>
    <w:rsid w:val="00424752"/>
    <w:rsid w:val="00424C5A"/>
    <w:rsid w:val="004364DE"/>
    <w:rsid w:val="00445753"/>
    <w:rsid w:val="0046154A"/>
    <w:rsid w:val="00463D42"/>
    <w:rsid w:val="004743D8"/>
    <w:rsid w:val="00487454"/>
    <w:rsid w:val="0049600D"/>
    <w:rsid w:val="004B0D5E"/>
    <w:rsid w:val="004B2A65"/>
    <w:rsid w:val="004B3208"/>
    <w:rsid w:val="004B320B"/>
    <w:rsid w:val="004B4535"/>
    <w:rsid w:val="004C2894"/>
    <w:rsid w:val="004D0B5F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2F11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010AF"/>
    <w:rsid w:val="00623F97"/>
    <w:rsid w:val="0063068D"/>
    <w:rsid w:val="006327CC"/>
    <w:rsid w:val="0063330C"/>
    <w:rsid w:val="00664476"/>
    <w:rsid w:val="00667395"/>
    <w:rsid w:val="00692E25"/>
    <w:rsid w:val="00696082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31553"/>
    <w:rsid w:val="00737D0D"/>
    <w:rsid w:val="00751661"/>
    <w:rsid w:val="00754057"/>
    <w:rsid w:val="007578AA"/>
    <w:rsid w:val="00770EF9"/>
    <w:rsid w:val="00771D57"/>
    <w:rsid w:val="00786321"/>
    <w:rsid w:val="00792052"/>
    <w:rsid w:val="00794019"/>
    <w:rsid w:val="00796449"/>
    <w:rsid w:val="00796BF6"/>
    <w:rsid w:val="007A14A5"/>
    <w:rsid w:val="007B2331"/>
    <w:rsid w:val="007C44B2"/>
    <w:rsid w:val="007C6D2A"/>
    <w:rsid w:val="007D0F5B"/>
    <w:rsid w:val="007E2BA2"/>
    <w:rsid w:val="007E47B0"/>
    <w:rsid w:val="007E4865"/>
    <w:rsid w:val="0081075A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7196"/>
    <w:rsid w:val="008E2B9C"/>
    <w:rsid w:val="008E5B28"/>
    <w:rsid w:val="008F225D"/>
    <w:rsid w:val="008F439D"/>
    <w:rsid w:val="008F4650"/>
    <w:rsid w:val="00906E98"/>
    <w:rsid w:val="00930082"/>
    <w:rsid w:val="009330C3"/>
    <w:rsid w:val="00934211"/>
    <w:rsid w:val="009342DC"/>
    <w:rsid w:val="00937BE0"/>
    <w:rsid w:val="00945C04"/>
    <w:rsid w:val="00957330"/>
    <w:rsid w:val="00961F70"/>
    <w:rsid w:val="00963371"/>
    <w:rsid w:val="00965608"/>
    <w:rsid w:val="00977BFA"/>
    <w:rsid w:val="00977DF1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A25550"/>
    <w:rsid w:val="00A30EFB"/>
    <w:rsid w:val="00A33B42"/>
    <w:rsid w:val="00A35DD0"/>
    <w:rsid w:val="00A41B33"/>
    <w:rsid w:val="00A43D9D"/>
    <w:rsid w:val="00A44690"/>
    <w:rsid w:val="00A50156"/>
    <w:rsid w:val="00A51796"/>
    <w:rsid w:val="00A6650A"/>
    <w:rsid w:val="00A7435E"/>
    <w:rsid w:val="00A83720"/>
    <w:rsid w:val="00A93F19"/>
    <w:rsid w:val="00AA1FC4"/>
    <w:rsid w:val="00AB0E89"/>
    <w:rsid w:val="00AB775E"/>
    <w:rsid w:val="00AC46E0"/>
    <w:rsid w:val="00AC5C3B"/>
    <w:rsid w:val="00AD0713"/>
    <w:rsid w:val="00AE1230"/>
    <w:rsid w:val="00AF48F1"/>
    <w:rsid w:val="00AF60BB"/>
    <w:rsid w:val="00B030DA"/>
    <w:rsid w:val="00B054DE"/>
    <w:rsid w:val="00B06BD1"/>
    <w:rsid w:val="00B07651"/>
    <w:rsid w:val="00B141D9"/>
    <w:rsid w:val="00B22232"/>
    <w:rsid w:val="00B24976"/>
    <w:rsid w:val="00B325CE"/>
    <w:rsid w:val="00B3459E"/>
    <w:rsid w:val="00B34AF0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B651D"/>
    <w:rsid w:val="00BC1B7C"/>
    <w:rsid w:val="00BD0F9D"/>
    <w:rsid w:val="00BD725A"/>
    <w:rsid w:val="00BE1F17"/>
    <w:rsid w:val="00BE57DB"/>
    <w:rsid w:val="00BE58E3"/>
    <w:rsid w:val="00BE5ED8"/>
    <w:rsid w:val="00BE6A84"/>
    <w:rsid w:val="00BF01CD"/>
    <w:rsid w:val="00BF07A3"/>
    <w:rsid w:val="00C07AF6"/>
    <w:rsid w:val="00C142FB"/>
    <w:rsid w:val="00C411A6"/>
    <w:rsid w:val="00C46390"/>
    <w:rsid w:val="00C54B93"/>
    <w:rsid w:val="00C554E9"/>
    <w:rsid w:val="00C56582"/>
    <w:rsid w:val="00C73D16"/>
    <w:rsid w:val="00C77DA1"/>
    <w:rsid w:val="00C82A8D"/>
    <w:rsid w:val="00C866EE"/>
    <w:rsid w:val="00C9288F"/>
    <w:rsid w:val="00C94DD1"/>
    <w:rsid w:val="00CA0280"/>
    <w:rsid w:val="00CB3AB9"/>
    <w:rsid w:val="00CC0D3A"/>
    <w:rsid w:val="00CD1C63"/>
    <w:rsid w:val="00CD7A03"/>
    <w:rsid w:val="00CE453F"/>
    <w:rsid w:val="00CE4EE8"/>
    <w:rsid w:val="00CE78B4"/>
    <w:rsid w:val="00CF3E58"/>
    <w:rsid w:val="00D03702"/>
    <w:rsid w:val="00D07339"/>
    <w:rsid w:val="00D233EF"/>
    <w:rsid w:val="00D5730F"/>
    <w:rsid w:val="00D9069D"/>
    <w:rsid w:val="00D925D5"/>
    <w:rsid w:val="00DA7CE8"/>
    <w:rsid w:val="00DB066B"/>
    <w:rsid w:val="00DB13CE"/>
    <w:rsid w:val="00DB1FD8"/>
    <w:rsid w:val="00DC4908"/>
    <w:rsid w:val="00DD192C"/>
    <w:rsid w:val="00DD4BB0"/>
    <w:rsid w:val="00DE1ECC"/>
    <w:rsid w:val="00DE5251"/>
    <w:rsid w:val="00DF56E2"/>
    <w:rsid w:val="00E040FA"/>
    <w:rsid w:val="00E042FA"/>
    <w:rsid w:val="00E44A87"/>
    <w:rsid w:val="00E47045"/>
    <w:rsid w:val="00E543BA"/>
    <w:rsid w:val="00E73AB6"/>
    <w:rsid w:val="00E904E2"/>
    <w:rsid w:val="00E94061"/>
    <w:rsid w:val="00E96D74"/>
    <w:rsid w:val="00EA70C9"/>
    <w:rsid w:val="00EB270E"/>
    <w:rsid w:val="00EB592A"/>
    <w:rsid w:val="00EB7B28"/>
    <w:rsid w:val="00EC2964"/>
    <w:rsid w:val="00EE26B0"/>
    <w:rsid w:val="00EE5EDC"/>
    <w:rsid w:val="00EE6607"/>
    <w:rsid w:val="00EF35B0"/>
    <w:rsid w:val="00F03C52"/>
    <w:rsid w:val="00F12C23"/>
    <w:rsid w:val="00F22C68"/>
    <w:rsid w:val="00F27150"/>
    <w:rsid w:val="00F37855"/>
    <w:rsid w:val="00F62A78"/>
    <w:rsid w:val="00F7349E"/>
    <w:rsid w:val="00F7498F"/>
    <w:rsid w:val="00F81289"/>
    <w:rsid w:val="00F840A5"/>
    <w:rsid w:val="00F879EA"/>
    <w:rsid w:val="00F9062B"/>
    <w:rsid w:val="00F95905"/>
    <w:rsid w:val="00FB14C5"/>
    <w:rsid w:val="00FB5A5B"/>
    <w:rsid w:val="00FB7BE9"/>
    <w:rsid w:val="00FC4FE5"/>
    <w:rsid w:val="00FD7B6E"/>
    <w:rsid w:val="00FE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1039</Words>
  <Characters>6758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2022-08-18T11:13:00Z</cp:lastPrinted>
  <dcterms:created xsi:type="dcterms:W3CDTF">2022-08-19T08:05:00Z</dcterms:created>
  <dcterms:modified xsi:type="dcterms:W3CDTF">2022-08-19T08:05:00Z</dcterms:modified>
</cp:coreProperties>
</file>