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FD" w:rsidRPr="00F87098" w:rsidRDefault="007856FD" w:rsidP="007856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F87098">
        <w:rPr>
          <w:rFonts w:ascii="Times New Roman" w:hAnsi="Times New Roman" w:cs="Times New Roman"/>
          <w:b/>
          <w:sz w:val="24"/>
          <w:szCs w:val="24"/>
        </w:rPr>
        <w:t>Â</w:t>
      </w: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7856FD" w:rsidRPr="00F87098" w:rsidRDefault="007856FD" w:rsidP="007856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7856FD" w:rsidRPr="00F87098" w:rsidRDefault="007856FD" w:rsidP="007856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7856FD" w:rsidRPr="00F87098" w:rsidRDefault="007856FD" w:rsidP="007856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7856FD" w:rsidRPr="003674A7" w:rsidRDefault="007856FD" w:rsidP="0078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8"/>
          <w:szCs w:val="28"/>
        </w:rPr>
      </w:pPr>
    </w:p>
    <w:p w:rsidR="007856FD" w:rsidRPr="003674A7" w:rsidRDefault="007856FD" w:rsidP="007856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kern w:val="36"/>
          <w:sz w:val="28"/>
          <w:szCs w:val="28"/>
        </w:rPr>
      </w:pPr>
      <w:r w:rsidRPr="003674A7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</w:rPr>
        <w:t>Proiect de hotărâre</w:t>
      </w:r>
    </w:p>
    <w:p w:rsidR="00A47564" w:rsidRPr="003674A7" w:rsidRDefault="007856FD">
      <w:pPr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 xml:space="preserve">Privind  aprobarea realizării investiţiei de interes local PUZ   „ Înfiinţare parc industrial  prin scoatere din circuitul agricol şi introducere în intravilanul Municipiului Marghita, realizare racorduri  utilităţi şi căi de acces”  si declararea de utilitate publică a suprafeţei de teren de 114.900 mp., teren   proprietate publică a municipiului Marghita  cu nr. cadastral 105778 </w:t>
      </w:r>
      <w:r w:rsidR="000E090B">
        <w:rPr>
          <w:rFonts w:ascii="Times New Roman" w:hAnsi="Times New Roman" w:cs="Times New Roman"/>
          <w:sz w:val="28"/>
          <w:szCs w:val="28"/>
        </w:rPr>
        <w:t xml:space="preserve">, CF 105778 Marghita </w:t>
      </w:r>
    </w:p>
    <w:p w:rsidR="007856FD" w:rsidRPr="003674A7" w:rsidRDefault="007856FD">
      <w:pPr>
        <w:rPr>
          <w:rFonts w:ascii="Times New Roman" w:hAnsi="Times New Roman" w:cs="Times New Roman"/>
          <w:sz w:val="28"/>
          <w:szCs w:val="28"/>
        </w:rPr>
      </w:pPr>
    </w:p>
    <w:p w:rsidR="007856FD" w:rsidRPr="003674A7" w:rsidRDefault="007856FD" w:rsidP="003674A7">
      <w:p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 xml:space="preserve"> Analizând temeiurile juridice, respectiv:</w:t>
      </w:r>
    </w:p>
    <w:p w:rsidR="007856FD" w:rsidRPr="003674A7" w:rsidRDefault="007856FD" w:rsidP="003674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>Art. 5</w:t>
      </w:r>
      <w:r w:rsidR="00670851" w:rsidRPr="003674A7">
        <w:rPr>
          <w:rFonts w:ascii="Times New Roman" w:hAnsi="Times New Roman" w:cs="Times New Roman"/>
          <w:sz w:val="28"/>
          <w:szCs w:val="28"/>
        </w:rPr>
        <w:t xml:space="preserve"> alin(3), lit. a şi lit. g) , art. 8 din Ordonanţa de  Urgenţă nr. 34 din 23 aprilie 2013 privind organizarea, administrarea şi exploatarea  pajiştilor  permanente şi pentru modificarea şi completarea Legii fondului funciar nr. 18/1991</w:t>
      </w:r>
    </w:p>
    <w:p w:rsidR="00670851" w:rsidRPr="003674A7" w:rsidRDefault="00670851" w:rsidP="003674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 xml:space="preserve">Ordinul Ministerului Agriculturii şi Dezvoltării Rurale  </w:t>
      </w:r>
      <w:r w:rsidR="001E71F1" w:rsidRPr="003674A7">
        <w:rPr>
          <w:rFonts w:ascii="Times New Roman" w:hAnsi="Times New Roman" w:cs="Times New Roman"/>
          <w:sz w:val="28"/>
          <w:szCs w:val="28"/>
        </w:rPr>
        <w:t xml:space="preserve">nr. 1056 din 25 mai 2018 privind emiterea şi eliberarea avizelor necesare introducerii în intravilan a terenurilor  agricole, art. 3 lit. n </w:t>
      </w:r>
    </w:p>
    <w:p w:rsidR="001E71F1" w:rsidRPr="003674A7" w:rsidRDefault="001E71F1" w:rsidP="003674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 xml:space="preserve">Ordinul Ministerului Agriculturii si Dezvoltării Rurale nr. 1366 din 12 septembrie 2018 privind scoaterea din circuitul agricol a pajiştilor permanente, art. 4 lit.m) şi n) </w:t>
      </w:r>
    </w:p>
    <w:p w:rsidR="00F04CC3" w:rsidRPr="003674A7" w:rsidRDefault="00F04CC3" w:rsidP="003674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>art. 5 lit. d, art. 96 alin.(1) si alin. 3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, art. 108 lit. e), art. 129 alin.(1) , alin.(2) lit. b ) şi c),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4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lit. e) şi lit. f) , alin. (6) lit. c , art. 136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1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, alin. 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2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şi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8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>, art. 197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1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2 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>si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4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, art. 198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1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, art. 286 alin.</w:t>
      </w:r>
      <w:r w:rsidR="00B74FC8" w:rsidRPr="003674A7">
        <w:rPr>
          <w:rFonts w:ascii="Times New Roman" w:hAnsi="Times New Roman" w:cs="Times New Roman"/>
          <w:sz w:val="28"/>
          <w:szCs w:val="28"/>
        </w:rPr>
        <w:t>(</w:t>
      </w:r>
      <w:r w:rsidR="00F30C80" w:rsidRPr="003674A7">
        <w:rPr>
          <w:rFonts w:ascii="Times New Roman" w:hAnsi="Times New Roman" w:cs="Times New Roman"/>
          <w:sz w:val="28"/>
          <w:szCs w:val="28"/>
        </w:rPr>
        <w:t>4</w:t>
      </w:r>
      <w:r w:rsidR="00B74FC8" w:rsidRPr="003674A7">
        <w:rPr>
          <w:rFonts w:ascii="Times New Roman" w:hAnsi="Times New Roman" w:cs="Times New Roman"/>
          <w:sz w:val="28"/>
          <w:szCs w:val="28"/>
        </w:rPr>
        <w:t>)</w:t>
      </w:r>
      <w:r w:rsidR="00F30C80" w:rsidRPr="003674A7">
        <w:rPr>
          <w:rFonts w:ascii="Times New Roman" w:hAnsi="Times New Roman" w:cs="Times New Roman"/>
          <w:sz w:val="28"/>
          <w:szCs w:val="28"/>
        </w:rPr>
        <w:t xml:space="preserve"> , art. 287 lit. b) di</w:t>
      </w:r>
      <w:r w:rsidR="00B74FC8" w:rsidRPr="003674A7">
        <w:rPr>
          <w:rFonts w:ascii="Times New Roman" w:hAnsi="Times New Roman" w:cs="Times New Roman"/>
          <w:sz w:val="28"/>
          <w:szCs w:val="28"/>
        </w:rPr>
        <w:t>n Ordonanţ</w:t>
      </w:r>
      <w:r w:rsidR="00F30C80" w:rsidRPr="003674A7">
        <w:rPr>
          <w:rFonts w:ascii="Times New Roman" w:hAnsi="Times New Roman" w:cs="Times New Roman"/>
          <w:sz w:val="28"/>
          <w:szCs w:val="28"/>
        </w:rPr>
        <w:t>a de Urgenţă a Guvernului nr. 57/2019</w:t>
      </w:r>
      <w:r w:rsidR="00B74FC8" w:rsidRPr="003674A7">
        <w:rPr>
          <w:rFonts w:ascii="Times New Roman" w:hAnsi="Times New Roman" w:cs="Times New Roman"/>
          <w:sz w:val="28"/>
          <w:szCs w:val="28"/>
        </w:rPr>
        <w:t xml:space="preserve"> privind Codul administrativ cu modificarile si completările ulterioare </w:t>
      </w:r>
    </w:p>
    <w:p w:rsidR="00B74FC8" w:rsidRPr="003674A7" w:rsidRDefault="00B74FC8" w:rsidP="003674A7">
      <w:p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>Ţinând cont de :</w:t>
      </w:r>
    </w:p>
    <w:p w:rsidR="00B74FC8" w:rsidRPr="003674A7" w:rsidRDefault="00B74FC8" w:rsidP="003674A7">
      <w:p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t xml:space="preserve">Referatul de aprobare nr. </w:t>
      </w:r>
      <w:r w:rsidR="003674A7" w:rsidRPr="003674A7">
        <w:rPr>
          <w:rFonts w:ascii="Times New Roman" w:hAnsi="Times New Roman" w:cs="Times New Roman"/>
          <w:sz w:val="28"/>
          <w:szCs w:val="28"/>
        </w:rPr>
        <w:t>8565  din 22.08.2022 emis de Primarul Municipiului Marghita</w:t>
      </w:r>
    </w:p>
    <w:p w:rsidR="003674A7" w:rsidRPr="003674A7" w:rsidRDefault="003674A7" w:rsidP="003674A7">
      <w:p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sz w:val="28"/>
          <w:szCs w:val="28"/>
        </w:rPr>
        <w:lastRenderedPageBreak/>
        <w:t xml:space="preserve">In temeiul  prevederilor art. 139 alin.(1) si alin.(3) lit. g coroborat cu art. 196 alin.  (1) lit. a) din  Ordonanţa de Urgenţă a Guvernului nr. 57/2019  privind Codul administrativ, cu modificările şi completările ulterioare , Primarul Municipiului Marghita propune Consiliului Local spre adoptare in sedinta ordinară din 30 august 2022 următorul </w:t>
      </w:r>
    </w:p>
    <w:p w:rsidR="003674A7" w:rsidRPr="003674A7" w:rsidRDefault="003674A7" w:rsidP="003674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4A7">
        <w:rPr>
          <w:rFonts w:ascii="Times New Roman" w:hAnsi="Times New Roman" w:cs="Times New Roman"/>
          <w:b/>
          <w:sz w:val="28"/>
          <w:szCs w:val="28"/>
        </w:rPr>
        <w:t>Proiect de hotărâre:</w:t>
      </w:r>
    </w:p>
    <w:p w:rsidR="000E090B" w:rsidRDefault="003674A7" w:rsidP="000E090B">
      <w:pPr>
        <w:jc w:val="both"/>
        <w:rPr>
          <w:rFonts w:ascii="Times New Roman" w:hAnsi="Times New Roman" w:cs="Times New Roman"/>
          <w:sz w:val="28"/>
          <w:szCs w:val="28"/>
        </w:rPr>
      </w:pPr>
      <w:r w:rsidRPr="003674A7">
        <w:rPr>
          <w:rFonts w:ascii="Times New Roman" w:hAnsi="Times New Roman" w:cs="Times New Roman"/>
          <w:b/>
          <w:sz w:val="28"/>
          <w:szCs w:val="28"/>
        </w:rPr>
        <w:t xml:space="preserve">Art. 1 </w:t>
      </w:r>
      <w:r w:rsidR="000E090B" w:rsidRPr="000E090B">
        <w:rPr>
          <w:rFonts w:ascii="Times New Roman" w:hAnsi="Times New Roman" w:cs="Times New Roman"/>
          <w:sz w:val="28"/>
          <w:szCs w:val="28"/>
        </w:rPr>
        <w:t xml:space="preserve">Se aprobă realizareainvestiţiei de interes local </w:t>
      </w:r>
      <w:r w:rsidR="000E090B" w:rsidRPr="003674A7">
        <w:rPr>
          <w:rFonts w:ascii="Times New Roman" w:hAnsi="Times New Roman" w:cs="Times New Roman"/>
          <w:sz w:val="28"/>
          <w:szCs w:val="28"/>
        </w:rPr>
        <w:t xml:space="preserve">PUZ   „ Înfiinţare parc industrial  prin scoatere din circuitul agricol şi introducere în intravilanul Municipiului Marghita, realizare racorduri  utilităţi şi căi de acces”  </w:t>
      </w:r>
      <w:r w:rsidR="000E090B">
        <w:rPr>
          <w:rFonts w:ascii="Times New Roman" w:hAnsi="Times New Roman" w:cs="Times New Roman"/>
          <w:sz w:val="28"/>
          <w:szCs w:val="28"/>
        </w:rPr>
        <w:t xml:space="preserve">pe terenul în suprafaţă de </w:t>
      </w:r>
      <w:r w:rsidR="000E090B" w:rsidRPr="003674A7">
        <w:rPr>
          <w:rFonts w:ascii="Times New Roman" w:hAnsi="Times New Roman" w:cs="Times New Roman"/>
          <w:sz w:val="28"/>
          <w:szCs w:val="28"/>
        </w:rPr>
        <w:t xml:space="preserve">114.900 mp., teren   proprietate publică a municipiului Marghita  </w:t>
      </w:r>
      <w:r w:rsidR="000E090B">
        <w:rPr>
          <w:rFonts w:ascii="Times New Roman" w:hAnsi="Times New Roman" w:cs="Times New Roman"/>
          <w:sz w:val="28"/>
          <w:szCs w:val="28"/>
        </w:rPr>
        <w:t xml:space="preserve">înscris în CF 105778 Marghita </w:t>
      </w:r>
      <w:r w:rsidR="000E090B" w:rsidRPr="003674A7">
        <w:rPr>
          <w:rFonts w:ascii="Times New Roman" w:hAnsi="Times New Roman" w:cs="Times New Roman"/>
          <w:sz w:val="28"/>
          <w:szCs w:val="28"/>
        </w:rPr>
        <w:t xml:space="preserve">cu nr. cadastral 105778 </w:t>
      </w:r>
      <w:r w:rsidR="000E090B">
        <w:rPr>
          <w:rFonts w:ascii="Times New Roman" w:hAnsi="Times New Roman" w:cs="Times New Roman"/>
          <w:sz w:val="28"/>
          <w:szCs w:val="28"/>
        </w:rPr>
        <w:t>.</w:t>
      </w:r>
    </w:p>
    <w:p w:rsidR="000E090B" w:rsidRDefault="000E090B" w:rsidP="000E090B">
      <w:pPr>
        <w:jc w:val="both"/>
        <w:rPr>
          <w:rFonts w:ascii="Times New Roman" w:hAnsi="Times New Roman" w:cs="Times New Roman"/>
          <w:sz w:val="28"/>
          <w:szCs w:val="28"/>
        </w:rPr>
      </w:pPr>
      <w:r w:rsidRPr="000E090B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0E090B">
        <w:rPr>
          <w:rFonts w:ascii="Times New Roman" w:hAnsi="Times New Roman" w:cs="Times New Roman"/>
          <w:sz w:val="28"/>
          <w:szCs w:val="28"/>
        </w:rPr>
        <w:t xml:space="preserve">Se aprobădeclararea de utilitate publică a obiectivului de investiţii  </w:t>
      </w:r>
      <w:r>
        <w:rPr>
          <w:rFonts w:ascii="Times New Roman" w:hAnsi="Times New Roman" w:cs="Times New Roman"/>
          <w:sz w:val="28"/>
          <w:szCs w:val="28"/>
        </w:rPr>
        <w:t xml:space="preserve">de interes local –Infiinţare parc industrial Marghita prin realizarea Planului Urbanistic Zonal pe terenul în suprafaţă de </w:t>
      </w:r>
      <w:r w:rsidRPr="003674A7">
        <w:rPr>
          <w:rFonts w:ascii="Times New Roman" w:hAnsi="Times New Roman" w:cs="Times New Roman"/>
          <w:sz w:val="28"/>
          <w:szCs w:val="28"/>
        </w:rPr>
        <w:t xml:space="preserve">114.900 mp., teren   proprietate publică a municipiului Marghita  </w:t>
      </w:r>
      <w:r>
        <w:rPr>
          <w:rFonts w:ascii="Times New Roman" w:hAnsi="Times New Roman" w:cs="Times New Roman"/>
          <w:sz w:val="28"/>
          <w:szCs w:val="28"/>
        </w:rPr>
        <w:t xml:space="preserve">înscris în CF 105778 Marghita </w:t>
      </w:r>
      <w:r w:rsidRPr="003674A7">
        <w:rPr>
          <w:rFonts w:ascii="Times New Roman" w:hAnsi="Times New Roman" w:cs="Times New Roman"/>
          <w:sz w:val="28"/>
          <w:szCs w:val="28"/>
        </w:rPr>
        <w:t xml:space="preserve">cu nr. cadastral 105778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4A7" w:rsidRDefault="000E090B" w:rsidP="000E090B">
      <w:pPr>
        <w:jc w:val="both"/>
        <w:rPr>
          <w:rFonts w:ascii="Times New Roman" w:hAnsi="Times New Roman" w:cs="Times New Roman"/>
          <w:sz w:val="28"/>
          <w:szCs w:val="28"/>
        </w:rPr>
      </w:pPr>
      <w:r w:rsidRPr="000E090B">
        <w:rPr>
          <w:rFonts w:ascii="Times New Roman" w:hAnsi="Times New Roman" w:cs="Times New Roman"/>
          <w:b/>
          <w:sz w:val="28"/>
          <w:szCs w:val="28"/>
        </w:rPr>
        <w:t>Art. 3</w:t>
      </w:r>
      <w:r>
        <w:rPr>
          <w:rFonts w:ascii="Times New Roman" w:hAnsi="Times New Roman" w:cs="Times New Roman"/>
          <w:sz w:val="28"/>
          <w:szCs w:val="28"/>
        </w:rPr>
        <w:t xml:space="preserve"> Cu ducerea la îndeplinire se încredinţează Primarul Municipiului Marghita prin Direcţia tehnică şi Serviciul de administraţie publică locală. </w:t>
      </w:r>
    </w:p>
    <w:p w:rsidR="006F6A69" w:rsidRDefault="006F6A69" w:rsidP="000E090B">
      <w:pPr>
        <w:jc w:val="both"/>
        <w:rPr>
          <w:rFonts w:ascii="Times New Roman" w:hAnsi="Times New Roman" w:cs="Times New Roman"/>
          <w:sz w:val="28"/>
          <w:szCs w:val="28"/>
        </w:rPr>
      </w:pPr>
      <w:r w:rsidRPr="006F6A69">
        <w:rPr>
          <w:rFonts w:ascii="Times New Roman" w:hAnsi="Times New Roman" w:cs="Times New Roman"/>
          <w:b/>
          <w:sz w:val="28"/>
          <w:szCs w:val="28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Prezenta sub formă de hotărâre se comunică cu : Primarul Municipiului Marghita, Instituţia Prefectului Judeţul Bihor, Direcţia tehnică, Direcţia Judeţeană pentru Agricultură Bihor, afişare pe site-ul instituţiei </w:t>
      </w:r>
      <w:hyperlink r:id="rId7" w:history="1">
        <w:r w:rsidRPr="006A4EE9">
          <w:rPr>
            <w:rStyle w:val="Hyperlink"/>
            <w:rFonts w:ascii="Times New Roman" w:hAnsi="Times New Roman" w:cs="Times New Roman"/>
            <w:sz w:val="28"/>
            <w:szCs w:val="28"/>
          </w:rPr>
          <w:t>www.marghita.ro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la secţiunea Monitorul Oficial Local </w:t>
      </w:r>
    </w:p>
    <w:p w:rsidR="006F6A69" w:rsidRPr="006F6A69" w:rsidRDefault="006F6A69" w:rsidP="000E09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P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69">
        <w:rPr>
          <w:rFonts w:ascii="Times New Roman" w:hAnsi="Times New Roman" w:cs="Times New Roman"/>
          <w:b/>
          <w:sz w:val="28"/>
          <w:szCs w:val="28"/>
        </w:rPr>
        <w:t xml:space="preserve">                 Iniţiator                                            Vizat legalitate</w:t>
      </w:r>
    </w:p>
    <w:p w:rsidR="006F6A69" w:rsidRP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69">
        <w:rPr>
          <w:rFonts w:ascii="Times New Roman" w:hAnsi="Times New Roman" w:cs="Times New Roman"/>
          <w:b/>
          <w:sz w:val="28"/>
          <w:szCs w:val="28"/>
        </w:rPr>
        <w:t xml:space="preserve">                  Primar                                               Secretar General </w:t>
      </w: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69">
        <w:rPr>
          <w:rFonts w:ascii="Times New Roman" w:hAnsi="Times New Roman" w:cs="Times New Roman"/>
          <w:b/>
          <w:sz w:val="28"/>
          <w:szCs w:val="28"/>
        </w:rPr>
        <w:t xml:space="preserve">Marcel Emil Sas-Adăscăliţii                                 Cornelia Demeter </w:t>
      </w: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A69" w:rsidRDefault="006F6A69" w:rsidP="006F6A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F6A69" w:rsidSect="008C7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0D0C"/>
    <w:multiLevelType w:val="hybridMultilevel"/>
    <w:tmpl w:val="B70E2E32"/>
    <w:lvl w:ilvl="0" w:tplc="3B9E93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C42CF"/>
    <w:rsid w:val="000C03C6"/>
    <w:rsid w:val="000E090B"/>
    <w:rsid w:val="001733E4"/>
    <w:rsid w:val="001805FD"/>
    <w:rsid w:val="001A05FB"/>
    <w:rsid w:val="001E71F1"/>
    <w:rsid w:val="002F1636"/>
    <w:rsid w:val="00334B57"/>
    <w:rsid w:val="003674A7"/>
    <w:rsid w:val="00517707"/>
    <w:rsid w:val="00670851"/>
    <w:rsid w:val="006A02E5"/>
    <w:rsid w:val="006F6A69"/>
    <w:rsid w:val="007856FD"/>
    <w:rsid w:val="008C7D52"/>
    <w:rsid w:val="008E4355"/>
    <w:rsid w:val="00930EAE"/>
    <w:rsid w:val="009761F2"/>
    <w:rsid w:val="009C42CF"/>
    <w:rsid w:val="00A47564"/>
    <w:rsid w:val="00A72CDC"/>
    <w:rsid w:val="00B74FC8"/>
    <w:rsid w:val="00B97D97"/>
    <w:rsid w:val="00F01315"/>
    <w:rsid w:val="00F04CC3"/>
    <w:rsid w:val="00F30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D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A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69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FD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856F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F6A69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6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6A69"/>
    <w:rPr>
      <w:rFonts w:ascii="Tahoma" w:eastAsiaTheme="minorEastAsi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8</cp:revision>
  <cp:lastPrinted>2022-08-24T10:54:00Z</cp:lastPrinted>
  <dcterms:created xsi:type="dcterms:W3CDTF">2022-08-24T06:21:00Z</dcterms:created>
  <dcterms:modified xsi:type="dcterms:W3CDTF">2022-09-08T06:39:00Z</dcterms:modified>
</cp:coreProperties>
</file>