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36" w:rsidRPr="006F6A69" w:rsidRDefault="002F1636" w:rsidP="002F1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2F1636" w:rsidRPr="006F6A69" w:rsidRDefault="002F1636" w:rsidP="002F1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2F1636" w:rsidRPr="006F6A69" w:rsidRDefault="002F1636" w:rsidP="002F1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6F6A6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-309245</wp:posOffset>
            </wp:positionV>
            <wp:extent cx="910590" cy="1066800"/>
            <wp:effectExtent l="0" t="0" r="3810" b="0"/>
            <wp:wrapNone/>
            <wp:docPr id="6" name="Imagine 6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A6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-359410</wp:posOffset>
            </wp:positionV>
            <wp:extent cx="814705" cy="1171575"/>
            <wp:effectExtent l="0" t="0" r="4445" b="9525"/>
            <wp:wrapNone/>
            <wp:docPr id="7" name="Imagine 7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1636" w:rsidRPr="006F6A69" w:rsidRDefault="002F1636" w:rsidP="002F1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F1636" w:rsidRPr="006F6A69" w:rsidRDefault="002F1636" w:rsidP="002F1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6F6A69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ROM</w:t>
      </w:r>
      <w:r w:rsidRPr="006F6A6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</w:t>
      </w:r>
      <w:r w:rsidRPr="006F6A69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NIA</w:t>
      </w:r>
    </w:p>
    <w:p w:rsidR="002F1636" w:rsidRPr="006F6A69" w:rsidRDefault="002F1636" w:rsidP="002F1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  <w:r w:rsidRPr="006F6A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  <w:t>PRIMĂRIA MUNICIPIULUI  MARGHITA</w:t>
      </w:r>
    </w:p>
    <w:p w:rsidR="002F1636" w:rsidRPr="006F6A69" w:rsidRDefault="002F1636" w:rsidP="002F1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</w:p>
    <w:p w:rsidR="002F1636" w:rsidRPr="006F6A69" w:rsidRDefault="002F1636" w:rsidP="002F1636">
      <w:pPr>
        <w:tabs>
          <w:tab w:val="left" w:pos="6225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6F6A69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Marghita,  Bihor,                                               telefon :    +40259362001</w:t>
      </w:r>
    </w:p>
    <w:p w:rsidR="002F1636" w:rsidRPr="006F6A69" w:rsidRDefault="002F1636" w:rsidP="002F163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6F6A69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Calea Republicii,  nr.1,                                      fax:   +40359409982</w:t>
      </w:r>
    </w:p>
    <w:p w:rsidR="002F1636" w:rsidRPr="006F6A69" w:rsidRDefault="002F1636" w:rsidP="002F1636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6F6A69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                                                                   e-mail</w:t>
      </w:r>
      <w:r w:rsidRPr="006F6A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spellStart"/>
      <w:r w:rsidRPr="006F6A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primaria</w:t>
      </w:r>
      <w:proofErr w:type="spellEnd"/>
      <w:r w:rsidRPr="006F6A69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@marghita.ro</w:t>
      </w:r>
    </w:p>
    <w:p w:rsidR="002F1636" w:rsidRPr="006F6A69" w:rsidRDefault="002F1636" w:rsidP="002F1636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en-US"/>
        </w:rPr>
      </w:pPr>
      <w:r w:rsidRPr="006F6A6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67450" cy="171450"/>
            <wp:effectExtent l="0" t="0" r="0" b="0"/>
            <wp:docPr id="8" name="Imagine 8" descr="Descriere: 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ere: 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636" w:rsidRPr="006F6A69" w:rsidRDefault="002F1636" w:rsidP="002F1636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hu-HU" w:eastAsia="en-US"/>
        </w:rPr>
      </w:pPr>
      <w:r w:rsidRPr="006F6A69">
        <w:rPr>
          <w:rFonts w:ascii="Times New Roman" w:eastAsiaTheme="majorEastAsia" w:hAnsi="Times New Roman" w:cs="Times New Roman"/>
          <w:b/>
          <w:bCs/>
          <w:sz w:val="24"/>
          <w:szCs w:val="24"/>
        </w:rPr>
        <w:t>Nr. 85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83   din 23</w:t>
      </w:r>
      <w:r w:rsidRPr="006F6A69">
        <w:rPr>
          <w:rFonts w:ascii="Times New Roman" w:eastAsiaTheme="majorEastAsia" w:hAnsi="Times New Roman" w:cs="Times New Roman"/>
          <w:b/>
          <w:bCs/>
          <w:sz w:val="24"/>
          <w:szCs w:val="24"/>
        </w:rPr>
        <w:t>.08.2022</w:t>
      </w:r>
    </w:p>
    <w:p w:rsidR="002F1636" w:rsidRDefault="002F1636" w:rsidP="002F1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2F1636" w:rsidRDefault="002F1636" w:rsidP="002F1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2F1636" w:rsidRPr="002524A8" w:rsidRDefault="002F1636" w:rsidP="00252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524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Raport de specialitate</w:t>
      </w:r>
    </w:p>
    <w:p w:rsidR="002F1636" w:rsidRDefault="002F1636" w:rsidP="002F1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F1636" w:rsidRDefault="002F1636" w:rsidP="002F1636">
      <w:pPr>
        <w:jc w:val="both"/>
        <w:rPr>
          <w:rFonts w:ascii="Times New Roman" w:hAnsi="Times New Roman" w:cs="Times New Roman"/>
          <w:sz w:val="24"/>
          <w:szCs w:val="24"/>
        </w:rPr>
      </w:pPr>
      <w:r w:rsidRPr="006F6A6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la proiectul de hotărâre privind  </w:t>
      </w:r>
      <w:r w:rsidRPr="006F6A69">
        <w:rPr>
          <w:rFonts w:ascii="Times New Roman" w:hAnsi="Times New Roman" w:cs="Times New Roman"/>
          <w:sz w:val="24"/>
          <w:szCs w:val="24"/>
        </w:rPr>
        <w:t xml:space="preserve">aprobarea realizării investiţiei de interes local PUZ   „ Înfiinţare parc industrial  prin scoatere din circuitul agricol şi introducere în intravilanul Municipiului Marghita, realizare racorduri  utilităţi şi căi de acces”  si declararea de utilitate publică a suprafeţei de teren de 114.900 mp., teren   proprietate publică a municipiului Marghita  cu nr. cadastral 105778 , CF 105778 Marghita </w:t>
      </w:r>
    </w:p>
    <w:p w:rsidR="002F1636" w:rsidRDefault="002F1636" w:rsidP="002F1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B57" w:rsidRDefault="002F1636" w:rsidP="000C03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Hotărârea Consiliului Local nr</w:t>
      </w:r>
      <w:r w:rsidR="008E4355">
        <w:rPr>
          <w:rFonts w:ascii="Times New Roman" w:hAnsi="Times New Roman" w:cs="Times New Roman"/>
          <w:sz w:val="24"/>
          <w:szCs w:val="24"/>
        </w:rPr>
        <w:t xml:space="preserve">.153 din 31 august 2021 </w:t>
      </w:r>
      <w:r w:rsidR="000C03C6">
        <w:rPr>
          <w:rFonts w:ascii="Times New Roman" w:hAnsi="Times New Roman" w:cs="Times New Roman"/>
          <w:sz w:val="24"/>
          <w:szCs w:val="24"/>
        </w:rPr>
        <w:t>s-a aprobat încheierea unui protocol de colaborare  cu UAT Judetul Bihor, UAT Municipiul Marghita, UAT Municipiul Beiuş, UAT Oras Stei , UAT OrasAlesd si Societatea Agentia de Dezvoltare Locală Oradea S.A.în scopul dezvoltării reţelei de parcuri  industriale în judeţul Bihor , obiectiv in cadrul programului de dezvoltare judeteană şi implicit de dezvoltare locală. Astfel, s-a realizat una din sarcinile acestui protocol –identificarea  unei suprafete de teren corespunzătoare cerinţelor specifice înfiinţării unui parc indus</w:t>
      </w:r>
      <w:r w:rsidR="00930EAE">
        <w:rPr>
          <w:rFonts w:ascii="Times New Roman" w:hAnsi="Times New Roman" w:cs="Times New Roman"/>
          <w:sz w:val="24"/>
          <w:szCs w:val="24"/>
        </w:rPr>
        <w:t xml:space="preserve">trial, urmând ca tot prin grija administraţiei locale să se întocmească Planul de Urbanizare Locală cu denumirea </w:t>
      </w:r>
      <w:r w:rsidR="00930EAE" w:rsidRPr="006F6A69">
        <w:rPr>
          <w:rFonts w:ascii="Times New Roman" w:hAnsi="Times New Roman" w:cs="Times New Roman"/>
          <w:sz w:val="24"/>
          <w:szCs w:val="24"/>
        </w:rPr>
        <w:t xml:space="preserve">„ Înfiinţare parc industrial  prin scoatere din circuitul agricol şi introducere în intravilanul Municipiului Marghita, realizare racorduri  utilităţi şi căi de acces”  </w:t>
      </w:r>
    </w:p>
    <w:p w:rsidR="00334B57" w:rsidRDefault="00334B57" w:rsidP="000C03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in vedere suprafaţa  de 114.900 mp. identificată pe nr. cad. 105778 in CF 105778 Marghita  teren intabulat pe domeniul public al </w:t>
      </w:r>
      <w:r w:rsidR="001805F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unicipiului Marghita, achizitionat de Municipul Marghita in scopul atribuirii lui ca destinaţie  Parc industrial, se impune mai departe finalizarea procedurilor pentru obtinerea avizelor necesare realizării acestui obiectiv. </w:t>
      </w:r>
    </w:p>
    <w:p w:rsidR="00930EAE" w:rsidRDefault="00930EAE" w:rsidP="000C03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Intrucât  terenul este in extravilan iar ca si categorie de folosinţă , o parte din acest teren este arabil 82.000 mp si o parte este fâneată – 32.900 mp. se impune realizarea unei documentaţii pentru aprobarea scoaterii definitive din circuitul agricol a suprafetei de 32.900 mp.fâneaţăconform Ordinului MADR nr. 1366 din 12 septembrie 2022. </w:t>
      </w:r>
      <w:r w:rsidR="001A05FB">
        <w:rPr>
          <w:rFonts w:ascii="Times New Roman" w:hAnsi="Times New Roman" w:cs="Times New Roman"/>
          <w:sz w:val="24"/>
          <w:szCs w:val="24"/>
        </w:rPr>
        <w:t xml:space="preserve">Potrivit art. 5 alin. 3 din </w:t>
      </w:r>
      <w:r w:rsidR="001A05FB">
        <w:rPr>
          <w:rFonts w:ascii="Times New Roman" w:hAnsi="Times New Roman" w:cs="Times New Roman"/>
          <w:sz w:val="24"/>
          <w:szCs w:val="24"/>
        </w:rPr>
        <w:lastRenderedPageBreak/>
        <w:t xml:space="preserve">Ordonanţa de Urgenţă nr. 34/2013 „scoaterea definitivă sau temporară din circuitul agricol a pajistilor situate în extravilan  se poate face cu avizul </w:t>
      </w:r>
      <w:r w:rsidR="00A72CDC">
        <w:rPr>
          <w:rFonts w:ascii="Times New Roman" w:hAnsi="Times New Roman" w:cs="Times New Roman"/>
          <w:sz w:val="24"/>
          <w:szCs w:val="24"/>
        </w:rPr>
        <w:t>Ministerului agriculturii si Dez</w:t>
      </w:r>
      <w:r w:rsidR="001A05FB">
        <w:rPr>
          <w:rFonts w:ascii="Times New Roman" w:hAnsi="Times New Roman" w:cs="Times New Roman"/>
          <w:sz w:val="24"/>
          <w:szCs w:val="24"/>
        </w:rPr>
        <w:t>voltării Rurale, pentru a) amplasarea obiectivelor de interes naţional, judeţean sau local, declarate de utilitate publică, în condiţiile legislaţiei în vigoare „</w:t>
      </w:r>
    </w:p>
    <w:p w:rsidR="00334B57" w:rsidRDefault="00930EAE" w:rsidP="000C03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asemenea pentru introducerea în intravilan a terenului în vederea realizării investiţiei </w:t>
      </w:r>
      <w:r w:rsidR="001805FD">
        <w:rPr>
          <w:rFonts w:ascii="Times New Roman" w:hAnsi="Times New Roman" w:cs="Times New Roman"/>
          <w:sz w:val="24"/>
          <w:szCs w:val="24"/>
        </w:rPr>
        <w:t xml:space="preserve">, in baza studiului urbanistic ( PUZ) vor trebui </w:t>
      </w:r>
      <w:r w:rsidR="001A05FB">
        <w:rPr>
          <w:rFonts w:ascii="Times New Roman" w:hAnsi="Times New Roman" w:cs="Times New Roman"/>
          <w:sz w:val="24"/>
          <w:szCs w:val="24"/>
        </w:rPr>
        <w:t>î</w:t>
      </w:r>
      <w:r w:rsidR="001805FD">
        <w:rPr>
          <w:rFonts w:ascii="Times New Roman" w:hAnsi="Times New Roman" w:cs="Times New Roman"/>
          <w:sz w:val="24"/>
          <w:szCs w:val="24"/>
        </w:rPr>
        <w:t xml:space="preserve">ntocmite  </w:t>
      </w:r>
      <w:r w:rsidR="001A05FB">
        <w:rPr>
          <w:rFonts w:ascii="Times New Roman" w:hAnsi="Times New Roman" w:cs="Times New Roman"/>
          <w:sz w:val="24"/>
          <w:szCs w:val="24"/>
        </w:rPr>
        <w:t>şi obţ</w:t>
      </w:r>
      <w:r w:rsidR="001805FD">
        <w:rPr>
          <w:rFonts w:ascii="Times New Roman" w:hAnsi="Times New Roman" w:cs="Times New Roman"/>
          <w:sz w:val="24"/>
          <w:szCs w:val="24"/>
        </w:rPr>
        <w:t>inute o serie  de documente/avize potrivit Ordinului MADR nr. 1056 din  25 m</w:t>
      </w:r>
      <w:bookmarkStart w:id="0" w:name="_GoBack"/>
      <w:bookmarkEnd w:id="0"/>
      <w:r w:rsidR="001805FD">
        <w:rPr>
          <w:rFonts w:ascii="Times New Roman" w:hAnsi="Times New Roman" w:cs="Times New Roman"/>
          <w:sz w:val="24"/>
          <w:szCs w:val="24"/>
        </w:rPr>
        <w:t xml:space="preserve">ai 2022 privind emiterea si eliberarea avizelor necesare introducerii în intravilan a terenurilor agricole. </w:t>
      </w:r>
    </w:p>
    <w:p w:rsidR="00F01315" w:rsidRDefault="001805FD" w:rsidP="000C03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ambele proceduri ca act necesar completării documentaţiei este  si hotărârea consiliului local privind ” declararea de utilitate publică a obiectivului de investiţie de interes  naţional, judeţean, local, în condiţiile legii, după caz ” ( art. 3 lit. n) din Procedura privind emiterea si eliberarea avizelor necesare introducerii in intravilan a terenurilor agricole aprobat prin Ordinul MADR nr. 1056 din 25 mai 2018 si art.. 4 lit. m) din Procedura </w:t>
      </w:r>
      <w:r w:rsidR="00F01315">
        <w:rPr>
          <w:rFonts w:ascii="Times New Roman" w:hAnsi="Times New Roman" w:cs="Times New Roman"/>
          <w:sz w:val="24"/>
          <w:szCs w:val="24"/>
        </w:rPr>
        <w:t>privind scoaterea din circuitul agricol a pajistilor permanente aprobat prin Ordinul MADR nr. 1366 din 12 septembrie 2018) .</w:t>
      </w:r>
    </w:p>
    <w:p w:rsidR="00F01315" w:rsidRDefault="00F01315" w:rsidP="00F0131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Avand in vedere preocuparea  noastră în   realizare a  unui PUZ  pentru </w:t>
      </w:r>
      <w:r w:rsidRPr="006F6A69">
        <w:rPr>
          <w:rFonts w:ascii="Times New Roman" w:hAnsi="Times New Roman" w:cs="Times New Roman"/>
          <w:sz w:val="24"/>
          <w:szCs w:val="24"/>
        </w:rPr>
        <w:t>„ Înfiinţare parc industrial  prin scoatere din circuitul agricol şi introducere în intravilanul Municipiului Marghita, realizare racorduri  utilităţi şi căi de acces”</w:t>
      </w:r>
      <w:r>
        <w:rPr>
          <w:rFonts w:ascii="Times New Roman" w:hAnsi="Times New Roman" w:cs="Times New Roman"/>
          <w:sz w:val="24"/>
          <w:szCs w:val="24"/>
        </w:rPr>
        <w:t xml:space="preserve"> consider oportun aprobarea</w:t>
      </w:r>
      <w:r w:rsidR="001A05FB">
        <w:rPr>
          <w:rFonts w:ascii="Times New Roman" w:hAnsi="Times New Roman" w:cs="Times New Roman"/>
          <w:sz w:val="24"/>
          <w:szCs w:val="24"/>
        </w:rPr>
        <w:t xml:space="preserve"> prin HCL a </w:t>
      </w:r>
      <w:r>
        <w:rPr>
          <w:rFonts w:ascii="Times New Roman" w:hAnsi="Times New Roman" w:cs="Times New Roman"/>
          <w:sz w:val="24"/>
          <w:szCs w:val="24"/>
        </w:rPr>
        <w:t xml:space="preserve"> acestui obiectiv de investiţie , o cerinţă de altfel si a procedurii de scoatere definitiva din circuitul agricol a terenurilor ocupate de pajisiti</w:t>
      </w:r>
      <w:r w:rsidR="001A05FB">
        <w:rPr>
          <w:rFonts w:ascii="Times New Roman" w:hAnsi="Times New Roman" w:cs="Times New Roman"/>
          <w:sz w:val="24"/>
          <w:szCs w:val="24"/>
        </w:rPr>
        <w:t>- a</w:t>
      </w:r>
      <w:r>
        <w:rPr>
          <w:rFonts w:ascii="Times New Roman" w:hAnsi="Times New Roman" w:cs="Times New Roman"/>
          <w:sz w:val="24"/>
          <w:szCs w:val="24"/>
        </w:rPr>
        <w:t xml:space="preserve">rt. 4 lit.n) din Ordinul MADR nr. 1366 din 12 septembrie 2018: „ hotărârea consiliului judeţean/ consiliului local  din care să rezulte că lucrările fac obiectul </w:t>
      </w:r>
      <w:r w:rsidR="001A05FB">
        <w:rPr>
          <w:rFonts w:ascii="Times New Roman" w:hAnsi="Times New Roman" w:cs="Times New Roman"/>
          <w:sz w:val="24"/>
          <w:szCs w:val="24"/>
        </w:rPr>
        <w:t>unor programe de dezvoltare locală/judeţeană/regională şi sunt iniţiate de către autorităţile administraţiei publice locale, după caz”.</w:t>
      </w:r>
    </w:p>
    <w:p w:rsidR="001A05FB" w:rsidRDefault="001A05FB" w:rsidP="00F0131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 aceste considerente consider oportun si legală  iniţierea proiectului de hotărâre mai sus amintit , de către primarul Municipiului Marghita.  </w:t>
      </w:r>
    </w:p>
    <w:p w:rsidR="001805FD" w:rsidRDefault="001805FD" w:rsidP="000C03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03C6" w:rsidRPr="002524A8" w:rsidRDefault="001A05FB" w:rsidP="002524A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4A8">
        <w:rPr>
          <w:rFonts w:ascii="Times New Roman" w:hAnsi="Times New Roman" w:cs="Times New Roman"/>
          <w:b/>
          <w:sz w:val="24"/>
          <w:szCs w:val="24"/>
        </w:rPr>
        <w:t>Secretar General</w:t>
      </w:r>
    </w:p>
    <w:p w:rsidR="006F6A69" w:rsidRPr="002524A8" w:rsidRDefault="001A05FB" w:rsidP="002524A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4A8">
        <w:rPr>
          <w:rFonts w:ascii="Times New Roman" w:hAnsi="Times New Roman" w:cs="Times New Roman"/>
          <w:b/>
          <w:sz w:val="24"/>
          <w:szCs w:val="24"/>
        </w:rPr>
        <w:t>Cornelia DEMETER</w:t>
      </w:r>
    </w:p>
    <w:p w:rsidR="006F6A69" w:rsidRPr="002524A8" w:rsidRDefault="006F6A69" w:rsidP="002524A8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A69" w:rsidRP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F6A69" w:rsidRPr="006F6A69" w:rsidSect="007A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B0D0C"/>
    <w:multiLevelType w:val="hybridMultilevel"/>
    <w:tmpl w:val="B70E2E32"/>
    <w:lvl w:ilvl="0" w:tplc="3B9E93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C42CF"/>
    <w:rsid w:val="000C03C6"/>
    <w:rsid w:val="000E090B"/>
    <w:rsid w:val="001733E4"/>
    <w:rsid w:val="001805FD"/>
    <w:rsid w:val="001A05FB"/>
    <w:rsid w:val="001E71F1"/>
    <w:rsid w:val="002524A8"/>
    <w:rsid w:val="002F1636"/>
    <w:rsid w:val="00334B57"/>
    <w:rsid w:val="003674A7"/>
    <w:rsid w:val="00517707"/>
    <w:rsid w:val="00670851"/>
    <w:rsid w:val="006A02E5"/>
    <w:rsid w:val="006F6A69"/>
    <w:rsid w:val="007856FD"/>
    <w:rsid w:val="007A62CB"/>
    <w:rsid w:val="008E4355"/>
    <w:rsid w:val="00930EAE"/>
    <w:rsid w:val="009C42CF"/>
    <w:rsid w:val="00A47564"/>
    <w:rsid w:val="00A72CDC"/>
    <w:rsid w:val="00B74FC8"/>
    <w:rsid w:val="00B97D97"/>
    <w:rsid w:val="00F01315"/>
    <w:rsid w:val="00F04CC3"/>
    <w:rsid w:val="00F30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FD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6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6A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69"/>
    <w:rPr>
      <w:rFonts w:ascii="Tahoma" w:eastAsiaTheme="minorEastAsi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FD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856F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F6A69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F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6A69"/>
    <w:rPr>
      <w:rFonts w:ascii="Tahoma" w:eastAsiaTheme="minorEastAsi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677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8</cp:revision>
  <cp:lastPrinted>2022-08-24T10:54:00Z</cp:lastPrinted>
  <dcterms:created xsi:type="dcterms:W3CDTF">2022-08-24T06:21:00Z</dcterms:created>
  <dcterms:modified xsi:type="dcterms:W3CDTF">2022-09-08T06:42:00Z</dcterms:modified>
</cp:coreProperties>
</file>