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ACDE0" w14:textId="77777777" w:rsidR="00605114" w:rsidRPr="00650B1B" w:rsidRDefault="00605114" w:rsidP="00F774CD">
      <w:pPr>
        <w:tabs>
          <w:tab w:val="left" w:pos="4320"/>
        </w:tabs>
      </w:pPr>
    </w:p>
    <w:p w14:paraId="4428DB86" w14:textId="77777777" w:rsidR="00DA792D" w:rsidRPr="00650B1B" w:rsidRDefault="00DA792D" w:rsidP="00F774CD">
      <w:pPr>
        <w:jc w:val="both"/>
      </w:pPr>
    </w:p>
    <w:p w14:paraId="6E7A72A7" w14:textId="77777777" w:rsidR="00F774CD" w:rsidRPr="00650B1B" w:rsidRDefault="00F774CD" w:rsidP="00F774CD"/>
    <w:p w14:paraId="6A8D5BBD" w14:textId="77777777" w:rsidR="006501F9" w:rsidRPr="00650B1B" w:rsidRDefault="006501F9" w:rsidP="006D79B7">
      <w:pPr>
        <w:spacing w:after="120"/>
        <w:jc w:val="center"/>
        <w:rPr>
          <w:b/>
          <w:sz w:val="28"/>
          <w:lang w:eastAsia="ro-RO"/>
        </w:rPr>
      </w:pPr>
    </w:p>
    <w:p w14:paraId="4C05513A" w14:textId="77777777" w:rsidR="00F774CD" w:rsidRPr="00650B1B" w:rsidRDefault="00F774CD" w:rsidP="006D79B7">
      <w:pPr>
        <w:spacing w:after="120"/>
        <w:jc w:val="center"/>
        <w:rPr>
          <w:b/>
          <w:sz w:val="28"/>
          <w:lang w:eastAsia="ro-RO"/>
        </w:rPr>
      </w:pPr>
      <w:r w:rsidRPr="00650B1B">
        <w:rPr>
          <w:b/>
          <w:sz w:val="28"/>
          <w:lang w:eastAsia="ro-RO"/>
        </w:rPr>
        <w:t>RAPORT</w:t>
      </w:r>
      <w:r w:rsidR="000A6B43" w:rsidRPr="00650B1B">
        <w:rPr>
          <w:b/>
          <w:sz w:val="28"/>
          <w:lang w:eastAsia="ro-RO"/>
        </w:rPr>
        <w:t xml:space="preserve"> DE SPECIALITATE</w:t>
      </w:r>
    </w:p>
    <w:p w14:paraId="030A09AC" w14:textId="17F0CC6B" w:rsidR="00050F12" w:rsidRPr="00650B1B" w:rsidRDefault="00650B1B" w:rsidP="00C62670">
      <w:pPr>
        <w:jc w:val="center"/>
        <w:rPr>
          <w:b/>
          <w:color w:val="FF0000"/>
        </w:rPr>
      </w:pPr>
      <w:r>
        <w:t>la</w:t>
      </w:r>
      <w:r w:rsidR="006D79B7" w:rsidRPr="00650B1B">
        <w:t xml:space="preserve"> proiectul de hotărâre </w:t>
      </w:r>
      <w:r>
        <w:t xml:space="preserve">privind </w:t>
      </w:r>
      <w:r w:rsidRPr="00650B1B">
        <w:t>aprobarea trecerii din domeniul privat în domeniul public al Comunei Șoldanu a imobilului situat în intravilanul Satului Negoești, Tarlaua 29, Parcela 2, Lotul nr. 1, număr cadastral 22207</w:t>
      </w:r>
    </w:p>
    <w:p w14:paraId="3321B8AB" w14:textId="77777777" w:rsidR="006D79B7" w:rsidRPr="00650B1B" w:rsidRDefault="006D79B7" w:rsidP="0005296E">
      <w:pPr>
        <w:ind w:left="567" w:hanging="567"/>
        <w:jc w:val="both"/>
        <w:rPr>
          <w:bCs/>
        </w:rPr>
      </w:pPr>
    </w:p>
    <w:p w14:paraId="2FB63FE8" w14:textId="56812AA6" w:rsidR="000A6B43" w:rsidRPr="00650B1B" w:rsidRDefault="000A6B43" w:rsidP="0005296E">
      <w:pPr>
        <w:ind w:left="567" w:hanging="567"/>
        <w:jc w:val="both"/>
      </w:pPr>
      <w:r w:rsidRPr="00650B1B">
        <w:rPr>
          <w:bCs/>
        </w:rPr>
        <w:t>Subsemna</w:t>
      </w:r>
      <w:r w:rsidR="00650B1B">
        <w:rPr>
          <w:bCs/>
        </w:rPr>
        <w:t>ta</w:t>
      </w:r>
      <w:r w:rsidR="00DA792D" w:rsidRPr="00650B1B">
        <w:rPr>
          <w:bCs/>
        </w:rPr>
        <w:t>,</w:t>
      </w:r>
      <w:r w:rsidRPr="00650B1B">
        <w:rPr>
          <w:bCs/>
        </w:rPr>
        <w:t xml:space="preserve"> </w:t>
      </w:r>
      <w:r w:rsidR="00650B1B">
        <w:rPr>
          <w:bCs/>
        </w:rPr>
        <w:t xml:space="preserve">Rodica DUMITRESCU, </w:t>
      </w:r>
      <w:r w:rsidR="00906907">
        <w:rPr>
          <w:bCs/>
        </w:rPr>
        <w:t xml:space="preserve">inspector clasa I, gradul profesional asistent în Compartimentul urbanism, cadastru și agricultură al aparatului de specialitate al Primarului Comunei Șoldanu, </w:t>
      </w:r>
    </w:p>
    <w:p w14:paraId="7DBE7235" w14:textId="77777777" w:rsidR="00623A31" w:rsidRPr="00650B1B" w:rsidRDefault="00623A31" w:rsidP="00093277">
      <w:pPr>
        <w:spacing w:before="120"/>
        <w:ind w:left="567" w:hanging="567"/>
        <w:jc w:val="both"/>
        <w:rPr>
          <w:b/>
        </w:rPr>
      </w:pPr>
      <w:r w:rsidRPr="00650B1B">
        <w:rPr>
          <w:b/>
        </w:rPr>
        <w:t>Văzând:</w:t>
      </w:r>
    </w:p>
    <w:p w14:paraId="0E304DAC" w14:textId="2284768B" w:rsidR="00623A31" w:rsidRPr="00650B1B" w:rsidRDefault="00623A31" w:rsidP="00253F5C">
      <w:pPr>
        <w:pStyle w:val="Listparagraf"/>
        <w:numPr>
          <w:ilvl w:val="0"/>
          <w:numId w:val="12"/>
        </w:numPr>
        <w:jc w:val="both"/>
      </w:pPr>
      <w:r w:rsidRPr="00650B1B">
        <w:t>Proiectul de hotărâre nr.</w:t>
      </w:r>
      <w:r w:rsidR="00C62670" w:rsidRPr="00650B1B">
        <w:t xml:space="preserve"> </w:t>
      </w:r>
      <w:r w:rsidR="00C053BA">
        <w:t>63 din 20.09.2022</w:t>
      </w:r>
      <w:r w:rsidR="00C053BA">
        <w:t xml:space="preserve"> </w:t>
      </w:r>
      <w:r w:rsidR="00C053BA">
        <w:t>privind aprobarea trecerii din domeniul privat în domeniul public al Comunei Șoldanu a imobilului situat</w:t>
      </w:r>
      <w:r w:rsidR="00C053BA">
        <w:t xml:space="preserve"> </w:t>
      </w:r>
      <w:r w:rsidR="00C053BA">
        <w:t>în intravilanul Satului Negoești, Tarlaua 29, Parcela 2, Lotul nr. 1, număr cadastral 22207</w:t>
      </w:r>
      <w:r w:rsidR="008575E7" w:rsidRPr="00650B1B">
        <w:t>;</w:t>
      </w:r>
    </w:p>
    <w:p w14:paraId="6E20810B" w14:textId="5C190A86" w:rsidR="007462BF" w:rsidRPr="00650B1B" w:rsidRDefault="008575E7" w:rsidP="008575E7">
      <w:pPr>
        <w:pStyle w:val="Listparagraf"/>
        <w:numPr>
          <w:ilvl w:val="0"/>
          <w:numId w:val="12"/>
        </w:numPr>
        <w:jc w:val="both"/>
      </w:pPr>
      <w:r w:rsidRPr="00650B1B">
        <w:t>Referatul de aprobare nr.</w:t>
      </w:r>
      <w:r w:rsidR="00093277" w:rsidRPr="00650B1B">
        <w:t xml:space="preserve"> </w:t>
      </w:r>
      <w:r w:rsidR="00E81A99" w:rsidRPr="00650B1B">
        <w:t>5</w:t>
      </w:r>
      <w:r w:rsidR="00C053BA">
        <w:t>579</w:t>
      </w:r>
      <w:r w:rsidR="00E81A99" w:rsidRPr="00650B1B">
        <w:t xml:space="preserve"> din </w:t>
      </w:r>
      <w:r w:rsidR="00C053BA">
        <w:t>21</w:t>
      </w:r>
      <w:r w:rsidR="00E81A99" w:rsidRPr="00650B1B">
        <w:t>.0</w:t>
      </w:r>
      <w:r w:rsidR="00C053BA">
        <w:t>9</w:t>
      </w:r>
      <w:r w:rsidR="00E81A99" w:rsidRPr="00650B1B">
        <w:t>.202</w:t>
      </w:r>
      <w:r w:rsidR="00C053BA">
        <w:t>2</w:t>
      </w:r>
      <w:r w:rsidRPr="00650B1B">
        <w:t xml:space="preserve">, prin care </w:t>
      </w:r>
      <w:r w:rsidR="00241E52">
        <w:t xml:space="preserve">se motivează </w:t>
      </w:r>
      <w:r w:rsidR="00241E52" w:rsidRPr="00241E52">
        <w:t>trecer</w:t>
      </w:r>
      <w:r w:rsidR="00241E52">
        <w:t>ea</w:t>
      </w:r>
      <w:r w:rsidR="00241E52" w:rsidRPr="00241E52">
        <w:t xml:space="preserve"> din domeniul privat în domeniul public al Comunei Șoldanu a imobilului situat în intravilanul Satului Negoești, Tarlaua 29, Parcela 2, Lotul nr. 1, număr cadastral 22207</w:t>
      </w:r>
      <w:r w:rsidRPr="00650B1B">
        <w:t>.</w:t>
      </w:r>
    </w:p>
    <w:p w14:paraId="700380B9" w14:textId="77777777" w:rsidR="00B1291E" w:rsidRPr="00650B1B" w:rsidRDefault="00093277" w:rsidP="00093277">
      <w:pPr>
        <w:pStyle w:val="Corptext2"/>
        <w:spacing w:before="120"/>
        <w:ind w:left="567" w:hanging="567"/>
        <w:rPr>
          <w:rFonts w:ascii="Times New Roman" w:hAnsi="Times New Roman"/>
          <w:b/>
          <w:i w:val="0"/>
        </w:rPr>
      </w:pPr>
      <w:r w:rsidRPr="00650B1B">
        <w:rPr>
          <w:rFonts w:ascii="Times New Roman" w:hAnsi="Times New Roman"/>
          <w:b/>
          <w:i w:val="0"/>
        </w:rPr>
        <w:t>Verificând conformitatea</w:t>
      </w:r>
      <w:r w:rsidR="000A6B43" w:rsidRPr="00650B1B">
        <w:rPr>
          <w:rFonts w:ascii="Times New Roman" w:hAnsi="Times New Roman"/>
          <w:b/>
          <w:i w:val="0"/>
        </w:rPr>
        <w:t xml:space="preserve"> cu prevederile</w:t>
      </w:r>
      <w:r w:rsidR="00A62076" w:rsidRPr="00650B1B">
        <w:rPr>
          <w:rFonts w:ascii="Times New Roman" w:hAnsi="Times New Roman"/>
          <w:b/>
          <w:i w:val="0"/>
        </w:rPr>
        <w:t>:</w:t>
      </w:r>
      <w:r w:rsidR="000A6B43" w:rsidRPr="00650B1B">
        <w:rPr>
          <w:rFonts w:ascii="Times New Roman" w:hAnsi="Times New Roman"/>
          <w:b/>
          <w:i w:val="0"/>
        </w:rPr>
        <w:t xml:space="preserve"> </w:t>
      </w:r>
    </w:p>
    <w:p w14:paraId="18861079" w14:textId="77777777" w:rsidR="00A23419" w:rsidRDefault="00A23419" w:rsidP="006E59BC">
      <w:pPr>
        <w:numPr>
          <w:ilvl w:val="0"/>
          <w:numId w:val="10"/>
        </w:numPr>
        <w:jc w:val="both"/>
        <w:rPr>
          <w:bCs/>
        </w:rPr>
      </w:pPr>
      <w:r w:rsidRPr="00A23419">
        <w:rPr>
          <w:bCs/>
        </w:rPr>
        <w:t>art. 554, art. 555, art. 858 coroborat cu art. 863 lit. e) din Legea nr. 287/2009 privind</w:t>
      </w:r>
      <w:r w:rsidRPr="00A23419">
        <w:rPr>
          <w:bCs/>
        </w:rPr>
        <w:t xml:space="preserve"> </w:t>
      </w:r>
      <w:r w:rsidRPr="00A23419">
        <w:rPr>
          <w:bCs/>
        </w:rPr>
        <w:t>Codul civil, republicată, cu modificările și completările ulterioare;</w:t>
      </w:r>
    </w:p>
    <w:p w14:paraId="097C042C" w14:textId="77777777" w:rsidR="00A23419" w:rsidRDefault="00A23419" w:rsidP="00F75D77">
      <w:pPr>
        <w:numPr>
          <w:ilvl w:val="0"/>
          <w:numId w:val="10"/>
        </w:numPr>
        <w:jc w:val="both"/>
        <w:rPr>
          <w:bCs/>
        </w:rPr>
      </w:pPr>
      <w:r w:rsidRPr="00A23419">
        <w:rPr>
          <w:bCs/>
        </w:rPr>
        <w:t xml:space="preserve">art. 20 alin. (1) lit. e) din Legea nr. 273/2006 privind </w:t>
      </w:r>
      <w:r w:rsidRPr="00A23419">
        <w:rPr>
          <w:bCs/>
        </w:rPr>
        <w:t>fi</w:t>
      </w:r>
      <w:r w:rsidRPr="00A23419">
        <w:rPr>
          <w:bCs/>
        </w:rPr>
        <w:t>nanțele publice locale, cu</w:t>
      </w:r>
      <w:r w:rsidRPr="00A23419">
        <w:rPr>
          <w:bCs/>
        </w:rPr>
        <w:t xml:space="preserve"> </w:t>
      </w:r>
      <w:r w:rsidRPr="00A23419">
        <w:rPr>
          <w:bCs/>
        </w:rPr>
        <w:t>modificările și completările ulterioare;</w:t>
      </w:r>
    </w:p>
    <w:p w14:paraId="42C2DE52" w14:textId="77777777" w:rsidR="00A23419" w:rsidRDefault="00A23419" w:rsidP="00D05830">
      <w:pPr>
        <w:numPr>
          <w:ilvl w:val="0"/>
          <w:numId w:val="10"/>
        </w:numPr>
        <w:jc w:val="both"/>
        <w:rPr>
          <w:bCs/>
        </w:rPr>
      </w:pPr>
      <w:r w:rsidRPr="00A23419">
        <w:rPr>
          <w:bCs/>
        </w:rPr>
        <w:t>art. 4 din anexa la Hotărârea Guvernului nr. 392/2020 privind aprobarea Normelor</w:t>
      </w:r>
      <w:r w:rsidRPr="00A23419">
        <w:rPr>
          <w:bCs/>
        </w:rPr>
        <w:t xml:space="preserve"> </w:t>
      </w:r>
      <w:r w:rsidRPr="00A23419">
        <w:rPr>
          <w:bCs/>
        </w:rPr>
        <w:t>tehnice pentru întocmirea inventarului bunurilor care alcătuiesc domeniul public și privat al</w:t>
      </w:r>
      <w:r w:rsidRPr="00A23419">
        <w:rPr>
          <w:bCs/>
        </w:rPr>
        <w:t xml:space="preserve"> </w:t>
      </w:r>
      <w:r w:rsidRPr="00A23419">
        <w:rPr>
          <w:bCs/>
        </w:rPr>
        <w:t>comunelor, al orașelor, al municipiilor și al județelor;</w:t>
      </w:r>
    </w:p>
    <w:p w14:paraId="75C1266A" w14:textId="20B96D44" w:rsidR="000A6B43" w:rsidRPr="00A23419" w:rsidRDefault="00A23419" w:rsidP="00B90B92">
      <w:pPr>
        <w:numPr>
          <w:ilvl w:val="0"/>
          <w:numId w:val="10"/>
        </w:numPr>
        <w:jc w:val="both"/>
        <w:rPr>
          <w:rStyle w:val="Robust"/>
          <w:bCs w:val="0"/>
        </w:rPr>
      </w:pPr>
      <w:r w:rsidRPr="00A23419">
        <w:rPr>
          <w:bCs/>
        </w:rPr>
        <w:t>art. 87 alin. (5), art. 129 alin. (1), alin. (2) lit. c), ale art. 136 alin. (1) și (2), art. 286 alin.</w:t>
      </w:r>
      <w:r w:rsidRPr="00A23419">
        <w:rPr>
          <w:bCs/>
        </w:rPr>
        <w:t xml:space="preserve"> </w:t>
      </w:r>
      <w:r w:rsidRPr="00A23419">
        <w:rPr>
          <w:bCs/>
        </w:rPr>
        <w:t>(4), art. 289 alin. (10, (2), (5) și (6), respectiv ale art. 296 alin. (2) și alin. (7) din Ordonanța de urgență</w:t>
      </w:r>
      <w:r w:rsidRPr="00A23419">
        <w:rPr>
          <w:bCs/>
        </w:rPr>
        <w:t xml:space="preserve"> </w:t>
      </w:r>
      <w:r w:rsidRPr="00A23419">
        <w:rPr>
          <w:bCs/>
        </w:rPr>
        <w:t>a Guvernului nr. 57/2019 privind Codul Administrativ, cu modificările și completările ulterioare</w:t>
      </w:r>
      <w:r w:rsidR="00B1291E" w:rsidRPr="00A23419">
        <w:rPr>
          <w:bCs/>
        </w:rPr>
        <w:t>.</w:t>
      </w:r>
      <w:r w:rsidR="000A6B43" w:rsidRPr="00A23419">
        <w:rPr>
          <w:rStyle w:val="Robust"/>
          <w:bCs w:val="0"/>
        </w:rPr>
        <w:t xml:space="preserve"> </w:t>
      </w:r>
    </w:p>
    <w:p w14:paraId="0DEBAA1F" w14:textId="77777777" w:rsidR="00A62076" w:rsidRPr="00650B1B" w:rsidRDefault="00A62076" w:rsidP="00093277">
      <w:pPr>
        <w:autoSpaceDE w:val="0"/>
        <w:autoSpaceDN w:val="0"/>
        <w:adjustRightInd w:val="0"/>
        <w:spacing w:before="120"/>
        <w:ind w:left="567" w:hanging="567"/>
        <w:jc w:val="both"/>
        <w:rPr>
          <w:b/>
        </w:rPr>
      </w:pPr>
      <w:r w:rsidRPr="00650B1B">
        <w:rPr>
          <w:b/>
        </w:rPr>
        <w:t>Luând în considerare:</w:t>
      </w:r>
    </w:p>
    <w:p w14:paraId="58874D71" w14:textId="6E0643F6" w:rsidR="00E81A99" w:rsidRPr="00650B1B" w:rsidRDefault="00CE6851" w:rsidP="00E81A99">
      <w:pPr>
        <w:numPr>
          <w:ilvl w:val="0"/>
          <w:numId w:val="13"/>
        </w:numPr>
        <w:autoSpaceDE w:val="0"/>
        <w:autoSpaceDN w:val="0"/>
        <w:adjustRightInd w:val="0"/>
        <w:jc w:val="both"/>
      </w:pPr>
      <w:r w:rsidRPr="00CE6851">
        <w:t>necesitatea accesului deținătorilor la loturile deservite, având numerele cadastrale 20718, 20719, 20720, 20721, 20723, 20724, 20725, 20726, 20727 și 20728 UAT Șoldanu</w:t>
      </w:r>
      <w:r>
        <w:t>;</w:t>
      </w:r>
    </w:p>
    <w:p w14:paraId="47081644" w14:textId="77777777" w:rsidR="00057401" w:rsidRDefault="00057401" w:rsidP="00057401">
      <w:pPr>
        <w:numPr>
          <w:ilvl w:val="0"/>
          <w:numId w:val="13"/>
        </w:numPr>
        <w:autoSpaceDE w:val="0"/>
        <w:autoSpaceDN w:val="0"/>
        <w:adjustRightInd w:val="0"/>
        <w:jc w:val="both"/>
      </w:pPr>
      <w:r>
        <w:t>Hotărârea Consiliului Local al Comunei Șoldanu nr. 15/27.08.1999 privind însușirea inventarului bunurilor care alcătuiesc domeniul public al comunei Șoldanu, cu modificările și completările ulterioare;</w:t>
      </w:r>
    </w:p>
    <w:p w14:paraId="1C4AF750" w14:textId="77777777" w:rsidR="00057401" w:rsidRDefault="00057401" w:rsidP="00057401">
      <w:pPr>
        <w:numPr>
          <w:ilvl w:val="0"/>
          <w:numId w:val="13"/>
        </w:numPr>
        <w:autoSpaceDE w:val="0"/>
        <w:autoSpaceDN w:val="0"/>
        <w:adjustRightInd w:val="0"/>
        <w:jc w:val="both"/>
      </w:pPr>
      <w:r>
        <w:t>Hotărârea Consiliului Local al Comunei Șoldanu nr. 15 din 30.04.2007 privind constatarea apartenenței la domeniul privat al comunei Șoldanu, Județul Călăraşi, a unor suprafețe de teren arabil situate în extravilanul comunei Șoldanu, județul Călăraşi;</w:t>
      </w:r>
    </w:p>
    <w:p w14:paraId="02FE6BEB" w14:textId="77777777" w:rsidR="00057401" w:rsidRDefault="00057401" w:rsidP="00057401">
      <w:pPr>
        <w:numPr>
          <w:ilvl w:val="0"/>
          <w:numId w:val="13"/>
        </w:numPr>
        <w:autoSpaceDE w:val="0"/>
        <w:autoSpaceDN w:val="0"/>
        <w:adjustRightInd w:val="0"/>
        <w:jc w:val="both"/>
      </w:pPr>
      <w:r>
        <w:t>Hotărârea Comisiei locale pentru stabilirea dreptului de proprietate privată asupra terenurilor Șoldanu nr. 114 din 28.02.2007 privind schimbarea amplasamentului suprafeței de 2,95 ha teren arabil, situat în tarlaua nr. 29 și tarlaua nr. 28, în extravilanul comunei Șoldanu, Județul Călăraşi, preluat de la Agenția Domeniilor Statului;</w:t>
      </w:r>
    </w:p>
    <w:p w14:paraId="757EBE28" w14:textId="77777777" w:rsidR="00057401" w:rsidRDefault="00057401" w:rsidP="00057401">
      <w:pPr>
        <w:numPr>
          <w:ilvl w:val="0"/>
          <w:numId w:val="13"/>
        </w:numPr>
        <w:autoSpaceDE w:val="0"/>
        <w:autoSpaceDN w:val="0"/>
        <w:adjustRightInd w:val="0"/>
        <w:jc w:val="both"/>
      </w:pPr>
      <w:r>
        <w:t>Hotărârea Consiliului Local al Comunei Șoldanu nr. 50 din 25.11.2021 privind aprobarea dezmembrării în trei loturi a terenului situat în intravilanul Satului Negoești, Tarla 29, Parcela 2, Lotul 12, număr cadastral 20729;</w:t>
      </w:r>
    </w:p>
    <w:p w14:paraId="1A51EFAF" w14:textId="77777777" w:rsidR="00057401" w:rsidRDefault="00057401" w:rsidP="00057401">
      <w:pPr>
        <w:numPr>
          <w:ilvl w:val="0"/>
          <w:numId w:val="13"/>
        </w:numPr>
        <w:autoSpaceDE w:val="0"/>
        <w:autoSpaceDN w:val="0"/>
        <w:adjustRightInd w:val="0"/>
        <w:jc w:val="both"/>
      </w:pPr>
      <w:r>
        <w:t>Actul de dezmembrare autentificat sub nr. 3147 din 04.07.2014 de SPN „Notariatul e) Public Oltenița”;</w:t>
      </w:r>
    </w:p>
    <w:p w14:paraId="37E2B734" w14:textId="04626AC2" w:rsidR="00A62076" w:rsidRPr="00650B1B" w:rsidRDefault="00057401" w:rsidP="00057401">
      <w:pPr>
        <w:numPr>
          <w:ilvl w:val="0"/>
          <w:numId w:val="13"/>
        </w:numPr>
        <w:autoSpaceDE w:val="0"/>
        <w:autoSpaceDN w:val="0"/>
        <w:adjustRightInd w:val="0"/>
        <w:jc w:val="both"/>
      </w:pPr>
      <w:r>
        <w:t>Actul de dezmembrare autentificat sub nr. 5132 din 12.09.2022 de SPN „Notariatul Public Oltenița.”</w:t>
      </w:r>
      <w:r w:rsidR="00A62076" w:rsidRPr="00650B1B">
        <w:t>.</w:t>
      </w:r>
    </w:p>
    <w:p w14:paraId="2E492787" w14:textId="14A731B5" w:rsidR="00E81A99" w:rsidRPr="00650B1B" w:rsidRDefault="00E81A99" w:rsidP="00E81A99">
      <w:pPr>
        <w:overflowPunct w:val="0"/>
        <w:autoSpaceDE w:val="0"/>
        <w:autoSpaceDN w:val="0"/>
        <w:adjustRightInd w:val="0"/>
        <w:spacing w:before="120"/>
        <w:jc w:val="both"/>
        <w:textAlignment w:val="baseline"/>
        <w:rPr>
          <w:b/>
          <w:iCs/>
        </w:rPr>
      </w:pPr>
      <w:r w:rsidRPr="00650B1B">
        <w:rPr>
          <w:b/>
          <w:iCs/>
        </w:rPr>
        <w:t>Ținând cont de:</w:t>
      </w:r>
    </w:p>
    <w:p w14:paraId="477E2F79" w14:textId="5A266434" w:rsidR="00E81A99" w:rsidRPr="00650B1B" w:rsidRDefault="00E81A99" w:rsidP="00E81A99">
      <w:pPr>
        <w:numPr>
          <w:ilvl w:val="0"/>
          <w:numId w:val="11"/>
        </w:numPr>
        <w:spacing w:before="120"/>
        <w:jc w:val="both"/>
      </w:pPr>
      <w:r w:rsidRPr="00650B1B">
        <w:lastRenderedPageBreak/>
        <w:t xml:space="preserve">prevederile art. 9 pct. 3 din Carta europeană a autonomiei locale, adoptată la Strasbourg la 15 octombrie 1985 </w:t>
      </w:r>
      <w:r w:rsidR="00057401" w:rsidRPr="00650B1B">
        <w:t>și</w:t>
      </w:r>
      <w:r w:rsidRPr="00650B1B">
        <w:t xml:space="preserve"> ratificată prin Legea nr. 199/1997;</w:t>
      </w:r>
    </w:p>
    <w:p w14:paraId="4EF00F18" w14:textId="77777777" w:rsidR="00E81A99" w:rsidRPr="00650B1B" w:rsidRDefault="00E81A99" w:rsidP="00E81A99">
      <w:pPr>
        <w:numPr>
          <w:ilvl w:val="0"/>
          <w:numId w:val="11"/>
        </w:numPr>
        <w:spacing w:before="120"/>
        <w:jc w:val="both"/>
      </w:pPr>
      <w:r w:rsidRPr="00650B1B">
        <w:t>prevederile art. 121 alin. (1) și (2) din Constituția României, republicată, aprobată prin Legea de revizuire a Constituției României nr. 429/2003;</w:t>
      </w:r>
    </w:p>
    <w:p w14:paraId="6A7FF943" w14:textId="77777777" w:rsidR="00E81A99" w:rsidRPr="00650B1B" w:rsidRDefault="00E81A99" w:rsidP="00E81A99">
      <w:pPr>
        <w:numPr>
          <w:ilvl w:val="0"/>
          <w:numId w:val="11"/>
        </w:numPr>
        <w:spacing w:before="120"/>
        <w:jc w:val="both"/>
      </w:pPr>
      <w:r w:rsidRPr="00650B1B">
        <w:t>prevederile art. 7 alin. (2) din Codul civil al României, aprobat prin Legea nr. 287/2009, republicată, modificată și completată;</w:t>
      </w:r>
    </w:p>
    <w:p w14:paraId="4A8A6E9C" w14:textId="77777777" w:rsidR="00E81A99" w:rsidRPr="00650B1B" w:rsidRDefault="00E81A99" w:rsidP="00E81A99">
      <w:pPr>
        <w:numPr>
          <w:ilvl w:val="0"/>
          <w:numId w:val="11"/>
        </w:numPr>
        <w:spacing w:before="120"/>
        <w:jc w:val="both"/>
      </w:pPr>
      <w:r w:rsidRPr="00650B1B">
        <w:t>prevederile art. 211 din Ordonanța de urgență a Guvernului nr. 57/2019 privind Codul Administrativ, cu modificările și completările ulterioare;</w:t>
      </w:r>
    </w:p>
    <w:p w14:paraId="0F9B1505" w14:textId="1701D2A2" w:rsidR="00A62076" w:rsidRPr="00650B1B" w:rsidRDefault="00E81A99" w:rsidP="00EC58F5">
      <w:pPr>
        <w:numPr>
          <w:ilvl w:val="0"/>
          <w:numId w:val="11"/>
        </w:numPr>
        <w:spacing w:before="120"/>
        <w:jc w:val="both"/>
      </w:pPr>
      <w:r w:rsidRPr="00650B1B">
        <w:t>prevederile art. 3 alin. (2), art. 31, art. 40-40 și art. 80-83 din Legea nr. 24/2000 privind normele de tehnică legislativă pentru elaborarea actelor normative, republicată, cu modi</w:t>
      </w:r>
      <w:r w:rsidR="00EC58F5" w:rsidRPr="00650B1B">
        <w:t>fi</w:t>
      </w:r>
      <w:r w:rsidRPr="00650B1B">
        <w:t>cările și completările ulterioare.</w:t>
      </w:r>
    </w:p>
    <w:p w14:paraId="1EC22488" w14:textId="5B8C1170" w:rsidR="008801AB" w:rsidRPr="008801AB" w:rsidRDefault="008801AB" w:rsidP="00EC58F5">
      <w:pPr>
        <w:spacing w:before="120" w:after="60" w:line="252" w:lineRule="auto"/>
        <w:jc w:val="both"/>
        <w:rPr>
          <w:bCs/>
          <w:sz w:val="23"/>
          <w:szCs w:val="23"/>
          <w:lang w:eastAsia="ro-RO"/>
        </w:rPr>
      </w:pPr>
      <w:r>
        <w:rPr>
          <w:b/>
          <w:sz w:val="23"/>
          <w:szCs w:val="23"/>
          <w:lang w:eastAsia="ro-RO"/>
        </w:rPr>
        <w:t xml:space="preserve">Apreciind că </w:t>
      </w:r>
      <w:r>
        <w:rPr>
          <w:bCs/>
          <w:sz w:val="23"/>
          <w:szCs w:val="23"/>
          <w:lang w:eastAsia="ro-RO"/>
        </w:rPr>
        <w:t>între</w:t>
      </w:r>
      <w:r w:rsidR="00645EF6">
        <w:rPr>
          <w:bCs/>
          <w:sz w:val="23"/>
          <w:szCs w:val="23"/>
          <w:lang w:eastAsia="ro-RO"/>
        </w:rPr>
        <w:t>a</w:t>
      </w:r>
      <w:r>
        <w:rPr>
          <w:bCs/>
          <w:sz w:val="23"/>
          <w:szCs w:val="23"/>
          <w:lang w:eastAsia="ro-RO"/>
        </w:rPr>
        <w:t xml:space="preserve">ga </w:t>
      </w:r>
      <w:r w:rsidR="00645EF6">
        <w:rPr>
          <w:bCs/>
          <w:sz w:val="23"/>
          <w:szCs w:val="23"/>
          <w:lang w:eastAsia="ro-RO"/>
        </w:rPr>
        <w:t>responsabilitate privind</w:t>
      </w:r>
      <w:r w:rsidR="009C19BD">
        <w:rPr>
          <w:bCs/>
          <w:sz w:val="23"/>
          <w:szCs w:val="23"/>
          <w:lang w:eastAsia="ro-RO"/>
        </w:rPr>
        <w:t xml:space="preserve"> prezentarea și </w:t>
      </w:r>
      <w:r w:rsidR="00645EF6">
        <w:rPr>
          <w:bCs/>
          <w:sz w:val="23"/>
          <w:szCs w:val="23"/>
          <w:lang w:eastAsia="ro-RO"/>
        </w:rPr>
        <w:t>temeinicia motiv</w:t>
      </w:r>
      <w:r w:rsidR="00B33E54">
        <w:rPr>
          <w:bCs/>
          <w:sz w:val="23"/>
          <w:szCs w:val="23"/>
          <w:lang w:eastAsia="ro-RO"/>
        </w:rPr>
        <w:t xml:space="preserve">ării, conținută de </w:t>
      </w:r>
      <w:r w:rsidR="00B33E54">
        <w:rPr>
          <w:bCs/>
          <w:sz w:val="23"/>
          <w:szCs w:val="23"/>
          <w:lang w:eastAsia="ro-RO"/>
        </w:rPr>
        <w:t>referatul de aprobare</w:t>
      </w:r>
      <w:r w:rsidR="00B33E54">
        <w:rPr>
          <w:bCs/>
          <w:sz w:val="23"/>
          <w:szCs w:val="23"/>
          <w:lang w:eastAsia="ro-RO"/>
        </w:rPr>
        <w:t xml:space="preserve">, revine inițiatorului proiectului de hotărâre, conform prevederilor </w:t>
      </w:r>
      <w:r w:rsidR="009C19BD">
        <w:rPr>
          <w:bCs/>
          <w:sz w:val="23"/>
          <w:szCs w:val="23"/>
          <w:lang w:eastAsia="ro-RO"/>
        </w:rPr>
        <w:t xml:space="preserve">Legii nr. 24/2000 </w:t>
      </w:r>
      <w:r w:rsidR="009C19BD" w:rsidRPr="009C19BD">
        <w:rPr>
          <w:bCs/>
          <w:sz w:val="23"/>
          <w:szCs w:val="23"/>
          <w:lang w:eastAsia="ro-RO"/>
        </w:rPr>
        <w:t>privind normele de tehnica legislativa pentru elaborarea actelor normative</w:t>
      </w:r>
      <w:r w:rsidR="009C19BD">
        <w:rPr>
          <w:bCs/>
          <w:sz w:val="23"/>
          <w:szCs w:val="23"/>
          <w:lang w:eastAsia="ro-RO"/>
        </w:rPr>
        <w:t>.</w:t>
      </w:r>
    </w:p>
    <w:p w14:paraId="650F6E50" w14:textId="31943BAD" w:rsidR="00EC58F5" w:rsidRPr="00650B1B" w:rsidRDefault="00EC58F5" w:rsidP="00EC58F5">
      <w:pPr>
        <w:spacing w:before="120" w:after="60" w:line="252" w:lineRule="auto"/>
        <w:jc w:val="both"/>
        <w:rPr>
          <w:b/>
          <w:sz w:val="23"/>
          <w:szCs w:val="23"/>
          <w:lang w:eastAsia="ro-RO"/>
        </w:rPr>
      </w:pPr>
      <w:r w:rsidRPr="00650B1B">
        <w:rPr>
          <w:b/>
          <w:sz w:val="23"/>
          <w:szCs w:val="23"/>
          <w:lang w:eastAsia="ro-RO"/>
        </w:rPr>
        <w:t xml:space="preserve">Față de elementele de drept și de fapt prezentate, </w:t>
      </w:r>
    </w:p>
    <w:p w14:paraId="1C07D1B3" w14:textId="77777777" w:rsidR="00EC58F5" w:rsidRPr="00650B1B" w:rsidRDefault="00EC58F5" w:rsidP="00EC58F5">
      <w:pPr>
        <w:spacing w:line="252" w:lineRule="auto"/>
        <w:jc w:val="both"/>
        <w:rPr>
          <w:b/>
          <w:sz w:val="23"/>
          <w:szCs w:val="23"/>
          <w:lang w:eastAsia="ro-RO"/>
        </w:rPr>
      </w:pPr>
      <w:r w:rsidRPr="00650B1B">
        <w:rPr>
          <w:b/>
          <w:sz w:val="23"/>
          <w:szCs w:val="23"/>
          <w:lang w:eastAsia="ro-RO"/>
        </w:rPr>
        <w:t>În temeiul</w:t>
      </w:r>
      <w:r w:rsidRPr="00650B1B">
        <w:rPr>
          <w:sz w:val="23"/>
          <w:szCs w:val="23"/>
          <w:lang w:eastAsia="ro-RO"/>
        </w:rPr>
        <w:t xml:space="preserve"> Ordonanței de urgență a Guvernului nr.57/2019 privind Codul Administrativ, cu modificările și completările ulterioare:</w:t>
      </w:r>
    </w:p>
    <w:p w14:paraId="7304834F" w14:textId="77777777" w:rsidR="00EC58F5" w:rsidRPr="00650B1B" w:rsidRDefault="00EC58F5" w:rsidP="00EC58F5">
      <w:pPr>
        <w:numPr>
          <w:ilvl w:val="0"/>
          <w:numId w:val="15"/>
        </w:numPr>
        <w:spacing w:before="120" w:line="252" w:lineRule="auto"/>
        <w:jc w:val="both"/>
        <w:rPr>
          <w:sz w:val="23"/>
          <w:szCs w:val="23"/>
          <w:lang w:eastAsia="ro-RO"/>
        </w:rPr>
      </w:pPr>
      <w:r w:rsidRPr="00650B1B">
        <w:rPr>
          <w:sz w:val="23"/>
          <w:szCs w:val="23"/>
          <w:lang w:eastAsia="ro-RO"/>
        </w:rPr>
        <w:t>art. 136 alin. (1) - proiectele de hotărâri pot fi inițiate de primar, de consilierii locali sau de cetățeni. Elaborarea proiectelor se face de cei care le propun, cu sprijinul secretarului general al unității/subdiviziunii administrativ-teritoriale și al compartimentelor de resort din cadrul aparatului de specialitate al primarului;</w:t>
      </w:r>
    </w:p>
    <w:p w14:paraId="0F2E7240" w14:textId="77777777" w:rsidR="00EC58F5" w:rsidRPr="00650B1B" w:rsidRDefault="00EC58F5" w:rsidP="00EC58F5">
      <w:pPr>
        <w:numPr>
          <w:ilvl w:val="0"/>
          <w:numId w:val="15"/>
        </w:numPr>
        <w:spacing w:before="120" w:line="252" w:lineRule="auto"/>
        <w:jc w:val="both"/>
        <w:rPr>
          <w:sz w:val="23"/>
          <w:szCs w:val="23"/>
          <w:lang w:eastAsia="ro-RO"/>
        </w:rPr>
      </w:pPr>
      <w:r w:rsidRPr="00650B1B">
        <w:rPr>
          <w:sz w:val="23"/>
          <w:szCs w:val="23"/>
          <w:lang w:eastAsia="ro-RO"/>
        </w:rPr>
        <w:t>art. 139 alin. (1) - în exercitarea atribuțiilor ce îi revin, consiliul local adoptă hotărâri, cu majoritate absolută sau simplă, după caz;</w:t>
      </w:r>
    </w:p>
    <w:p w14:paraId="03E1C12B" w14:textId="52736FC8" w:rsidR="00EC58F5" w:rsidRPr="00650B1B" w:rsidRDefault="00EC58F5" w:rsidP="00EC58F5">
      <w:pPr>
        <w:numPr>
          <w:ilvl w:val="0"/>
          <w:numId w:val="15"/>
        </w:numPr>
        <w:spacing w:before="120" w:line="252" w:lineRule="auto"/>
        <w:jc w:val="both"/>
        <w:rPr>
          <w:sz w:val="23"/>
          <w:szCs w:val="23"/>
          <w:lang w:eastAsia="ro-RO"/>
        </w:rPr>
      </w:pPr>
      <w:r w:rsidRPr="00650B1B">
        <w:rPr>
          <w:sz w:val="23"/>
          <w:szCs w:val="23"/>
          <w:lang w:eastAsia="ro-RO"/>
        </w:rPr>
        <w:t>art. 196 alin. (1) lit</w:t>
      </w:r>
      <w:r w:rsidR="008801AB">
        <w:rPr>
          <w:sz w:val="23"/>
          <w:szCs w:val="23"/>
          <w:lang w:eastAsia="ro-RO"/>
        </w:rPr>
        <w:t xml:space="preserve">. </w:t>
      </w:r>
      <w:r w:rsidRPr="00650B1B">
        <w:rPr>
          <w:sz w:val="23"/>
          <w:szCs w:val="23"/>
          <w:lang w:eastAsia="ro-RO"/>
        </w:rPr>
        <w:t>a) - în exercitarea atribuțiilor ce le revin, autoritățile administrației publice locale adoptă sau emit, după caz, acte administrative cu caracter normativ sau individual, după cum urmează: consiliul local și consiliul județean adoptă hotărâri,</w:t>
      </w:r>
    </w:p>
    <w:p w14:paraId="06BC3FC7" w14:textId="3057CE40" w:rsidR="00EC58F5" w:rsidRPr="00650B1B" w:rsidRDefault="00EC58F5" w:rsidP="00B6527F">
      <w:pPr>
        <w:spacing w:before="120" w:line="252" w:lineRule="auto"/>
        <w:jc w:val="both"/>
        <w:rPr>
          <w:sz w:val="23"/>
          <w:szCs w:val="23"/>
          <w:lang w:eastAsia="ro-RO"/>
        </w:rPr>
      </w:pPr>
      <w:r w:rsidRPr="00650B1B">
        <w:rPr>
          <w:sz w:val="23"/>
          <w:szCs w:val="23"/>
          <w:lang w:eastAsia="ro-RO"/>
        </w:rPr>
        <w:t xml:space="preserve">s-a </w:t>
      </w:r>
      <w:r w:rsidR="00B139CF" w:rsidRPr="00650B1B">
        <w:rPr>
          <w:sz w:val="23"/>
          <w:szCs w:val="23"/>
          <w:lang w:eastAsia="ro-RO"/>
        </w:rPr>
        <w:t>inițiat</w:t>
      </w:r>
      <w:r w:rsidRPr="00650B1B">
        <w:rPr>
          <w:sz w:val="23"/>
          <w:szCs w:val="23"/>
          <w:lang w:eastAsia="ro-RO"/>
        </w:rPr>
        <w:t xml:space="preserve"> Proiectul de hotărâre privind </w:t>
      </w:r>
      <w:r w:rsidR="00B6527F" w:rsidRPr="00B6527F">
        <w:rPr>
          <w:bCs/>
          <w:sz w:val="23"/>
          <w:szCs w:val="23"/>
          <w:lang w:eastAsia="ro-RO"/>
        </w:rPr>
        <w:t>aprobarea trecerii din domeniul privat în domeniul public al Comunei Șoldanu a imobilului situat în intravilanul Satului Negoești, Tarlaua 29, Parcela 2, Lotul nr. 1, număr cadastral 22207</w:t>
      </w:r>
      <w:r w:rsidRPr="00650B1B">
        <w:rPr>
          <w:sz w:val="23"/>
          <w:szCs w:val="23"/>
          <w:lang w:eastAsia="ro-RO"/>
        </w:rPr>
        <w:t>.</w:t>
      </w:r>
    </w:p>
    <w:p w14:paraId="7EE76EC2" w14:textId="6B52A2E4" w:rsidR="00EC58F5" w:rsidRPr="00650B1B" w:rsidRDefault="00EC58F5" w:rsidP="00B6527F">
      <w:pPr>
        <w:spacing w:before="120" w:line="252" w:lineRule="auto"/>
        <w:jc w:val="both"/>
        <w:rPr>
          <w:sz w:val="23"/>
          <w:szCs w:val="23"/>
          <w:lang w:eastAsia="ro-RO"/>
        </w:rPr>
      </w:pPr>
      <w:r w:rsidRPr="00650B1B">
        <w:rPr>
          <w:sz w:val="23"/>
          <w:szCs w:val="23"/>
          <w:lang w:eastAsia="ro-RO"/>
        </w:rPr>
        <w:t>Considerând proiectul de hotărâre elaborat ca fiind legal</w:t>
      </w:r>
      <w:r w:rsidR="00B6527F">
        <w:rPr>
          <w:sz w:val="23"/>
          <w:szCs w:val="23"/>
          <w:lang w:eastAsia="ro-RO"/>
        </w:rPr>
        <w:t>, necesar</w:t>
      </w:r>
      <w:r w:rsidRPr="00650B1B">
        <w:rPr>
          <w:sz w:val="23"/>
          <w:szCs w:val="23"/>
          <w:lang w:eastAsia="ro-RO"/>
        </w:rPr>
        <w:t xml:space="preserve"> </w:t>
      </w:r>
      <w:r w:rsidR="00B6527F" w:rsidRPr="00650B1B">
        <w:rPr>
          <w:sz w:val="23"/>
          <w:szCs w:val="23"/>
          <w:lang w:eastAsia="ro-RO"/>
        </w:rPr>
        <w:t>și</w:t>
      </w:r>
      <w:r w:rsidRPr="00650B1B">
        <w:rPr>
          <w:sz w:val="23"/>
          <w:szCs w:val="23"/>
          <w:lang w:eastAsia="ro-RO"/>
        </w:rPr>
        <w:t xml:space="preserve"> oportun, pe cale de </w:t>
      </w:r>
      <w:r w:rsidR="00B6527F" w:rsidRPr="00650B1B">
        <w:rPr>
          <w:sz w:val="23"/>
          <w:szCs w:val="23"/>
          <w:lang w:eastAsia="ro-RO"/>
        </w:rPr>
        <w:t>consecință</w:t>
      </w:r>
      <w:r w:rsidRPr="00650B1B">
        <w:rPr>
          <w:sz w:val="23"/>
          <w:szCs w:val="23"/>
          <w:lang w:eastAsia="ro-RO"/>
        </w:rPr>
        <w:t xml:space="preserve"> </w:t>
      </w:r>
      <w:r w:rsidR="003A5713">
        <w:rPr>
          <w:sz w:val="23"/>
          <w:szCs w:val="23"/>
          <w:lang w:eastAsia="ro-RO"/>
        </w:rPr>
        <w:t xml:space="preserve">apreciez că </w:t>
      </w:r>
      <w:r w:rsidRPr="00650B1B">
        <w:rPr>
          <w:sz w:val="23"/>
          <w:szCs w:val="23"/>
          <w:lang w:eastAsia="ro-RO"/>
        </w:rPr>
        <w:t xml:space="preserve">Consiliul Local al Comunei Șoldanu </w:t>
      </w:r>
      <w:r w:rsidR="003A5713">
        <w:rPr>
          <w:sz w:val="23"/>
          <w:szCs w:val="23"/>
          <w:lang w:eastAsia="ro-RO"/>
        </w:rPr>
        <w:t xml:space="preserve">îl poate </w:t>
      </w:r>
      <w:r w:rsidRPr="00650B1B">
        <w:rPr>
          <w:sz w:val="23"/>
          <w:szCs w:val="23"/>
          <w:lang w:eastAsia="ro-RO"/>
        </w:rPr>
        <w:t xml:space="preserve">aproba în forma prezentată. </w:t>
      </w:r>
    </w:p>
    <w:p w14:paraId="573D5F55" w14:textId="5C3FFBD0" w:rsidR="009E5CE4" w:rsidRPr="00650B1B" w:rsidRDefault="00BE4342" w:rsidP="00F02238">
      <w:pPr>
        <w:spacing w:before="240"/>
        <w:ind w:firstLine="720"/>
        <w:jc w:val="both"/>
        <w:rPr>
          <w:sz w:val="22"/>
          <w:szCs w:val="22"/>
        </w:rPr>
      </w:pPr>
      <w:r w:rsidRPr="00650B1B">
        <w:rPr>
          <w:sz w:val="22"/>
          <w:szCs w:val="22"/>
        </w:rPr>
        <w:t>I</w:t>
      </w:r>
      <w:r w:rsidR="004012A6" w:rsidRPr="00650B1B">
        <w:rPr>
          <w:sz w:val="22"/>
          <w:szCs w:val="22"/>
        </w:rPr>
        <w:t>nspector</w:t>
      </w:r>
      <w:r w:rsidR="009E5CE4" w:rsidRPr="00650B1B">
        <w:rPr>
          <w:sz w:val="22"/>
          <w:szCs w:val="22"/>
        </w:rPr>
        <w:t>,</w:t>
      </w:r>
    </w:p>
    <w:p w14:paraId="56404981" w14:textId="05B302F4" w:rsidR="00093277" w:rsidRPr="00650B1B" w:rsidRDefault="004F36F2" w:rsidP="004F36F2">
      <w:pPr>
        <w:pStyle w:val="Titlu2"/>
        <w:spacing w:before="120"/>
        <w:ind w:left="720"/>
        <w:jc w:val="both"/>
        <w:rPr>
          <w:rFonts w:ascii="Times New Roman" w:hAnsi="Times New Roman"/>
        </w:rPr>
      </w:pPr>
      <w:r>
        <w:rPr>
          <w:rFonts w:ascii="Times New Roman" w:hAnsi="Times New Roman"/>
          <w:sz w:val="22"/>
          <w:szCs w:val="22"/>
        </w:rPr>
        <w:t>Rodica DUMITRESCU</w:t>
      </w:r>
    </w:p>
    <w:p w14:paraId="7B50BB7E" w14:textId="77777777" w:rsidR="00093277" w:rsidRPr="00650B1B" w:rsidRDefault="00093277"/>
    <w:sectPr w:rsidR="00093277" w:rsidRPr="00650B1B" w:rsidSect="006501F9">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F2913"/>
    <w:multiLevelType w:val="hybridMultilevel"/>
    <w:tmpl w:val="D8F013B6"/>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 w15:restartNumberingAfterBreak="0">
    <w:nsid w:val="02E23A4D"/>
    <w:multiLevelType w:val="multilevel"/>
    <w:tmpl w:val="200CF8BC"/>
    <w:lvl w:ilvl="0">
      <w:start w:val="9"/>
      <w:numFmt w:val="bullet"/>
      <w:lvlText w:val=""/>
      <w:lvlJc w:val="left"/>
      <w:pPr>
        <w:tabs>
          <w:tab w:val="num" w:pos="360"/>
        </w:tabs>
        <w:ind w:left="360" w:hanging="360"/>
      </w:pPr>
      <w:rPr>
        <w:rFonts w:ascii="Wingdings" w:hAnsi="Wingdings" w:hint="default"/>
      </w:rPr>
    </w:lvl>
    <w:lvl w:ilvl="1">
      <w:start w:val="14"/>
      <w:numFmt w:val="bullet"/>
      <w:lvlText w:val="o"/>
      <w:lvlJc w:val="left"/>
      <w:pPr>
        <w:tabs>
          <w:tab w:val="num" w:pos="1080"/>
        </w:tabs>
        <w:ind w:left="1080" w:hanging="360"/>
      </w:pPr>
      <w:rPr>
        <w:rFonts w:ascii="Courier New" w:hAnsi="Courier New" w:cs="Courier New" w:hint="default"/>
      </w:rPr>
    </w:lvl>
    <w:lvl w:ilvl="2">
      <w:start w:val="3"/>
      <w:numFmt w:val="lowerLetter"/>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 w15:restartNumberingAfterBreak="0">
    <w:nsid w:val="02F47633"/>
    <w:multiLevelType w:val="hybridMultilevel"/>
    <w:tmpl w:val="BC941AE6"/>
    <w:lvl w:ilvl="0" w:tplc="0418000D">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7045DE9"/>
    <w:multiLevelType w:val="hybridMultilevel"/>
    <w:tmpl w:val="D79AC74C"/>
    <w:lvl w:ilvl="0" w:tplc="1728E26E">
      <w:start w:val="8"/>
      <w:numFmt w:val="bullet"/>
      <w:lvlText w:val="-"/>
      <w:lvlJc w:val="left"/>
      <w:pPr>
        <w:ind w:left="360" w:hanging="360"/>
      </w:pPr>
      <w:rPr>
        <w:rFonts w:ascii="Times New Roman" w:eastAsia="Times New Roman" w:hAnsi="Times New Roman" w:cs="Times New Roman" w:hint="default"/>
        <w:b/>
      </w:rPr>
    </w:lvl>
    <w:lvl w:ilvl="1" w:tplc="04180003" w:tentative="1">
      <w:start w:val="1"/>
      <w:numFmt w:val="bullet"/>
      <w:lvlText w:val="o"/>
      <w:lvlJc w:val="left"/>
      <w:pPr>
        <w:ind w:left="780" w:hanging="360"/>
      </w:pPr>
      <w:rPr>
        <w:rFonts w:ascii="Courier New" w:hAnsi="Courier New" w:cs="Courier New" w:hint="default"/>
      </w:rPr>
    </w:lvl>
    <w:lvl w:ilvl="2" w:tplc="04180005" w:tentative="1">
      <w:start w:val="1"/>
      <w:numFmt w:val="bullet"/>
      <w:lvlText w:val=""/>
      <w:lvlJc w:val="left"/>
      <w:pPr>
        <w:ind w:left="1500" w:hanging="360"/>
      </w:pPr>
      <w:rPr>
        <w:rFonts w:ascii="Wingdings" w:hAnsi="Wingdings" w:hint="default"/>
      </w:rPr>
    </w:lvl>
    <w:lvl w:ilvl="3" w:tplc="04180001" w:tentative="1">
      <w:start w:val="1"/>
      <w:numFmt w:val="bullet"/>
      <w:lvlText w:val=""/>
      <w:lvlJc w:val="left"/>
      <w:pPr>
        <w:ind w:left="2220" w:hanging="360"/>
      </w:pPr>
      <w:rPr>
        <w:rFonts w:ascii="Symbol" w:hAnsi="Symbol" w:hint="default"/>
      </w:rPr>
    </w:lvl>
    <w:lvl w:ilvl="4" w:tplc="04180003" w:tentative="1">
      <w:start w:val="1"/>
      <w:numFmt w:val="bullet"/>
      <w:lvlText w:val="o"/>
      <w:lvlJc w:val="left"/>
      <w:pPr>
        <w:ind w:left="2940" w:hanging="360"/>
      </w:pPr>
      <w:rPr>
        <w:rFonts w:ascii="Courier New" w:hAnsi="Courier New" w:cs="Courier New" w:hint="default"/>
      </w:rPr>
    </w:lvl>
    <w:lvl w:ilvl="5" w:tplc="04180005" w:tentative="1">
      <w:start w:val="1"/>
      <w:numFmt w:val="bullet"/>
      <w:lvlText w:val=""/>
      <w:lvlJc w:val="left"/>
      <w:pPr>
        <w:ind w:left="3660" w:hanging="360"/>
      </w:pPr>
      <w:rPr>
        <w:rFonts w:ascii="Wingdings" w:hAnsi="Wingdings" w:hint="default"/>
      </w:rPr>
    </w:lvl>
    <w:lvl w:ilvl="6" w:tplc="04180001" w:tentative="1">
      <w:start w:val="1"/>
      <w:numFmt w:val="bullet"/>
      <w:lvlText w:val=""/>
      <w:lvlJc w:val="left"/>
      <w:pPr>
        <w:ind w:left="4380" w:hanging="360"/>
      </w:pPr>
      <w:rPr>
        <w:rFonts w:ascii="Symbol" w:hAnsi="Symbol" w:hint="default"/>
      </w:rPr>
    </w:lvl>
    <w:lvl w:ilvl="7" w:tplc="04180003" w:tentative="1">
      <w:start w:val="1"/>
      <w:numFmt w:val="bullet"/>
      <w:lvlText w:val="o"/>
      <w:lvlJc w:val="left"/>
      <w:pPr>
        <w:ind w:left="5100" w:hanging="360"/>
      </w:pPr>
      <w:rPr>
        <w:rFonts w:ascii="Courier New" w:hAnsi="Courier New" w:cs="Courier New" w:hint="default"/>
      </w:rPr>
    </w:lvl>
    <w:lvl w:ilvl="8" w:tplc="04180005" w:tentative="1">
      <w:start w:val="1"/>
      <w:numFmt w:val="bullet"/>
      <w:lvlText w:val=""/>
      <w:lvlJc w:val="left"/>
      <w:pPr>
        <w:ind w:left="5820" w:hanging="360"/>
      </w:pPr>
      <w:rPr>
        <w:rFonts w:ascii="Wingdings" w:hAnsi="Wingdings" w:hint="default"/>
      </w:rPr>
    </w:lvl>
  </w:abstractNum>
  <w:abstractNum w:abstractNumId="4" w15:restartNumberingAfterBreak="0">
    <w:nsid w:val="0BBE39A3"/>
    <w:multiLevelType w:val="hybridMultilevel"/>
    <w:tmpl w:val="76E832A2"/>
    <w:lvl w:ilvl="0" w:tplc="04180001">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F5CC471E">
      <w:start w:val="8"/>
      <w:numFmt w:val="bullet"/>
      <w:lvlText w:val="-"/>
      <w:lvlJc w:val="left"/>
      <w:pPr>
        <w:ind w:left="2520" w:hanging="360"/>
      </w:pPr>
      <w:rPr>
        <w:rFonts w:ascii="Times New Roman" w:eastAsia="Times New Roman" w:hAnsi="Times New Roman" w:cs="Times New Roman"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15:restartNumberingAfterBreak="0">
    <w:nsid w:val="2172599F"/>
    <w:multiLevelType w:val="hybridMultilevel"/>
    <w:tmpl w:val="0392450C"/>
    <w:lvl w:ilvl="0" w:tplc="04180007">
      <w:start w:val="1"/>
      <w:numFmt w:val="bullet"/>
      <w:lvlText w:val=""/>
      <w:lvlJc w:val="left"/>
      <w:pPr>
        <w:ind w:left="360" w:hanging="360"/>
      </w:pPr>
      <w:rPr>
        <w:rFonts w:ascii="Wingdings" w:hAnsi="Wingdings" w:hint="default"/>
        <w:sz w:val="16"/>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240D511C"/>
    <w:multiLevelType w:val="hybridMultilevel"/>
    <w:tmpl w:val="40C2CA2E"/>
    <w:lvl w:ilvl="0" w:tplc="3F3C52CE">
      <w:start w:val="1"/>
      <w:numFmt w:val="lowerLetter"/>
      <w:lvlText w:val="%1)"/>
      <w:lvlJc w:val="left"/>
      <w:pPr>
        <w:tabs>
          <w:tab w:val="num" w:pos="945"/>
        </w:tabs>
        <w:ind w:left="945" w:hanging="58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88D6F79"/>
    <w:multiLevelType w:val="hybridMultilevel"/>
    <w:tmpl w:val="70526268"/>
    <w:lvl w:ilvl="0" w:tplc="1728E26E">
      <w:start w:val="8"/>
      <w:numFmt w:val="bullet"/>
      <w:lvlText w:val="-"/>
      <w:lvlJc w:val="left"/>
      <w:pPr>
        <w:ind w:left="360" w:hanging="360"/>
      </w:pPr>
      <w:rPr>
        <w:rFonts w:ascii="Times New Roman" w:eastAsia="Times New Roman" w:hAnsi="Times New Roman" w:cs="Times New Roman" w:hint="default"/>
        <w:b/>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 w15:restartNumberingAfterBreak="0">
    <w:nsid w:val="2FFE7041"/>
    <w:multiLevelType w:val="multilevel"/>
    <w:tmpl w:val="5DC49F38"/>
    <w:lvl w:ilvl="0">
      <w:start w:val="1"/>
      <w:numFmt w:val="bullet"/>
      <w:lvlText w:val=""/>
      <w:lvlJc w:val="left"/>
      <w:pPr>
        <w:tabs>
          <w:tab w:val="num" w:pos="360"/>
        </w:tabs>
        <w:ind w:left="360" w:hanging="360"/>
      </w:pPr>
      <w:rPr>
        <w:rFonts w:ascii="Wingdings" w:hAnsi="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15:restartNumberingAfterBreak="0">
    <w:nsid w:val="3EBE4B66"/>
    <w:multiLevelType w:val="hybridMultilevel"/>
    <w:tmpl w:val="54384410"/>
    <w:lvl w:ilvl="0" w:tplc="4DF07358">
      <w:start w:val="5"/>
      <w:numFmt w:val="bullet"/>
      <w:lvlText w:val="-"/>
      <w:lvlJc w:val="left"/>
      <w:pPr>
        <w:tabs>
          <w:tab w:val="num" w:pos="1200"/>
        </w:tabs>
        <w:ind w:left="1200" w:hanging="360"/>
      </w:pPr>
      <w:rPr>
        <w:rFonts w:ascii="Arial" w:eastAsia="Times New Roman" w:hAnsi="Arial" w:cs="Arial"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0" w15:restartNumberingAfterBreak="0">
    <w:nsid w:val="4C662FCC"/>
    <w:multiLevelType w:val="multilevel"/>
    <w:tmpl w:val="C6DA1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416091"/>
    <w:multiLevelType w:val="hybridMultilevel"/>
    <w:tmpl w:val="CB18133A"/>
    <w:lvl w:ilvl="0" w:tplc="AB66EF1C">
      <w:numFmt w:val="bullet"/>
      <w:lvlText w:val="•"/>
      <w:lvlJc w:val="left"/>
      <w:pPr>
        <w:ind w:left="930" w:hanging="57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666209EC"/>
    <w:multiLevelType w:val="multilevel"/>
    <w:tmpl w:val="853A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A47396"/>
    <w:multiLevelType w:val="hybridMultilevel"/>
    <w:tmpl w:val="C63A4100"/>
    <w:lvl w:ilvl="0" w:tplc="262A911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7D66069D"/>
    <w:multiLevelType w:val="hybridMultilevel"/>
    <w:tmpl w:val="CBA62494"/>
    <w:lvl w:ilvl="0" w:tplc="04180007">
      <w:start w:val="1"/>
      <w:numFmt w:val="bullet"/>
      <w:lvlText w:val=""/>
      <w:lvlJc w:val="left"/>
      <w:pPr>
        <w:ind w:left="1380" w:hanging="360"/>
      </w:pPr>
      <w:rPr>
        <w:rFonts w:ascii="Wingdings" w:hAnsi="Wingdings" w:hint="default"/>
        <w:sz w:val="16"/>
      </w:rPr>
    </w:lvl>
    <w:lvl w:ilvl="1" w:tplc="04180003" w:tentative="1">
      <w:start w:val="1"/>
      <w:numFmt w:val="bullet"/>
      <w:lvlText w:val="o"/>
      <w:lvlJc w:val="left"/>
      <w:pPr>
        <w:ind w:left="2100" w:hanging="360"/>
      </w:pPr>
      <w:rPr>
        <w:rFonts w:ascii="Courier New" w:hAnsi="Courier New" w:cs="Courier New" w:hint="default"/>
      </w:rPr>
    </w:lvl>
    <w:lvl w:ilvl="2" w:tplc="04180005" w:tentative="1">
      <w:start w:val="1"/>
      <w:numFmt w:val="bullet"/>
      <w:lvlText w:val=""/>
      <w:lvlJc w:val="left"/>
      <w:pPr>
        <w:ind w:left="2820" w:hanging="360"/>
      </w:pPr>
      <w:rPr>
        <w:rFonts w:ascii="Wingdings" w:hAnsi="Wingdings" w:hint="default"/>
      </w:rPr>
    </w:lvl>
    <w:lvl w:ilvl="3" w:tplc="04180001" w:tentative="1">
      <w:start w:val="1"/>
      <w:numFmt w:val="bullet"/>
      <w:lvlText w:val=""/>
      <w:lvlJc w:val="left"/>
      <w:pPr>
        <w:ind w:left="3540" w:hanging="360"/>
      </w:pPr>
      <w:rPr>
        <w:rFonts w:ascii="Symbol" w:hAnsi="Symbol" w:hint="default"/>
      </w:rPr>
    </w:lvl>
    <w:lvl w:ilvl="4" w:tplc="04180003" w:tentative="1">
      <w:start w:val="1"/>
      <w:numFmt w:val="bullet"/>
      <w:lvlText w:val="o"/>
      <w:lvlJc w:val="left"/>
      <w:pPr>
        <w:ind w:left="4260" w:hanging="360"/>
      </w:pPr>
      <w:rPr>
        <w:rFonts w:ascii="Courier New" w:hAnsi="Courier New" w:cs="Courier New" w:hint="default"/>
      </w:rPr>
    </w:lvl>
    <w:lvl w:ilvl="5" w:tplc="04180005" w:tentative="1">
      <w:start w:val="1"/>
      <w:numFmt w:val="bullet"/>
      <w:lvlText w:val=""/>
      <w:lvlJc w:val="left"/>
      <w:pPr>
        <w:ind w:left="4980" w:hanging="360"/>
      </w:pPr>
      <w:rPr>
        <w:rFonts w:ascii="Wingdings" w:hAnsi="Wingdings" w:hint="default"/>
      </w:rPr>
    </w:lvl>
    <w:lvl w:ilvl="6" w:tplc="04180001" w:tentative="1">
      <w:start w:val="1"/>
      <w:numFmt w:val="bullet"/>
      <w:lvlText w:val=""/>
      <w:lvlJc w:val="left"/>
      <w:pPr>
        <w:ind w:left="5700" w:hanging="360"/>
      </w:pPr>
      <w:rPr>
        <w:rFonts w:ascii="Symbol" w:hAnsi="Symbol" w:hint="default"/>
      </w:rPr>
    </w:lvl>
    <w:lvl w:ilvl="7" w:tplc="04180003" w:tentative="1">
      <w:start w:val="1"/>
      <w:numFmt w:val="bullet"/>
      <w:lvlText w:val="o"/>
      <w:lvlJc w:val="left"/>
      <w:pPr>
        <w:ind w:left="6420" w:hanging="360"/>
      </w:pPr>
      <w:rPr>
        <w:rFonts w:ascii="Courier New" w:hAnsi="Courier New" w:cs="Courier New" w:hint="default"/>
      </w:rPr>
    </w:lvl>
    <w:lvl w:ilvl="8" w:tplc="04180005" w:tentative="1">
      <w:start w:val="1"/>
      <w:numFmt w:val="bullet"/>
      <w:lvlText w:val=""/>
      <w:lvlJc w:val="left"/>
      <w:pPr>
        <w:ind w:left="7140" w:hanging="360"/>
      </w:pPr>
      <w:rPr>
        <w:rFonts w:ascii="Wingdings" w:hAnsi="Wingdings" w:hint="default"/>
      </w:rPr>
    </w:lvl>
  </w:abstractNum>
  <w:num w:numId="1" w16cid:durableId="1806310216">
    <w:abstractNumId w:val="13"/>
  </w:num>
  <w:num w:numId="2" w16cid:durableId="291253690">
    <w:abstractNumId w:val="2"/>
  </w:num>
  <w:num w:numId="3" w16cid:durableId="473066021">
    <w:abstractNumId w:val="6"/>
  </w:num>
  <w:num w:numId="4" w16cid:durableId="82580516">
    <w:abstractNumId w:val="12"/>
  </w:num>
  <w:num w:numId="5" w16cid:durableId="2021664594">
    <w:abstractNumId w:val="10"/>
  </w:num>
  <w:num w:numId="6" w16cid:durableId="1912039863">
    <w:abstractNumId w:val="9"/>
  </w:num>
  <w:num w:numId="7" w16cid:durableId="1164203120">
    <w:abstractNumId w:val="4"/>
  </w:num>
  <w:num w:numId="8" w16cid:durableId="1177378292">
    <w:abstractNumId w:val="5"/>
  </w:num>
  <w:num w:numId="9" w16cid:durableId="1998990985">
    <w:abstractNumId w:val="14"/>
  </w:num>
  <w:num w:numId="10" w16cid:durableId="1467970082">
    <w:abstractNumId w:val="7"/>
  </w:num>
  <w:num w:numId="11" w16cid:durableId="1198156228">
    <w:abstractNumId w:val="8"/>
  </w:num>
  <w:num w:numId="12" w16cid:durableId="2030597830">
    <w:abstractNumId w:val="3"/>
  </w:num>
  <w:num w:numId="13" w16cid:durableId="1872257103">
    <w:abstractNumId w:val="0"/>
  </w:num>
  <w:num w:numId="14" w16cid:durableId="399406669">
    <w:abstractNumId w:val="11"/>
  </w:num>
  <w:num w:numId="15" w16cid:durableId="4230413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5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4CD"/>
    <w:rsid w:val="00015915"/>
    <w:rsid w:val="00050F12"/>
    <w:rsid w:val="0005296E"/>
    <w:rsid w:val="00057401"/>
    <w:rsid w:val="00093277"/>
    <w:rsid w:val="000A2129"/>
    <w:rsid w:val="000A6B43"/>
    <w:rsid w:val="00102659"/>
    <w:rsid w:val="0016055B"/>
    <w:rsid w:val="001C74A2"/>
    <w:rsid w:val="00207D3D"/>
    <w:rsid w:val="00241E52"/>
    <w:rsid w:val="0024325C"/>
    <w:rsid w:val="00307858"/>
    <w:rsid w:val="00346F70"/>
    <w:rsid w:val="003A5713"/>
    <w:rsid w:val="003D0A41"/>
    <w:rsid w:val="003D7968"/>
    <w:rsid w:val="003E60F6"/>
    <w:rsid w:val="004012A6"/>
    <w:rsid w:val="0042022D"/>
    <w:rsid w:val="00422402"/>
    <w:rsid w:val="0044763C"/>
    <w:rsid w:val="00452CD3"/>
    <w:rsid w:val="004E178C"/>
    <w:rsid w:val="004F36F2"/>
    <w:rsid w:val="005A77B3"/>
    <w:rsid w:val="005C39FA"/>
    <w:rsid w:val="005E394B"/>
    <w:rsid w:val="00605114"/>
    <w:rsid w:val="00623A31"/>
    <w:rsid w:val="00645EF6"/>
    <w:rsid w:val="006501F9"/>
    <w:rsid w:val="00650B1B"/>
    <w:rsid w:val="006675EA"/>
    <w:rsid w:val="006C10E5"/>
    <w:rsid w:val="006D79B7"/>
    <w:rsid w:val="00725656"/>
    <w:rsid w:val="007303AA"/>
    <w:rsid w:val="007462BF"/>
    <w:rsid w:val="007770AC"/>
    <w:rsid w:val="00811EB7"/>
    <w:rsid w:val="00820E2A"/>
    <w:rsid w:val="00826EFC"/>
    <w:rsid w:val="008575E7"/>
    <w:rsid w:val="008801AB"/>
    <w:rsid w:val="00906907"/>
    <w:rsid w:val="00923363"/>
    <w:rsid w:val="0092746A"/>
    <w:rsid w:val="00930199"/>
    <w:rsid w:val="009353A0"/>
    <w:rsid w:val="00944C6A"/>
    <w:rsid w:val="00954054"/>
    <w:rsid w:val="00996A33"/>
    <w:rsid w:val="009B3A8E"/>
    <w:rsid w:val="009C19BD"/>
    <w:rsid w:val="009E5CE4"/>
    <w:rsid w:val="009F1C03"/>
    <w:rsid w:val="00A05174"/>
    <w:rsid w:val="00A13086"/>
    <w:rsid w:val="00A23419"/>
    <w:rsid w:val="00A34D72"/>
    <w:rsid w:val="00A50F77"/>
    <w:rsid w:val="00A62076"/>
    <w:rsid w:val="00A75AC7"/>
    <w:rsid w:val="00A76B5F"/>
    <w:rsid w:val="00AB0969"/>
    <w:rsid w:val="00AE2287"/>
    <w:rsid w:val="00B120F5"/>
    <w:rsid w:val="00B1291E"/>
    <w:rsid w:val="00B139CF"/>
    <w:rsid w:val="00B27AFB"/>
    <w:rsid w:val="00B33E54"/>
    <w:rsid w:val="00B35BAC"/>
    <w:rsid w:val="00B5638A"/>
    <w:rsid w:val="00B6527F"/>
    <w:rsid w:val="00B942BC"/>
    <w:rsid w:val="00BE4342"/>
    <w:rsid w:val="00C053BA"/>
    <w:rsid w:val="00C2360C"/>
    <w:rsid w:val="00C62670"/>
    <w:rsid w:val="00CE6851"/>
    <w:rsid w:val="00D0243F"/>
    <w:rsid w:val="00D77F3B"/>
    <w:rsid w:val="00DA6DDC"/>
    <w:rsid w:val="00DA792D"/>
    <w:rsid w:val="00DC3605"/>
    <w:rsid w:val="00E118D9"/>
    <w:rsid w:val="00E81A99"/>
    <w:rsid w:val="00EC58F5"/>
    <w:rsid w:val="00F02238"/>
    <w:rsid w:val="00F774C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C48DFC"/>
  <w15:docId w15:val="{13391EB8-4165-4846-9AA6-F4CDFC896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1EB7"/>
    <w:rPr>
      <w:sz w:val="24"/>
      <w:szCs w:val="24"/>
      <w:lang w:eastAsia="en-US"/>
    </w:rPr>
  </w:style>
  <w:style w:type="paragraph" w:styleId="Titlu2">
    <w:name w:val="heading 2"/>
    <w:basedOn w:val="Normal"/>
    <w:next w:val="Normal"/>
    <w:link w:val="Titlu2Caracter"/>
    <w:qFormat/>
    <w:rsid w:val="009E5CE4"/>
    <w:pPr>
      <w:keepNext/>
      <w:jc w:val="center"/>
      <w:outlineLvl w:val="1"/>
    </w:pPr>
    <w:rPr>
      <w:rFonts w:ascii="Arial" w:hAnsi="Arial"/>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ln2tpunct">
    <w:name w:val="ln2tpunct"/>
    <w:basedOn w:val="Fontdeparagrafimplicit"/>
    <w:rsid w:val="00B27AFB"/>
  </w:style>
  <w:style w:type="paragraph" w:styleId="TextnBalon">
    <w:name w:val="Balloon Text"/>
    <w:basedOn w:val="Normal"/>
    <w:semiHidden/>
    <w:rsid w:val="00B27AFB"/>
    <w:rPr>
      <w:rFonts w:ascii="Tahoma" w:hAnsi="Tahoma" w:cs="Tahoma"/>
      <w:sz w:val="16"/>
      <w:szCs w:val="16"/>
    </w:rPr>
  </w:style>
  <w:style w:type="character" w:customStyle="1" w:styleId="ln2tparagraf">
    <w:name w:val="ln2tparagraf"/>
    <w:basedOn w:val="Fontdeparagrafimplicit"/>
    <w:rsid w:val="000A6B43"/>
  </w:style>
  <w:style w:type="paragraph" w:styleId="Corptext2">
    <w:name w:val="Body Text 2"/>
    <w:basedOn w:val="Normal"/>
    <w:link w:val="Corptext2Caracter"/>
    <w:rsid w:val="000A6B43"/>
    <w:pPr>
      <w:tabs>
        <w:tab w:val="left" w:pos="900"/>
      </w:tabs>
      <w:jc w:val="both"/>
    </w:pPr>
    <w:rPr>
      <w:rFonts w:ascii="Arial Narrow" w:hAnsi="Arial Narrow"/>
      <w:i/>
    </w:rPr>
  </w:style>
  <w:style w:type="character" w:styleId="Robust">
    <w:name w:val="Strong"/>
    <w:basedOn w:val="Fontdeparagrafimplicit"/>
    <w:qFormat/>
    <w:rsid w:val="000A6B43"/>
    <w:rPr>
      <w:b/>
      <w:bCs/>
    </w:rPr>
  </w:style>
  <w:style w:type="character" w:customStyle="1" w:styleId="ln2tlitera">
    <w:name w:val="ln2tlitera"/>
    <w:basedOn w:val="Fontdeparagrafimplicit"/>
    <w:rsid w:val="000A6B43"/>
  </w:style>
  <w:style w:type="paragraph" w:customStyle="1" w:styleId="CharCharCharCharCharCharCharCharCharChar">
    <w:name w:val="Char Char Char Char Char Char Char Char Char Char"/>
    <w:basedOn w:val="Normal"/>
    <w:rsid w:val="000A6B43"/>
    <w:pPr>
      <w:spacing w:after="160" w:line="240" w:lineRule="exact"/>
    </w:pPr>
    <w:rPr>
      <w:rFonts w:ascii="Verdana" w:hAnsi="Verdana"/>
      <w:sz w:val="20"/>
      <w:szCs w:val="20"/>
    </w:rPr>
  </w:style>
  <w:style w:type="paragraph" w:styleId="Corptext">
    <w:name w:val="Body Text"/>
    <w:basedOn w:val="Normal"/>
    <w:rsid w:val="00954054"/>
    <w:pPr>
      <w:spacing w:after="120"/>
    </w:pPr>
  </w:style>
  <w:style w:type="character" w:customStyle="1" w:styleId="ln2punct">
    <w:name w:val="ln2punct"/>
    <w:basedOn w:val="Fontdeparagrafimplicit"/>
    <w:rsid w:val="00811EB7"/>
  </w:style>
  <w:style w:type="character" w:customStyle="1" w:styleId="ln2tpreambul">
    <w:name w:val="ln2tpreambul"/>
    <w:basedOn w:val="Fontdeparagrafimplicit"/>
    <w:rsid w:val="00811EB7"/>
  </w:style>
  <w:style w:type="character" w:customStyle="1" w:styleId="Titlu2Caracter">
    <w:name w:val="Titlu 2 Caracter"/>
    <w:link w:val="Titlu2"/>
    <w:rsid w:val="009E5CE4"/>
    <w:rPr>
      <w:rFonts w:ascii="Arial" w:hAnsi="Arial"/>
      <w:sz w:val="24"/>
      <w:lang w:val="en-US" w:eastAsia="en-US" w:bidi="ar-SA"/>
    </w:rPr>
  </w:style>
  <w:style w:type="character" w:styleId="Hyperlink">
    <w:name w:val="Hyperlink"/>
    <w:basedOn w:val="Fontdeparagrafimplicit"/>
    <w:rsid w:val="00820E2A"/>
    <w:rPr>
      <w:color w:val="0000FF"/>
      <w:u w:val="single"/>
    </w:rPr>
  </w:style>
  <w:style w:type="paragraph" w:styleId="NormalWeb">
    <w:name w:val="Normal (Web)"/>
    <w:basedOn w:val="Normal"/>
    <w:rsid w:val="00820E2A"/>
    <w:pPr>
      <w:spacing w:before="100" w:beforeAutospacing="1" w:after="100" w:afterAutospacing="1"/>
    </w:pPr>
  </w:style>
  <w:style w:type="character" w:customStyle="1" w:styleId="Corptext2Caracter">
    <w:name w:val="Corp text 2 Caracter"/>
    <w:link w:val="Corptext2"/>
    <w:rsid w:val="005C39FA"/>
    <w:rPr>
      <w:rFonts w:ascii="Arial Narrow" w:hAnsi="Arial Narrow"/>
      <w:i/>
      <w:sz w:val="24"/>
      <w:szCs w:val="24"/>
      <w:lang w:val="en-US" w:eastAsia="en-US"/>
    </w:rPr>
  </w:style>
  <w:style w:type="paragraph" w:styleId="Listparagraf">
    <w:name w:val="List Paragraph"/>
    <w:basedOn w:val="Normal"/>
    <w:uiPriority w:val="34"/>
    <w:qFormat/>
    <w:rsid w:val="00623A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958540">
      <w:bodyDiv w:val="1"/>
      <w:marLeft w:val="0"/>
      <w:marRight w:val="0"/>
      <w:marTop w:val="0"/>
      <w:marBottom w:val="0"/>
      <w:divBdr>
        <w:top w:val="none" w:sz="0" w:space="0" w:color="auto"/>
        <w:left w:val="none" w:sz="0" w:space="0" w:color="auto"/>
        <w:bottom w:val="none" w:sz="0" w:space="0" w:color="auto"/>
        <w:right w:val="none" w:sz="0" w:space="0" w:color="auto"/>
      </w:divBdr>
    </w:div>
    <w:div w:id="1292436682">
      <w:bodyDiv w:val="1"/>
      <w:marLeft w:val="0"/>
      <w:marRight w:val="0"/>
      <w:marTop w:val="0"/>
      <w:marBottom w:val="0"/>
      <w:divBdr>
        <w:top w:val="none" w:sz="0" w:space="0" w:color="auto"/>
        <w:left w:val="none" w:sz="0" w:space="0" w:color="auto"/>
        <w:bottom w:val="none" w:sz="0" w:space="0" w:color="auto"/>
        <w:right w:val="none" w:sz="0" w:space="0" w:color="auto"/>
      </w:divBdr>
    </w:div>
    <w:div w:id="1406103982">
      <w:bodyDiv w:val="1"/>
      <w:marLeft w:val="0"/>
      <w:marRight w:val="0"/>
      <w:marTop w:val="0"/>
      <w:marBottom w:val="0"/>
      <w:divBdr>
        <w:top w:val="none" w:sz="0" w:space="0" w:color="auto"/>
        <w:left w:val="none" w:sz="0" w:space="0" w:color="auto"/>
        <w:bottom w:val="none" w:sz="0" w:space="0" w:color="auto"/>
        <w:right w:val="none" w:sz="0" w:space="0" w:color="auto"/>
      </w:divBdr>
    </w:div>
    <w:div w:id="1509176538">
      <w:bodyDiv w:val="1"/>
      <w:marLeft w:val="0"/>
      <w:marRight w:val="0"/>
      <w:marTop w:val="0"/>
      <w:marBottom w:val="0"/>
      <w:divBdr>
        <w:top w:val="none" w:sz="0" w:space="0" w:color="auto"/>
        <w:left w:val="none" w:sz="0" w:space="0" w:color="auto"/>
        <w:bottom w:val="none" w:sz="0" w:space="0" w:color="auto"/>
        <w:right w:val="none" w:sz="0" w:space="0" w:color="auto"/>
      </w:divBdr>
    </w:div>
    <w:div w:id="160244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822</Words>
  <Characters>4865</Characters>
  <Application>Microsoft Office Word</Application>
  <DocSecurity>0</DocSecurity>
  <Lines>40</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PR POROSCHIA</Company>
  <LinksUpToDate>false</LinksUpToDate>
  <CharactersWithSpaces>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USER</dc:creator>
  <cp:lastModifiedBy>primaria soldanu</cp:lastModifiedBy>
  <cp:revision>2</cp:revision>
  <cp:lastPrinted>2019-07-23T11:26:00Z</cp:lastPrinted>
  <dcterms:created xsi:type="dcterms:W3CDTF">2022-09-27T05:42:00Z</dcterms:created>
  <dcterms:modified xsi:type="dcterms:W3CDTF">2022-09-27T05:42:00Z</dcterms:modified>
</cp:coreProperties>
</file>